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59C" w:rsidRPr="00B14FF3" w:rsidRDefault="00BE159C" w:rsidP="004B7761">
      <w:bookmarkStart w:id="0" w:name="_GoBack"/>
      <w:bookmarkEnd w:id="0"/>
    </w:p>
    <w:p>
      <w:pPr>
        <w:pStyle w:val="BodyText2"/>
        <w:jc w:val="center"/>
      </w:pPr>
      <w:r>
        <w:rPr>
          <w:b/>
        </w:rPr>
        <w:br/>
        <w:br/>
        <w:t>CONFIDENTIAL</w:t>
      </w:r>
      <w:r>
        <w:rPr>
          <w:b/>
        </w:rPr>
        <w:br/>
        <w:br/>
        <w:br/>
        <w:t>CPS Readiness Report</w:t>
      </w:r>
      <w:r>
        <w:rPr>
          <w:b/>
        </w:rPr>
        <w:br/>
        <w:br/>
        <w:t>School: Dedham Schools MA</w:t>
      </w:r>
      <w:r>
        <w:rPr>
          <w:b/>
        </w:rPr>
        <w:br/>
        <w:br/>
        <w:t>Date Prepared: 10-18-2018</w:t>
      </w:r>
    </w:p>
    <w:p>
      <w:r>
        <w:br w:type="page"/>
      </w:r>
    </w:p>
    <w:p>
      <w:pPr>
        <w:pStyle w:val="BodyText"/>
        <w:jc w:val="center"/>
      </w:pPr>
      <w:r>
        <w:rPr>
          <w:b/>
        </w:rPr>
        <w:t>Table of Contents</w:t>
        <w:br/>
        <w:br/>
      </w:r>
    </w:p>
    <w:p>
      <w:pPr/>
      <w:r>
        <w:t>I.</w:t>
        <w:tab/>
        <w:t>Background Information</w:t>
        <w:br/>
        <w:br/>
      </w:r>
      <w:r>
        <w:t>II.</w:t>
        <w:tab/>
        <w:t>Quantitative Assessment</w:t>
        <w:br/>
        <w:br/>
      </w:r>
      <w:r>
        <w:t>III.</w:t>
        <w:tab/>
        <w:t>Qualitative Assessment</w:t>
        <w:br/>
        <w:br/>
      </w:r>
      <w:r>
        <w:t>IV.</w:t>
        <w:tab/>
        <w:t>CPS Readiness Summary</w:t>
        <w:br/>
        <w:br/>
      </w:r>
      <w:r>
        <w:t>V.</w:t>
        <w:tab/>
        <w:t>Recommendations</w:t>
        <w:br/>
        <w:br/>
      </w:r>
    </w:p>
    <w:p>
      <w:r>
        <w:br w:type="page"/>
      </w:r>
    </w:p>
    <w:p>
      <w:pPr/>
      <w:r>
        <w:br/>
        <w:br/>
      </w:r>
    </w:p>
    <w:p>
      <w:pPr>
        <w:pStyle w:val="BodyText"/>
      </w:pPr>
      <w:r>
        <w:tab/>
        <w:t>I.</w:t>
        <w:tab/>
      </w:r>
      <w:r>
        <w:rPr>
          <w:u w:val="single"/>
        </w:rPr>
        <w:t>Background Information</w:t>
      </w:r>
    </w:p>
    <w:p>
      <w:pPr/>
      <w:r>
        <w:tab/>
        <w:t>Implementation science has revealed that implementing any evidence-based approach requires changing the behavior of staff and the climate, culture, and structures of the organization. As a result, implementing with fidelity and sustainability requires time, patience, discomfort, perseverance, and good leadership.</w:t>
      </w:r>
    </w:p>
    <w:p>
      <w:pPr/>
      <w:r>
        <w:tab/>
        <w:t>The staff at your school completed surveys to provide us with quantitative information. Additionally, focus groups with your school's staff gave us additional qualitative information that we have used toward this final report. These focus groups facilitated our understanding of current practices and challenges that your staff face. Every organization has challenges; understanding exactly what yours are will help us know how and when to implement CPS to maximize its success.</w:t>
      </w:r>
    </w:p>
    <w:p>
      <w:pPr/>
      <w:r>
        <w:tab/>
        <w:t>After you review this report, the Think:Kids team will discuss recommendations with school leadership.  In some cases, immediate CPS implementation is recommended, and if so, a proposed comprehensive implementation and evaluation plan, timeline, and associated costs will be discussed.  In other cases, the Think:Kids team may recommend to leadership that particular readiness areas be addressed first, in order to maximize the benefits of implementation.</w:t>
      </w:r>
    </w:p>
    <w:p>
      <w:r>
        <w:br w:type="page"/>
      </w:r>
    </w:p>
    <w:tbl>
      <w:tblPr>
        <w:tblW w:type="auto" w:w="0"/>
        <w:tblLook w:firstColumn="1" w:firstRow="1" w:lastColumn="0" w:lastRow="0" w:noHBand="0" w:noVBand="1" w:val="04A0"/>
      </w:tblPr>
      <w:tblGrid>
        <w:gridCol w:w="4680"/>
        <w:gridCol w:w="4680"/>
      </w:tblGrid>
      <w:tr>
        <w:tc>
          <w:tcPr>
            <w:tcW w:type="dxa" w:w="1440"/>
          </w:tcPr>
          <w:p>
            <w:r>
              <w:rPr>
                <w:b/>
              </w:rPr>
              <w:t>Key:</w:t>
            </w:r>
          </w:p>
        </w:tc>
        <w:tc>
          <w:tcPr>
            <w:tcW w:type="dxa" w:w="8640"/>
          </w:tcPr>
          <w:p/>
        </w:tc>
      </w:tr>
      <w:tr>
        <w:tc>
          <w:tcPr>
            <w:tcW w:type="dxa" w:w="1440"/>
          </w:tcPr>
          <w:p>
            <w:r>
              <w:rPr>
                <w:u w:val="single"/>
              </w:rPr>
              <w:t>Freq:</w:t>
            </w:r>
          </w:p>
        </w:tc>
        <w:tc>
          <w:tcPr>
            <w:tcW w:type="dxa" w:w="8640"/>
          </w:tcPr>
          <w:p>
            <w:r>
              <w:t>How many times a respondent responded in that way</w:t>
            </w:r>
          </w:p>
        </w:tc>
      </w:tr>
      <w:tr>
        <w:tc>
          <w:tcPr>
            <w:tcW w:type="dxa" w:w="1440"/>
          </w:tcPr>
          <w:p>
            <w:r>
              <w:rPr>
                <w:u w:val="single"/>
              </w:rPr>
              <w:t>Percent:</w:t>
            </w:r>
          </w:p>
        </w:tc>
        <w:tc>
          <w:tcPr>
            <w:tcW w:type="dxa" w:w="8640"/>
          </w:tcPr>
          <w:p>
            <w:r>
              <w:t>The percent of the entire sample who responded in that way</w:t>
            </w:r>
          </w:p>
        </w:tc>
      </w:tr>
      <w:tr>
        <w:tc>
          <w:tcPr>
            <w:tcW w:type="dxa" w:w="1440"/>
          </w:tcPr>
          <w:p>
            <w:r>
              <w:rPr>
                <w:u w:val="single"/>
              </w:rPr>
              <w:t>Cum:</w:t>
            </w:r>
          </w:p>
        </w:tc>
        <w:tc>
          <w:tcPr>
            <w:tcW w:type="dxa" w:w="8640"/>
          </w:tcPr>
          <w:p>
            <w:r>
              <w:t>Cumulative percent.  The percent of that response and all that came in list before</w:t>
            </w:r>
          </w:p>
        </w:tc>
      </w:tr>
      <w:tr>
        <w:tc>
          <w:tcPr>
            <w:tcW w:type="dxa" w:w="1440"/>
          </w:tcPr>
          <w:p/>
        </w:tc>
        <w:tc>
          <w:tcPr>
            <w:tcW w:type="dxa" w:w="8640"/>
          </w:tcPr>
          <w:p/>
        </w:tc>
      </w:tr>
      <w:tr>
        <w:tc>
          <w:tcPr>
            <w:tcW w:type="dxa" w:w="1440"/>
          </w:tcPr>
          <w:p>
            <w:r>
              <w:rPr>
                <w:u w:val="single"/>
              </w:rPr>
              <w:t>Obs:</w:t>
            </w:r>
          </w:p>
        </w:tc>
        <w:tc>
          <w:tcPr>
            <w:tcW w:type="dxa" w:w="8640"/>
          </w:tcPr>
          <w:p>
            <w:r>
              <w:t>Number of respondents who completed this item or for whom the subscale could be calculated in a valid way</w:t>
            </w:r>
          </w:p>
        </w:tc>
      </w:tr>
      <w:tr>
        <w:tc>
          <w:tcPr>
            <w:tcW w:type="dxa" w:w="1440"/>
          </w:tcPr>
          <w:p>
            <w:r>
              <w:rPr>
                <w:u w:val="single"/>
              </w:rPr>
              <w:t>Mean:</w:t>
            </w:r>
          </w:p>
        </w:tc>
        <w:tc>
          <w:tcPr>
            <w:tcW w:type="dxa" w:w="8640"/>
          </w:tcPr>
          <w:p>
            <w:r>
              <w:t>Average of all relevant items</w:t>
            </w:r>
          </w:p>
        </w:tc>
      </w:tr>
      <w:tr>
        <w:tc>
          <w:tcPr>
            <w:tcW w:type="dxa" w:w="1440"/>
          </w:tcPr>
          <w:p>
            <w:r>
              <w:rPr>
                <w:u w:val="single"/>
              </w:rPr>
              <w:t>Std Dev:</w:t>
            </w:r>
          </w:p>
        </w:tc>
        <w:tc>
          <w:tcPr>
            <w:tcW w:type="dxa" w:w="8640"/>
          </w:tcPr>
          <w:p>
            <w:r>
              <w:t>Standard Deviation: Approximately 68% of responses fall within the mean plus or minus the standard deviation. For example, if the mean is 3 and standard deviation is 1, 68% of responses fall between 3+/-1, or between 2 and 4.</w:t>
            </w:r>
          </w:p>
        </w:tc>
      </w:tr>
      <w:tr>
        <w:tc>
          <w:tcPr>
            <w:tcW w:type="dxa" w:w="1440"/>
          </w:tcPr>
          <w:p/>
        </w:tc>
        <w:tc>
          <w:tcPr>
            <w:tcW w:type="dxa" w:w="8640"/>
          </w:tcPr>
          <w:p/>
        </w:tc>
      </w:tr>
      <w:tr>
        <w:tc>
          <w:tcPr>
            <w:tcW w:type="dxa" w:w="1440"/>
          </w:tcPr>
          <w:p>
            <w:r>
              <w:rPr>
                <w:u w:val="single"/>
              </w:rPr>
              <w:t>Min:</w:t>
            </w:r>
          </w:p>
        </w:tc>
        <w:tc>
          <w:tcPr>
            <w:tcW w:type="dxa" w:w="8640"/>
          </w:tcPr>
          <w:p>
            <w:r>
              <w:t>Minimum score for that item or category</w:t>
            </w:r>
          </w:p>
        </w:tc>
      </w:tr>
      <w:tr>
        <w:tc>
          <w:tcPr>
            <w:tcW w:type="dxa" w:w="1440"/>
          </w:tcPr>
          <w:p>
            <w:r>
              <w:rPr>
                <w:u w:val="single"/>
              </w:rPr>
              <w:t>Max:</w:t>
            </w:r>
          </w:p>
        </w:tc>
        <w:tc>
          <w:tcPr>
            <w:tcW w:type="dxa" w:w="8640"/>
          </w:tcPr>
          <w:p>
            <w:r>
              <w:t>Maximum score for that item or category</w:t>
            </w:r>
          </w:p>
        </w:tc>
      </w:tr>
    </w:tbl>
    <w:p>
      <w:r>
        <w:br w:type="page"/>
      </w:r>
    </w:p>
    <w:p>
      <w:pPr>
        <w:pStyle w:val="BodyText"/>
      </w:pPr>
      <w:r>
        <w:tab/>
        <w:t>II.</w:t>
        <w:tab/>
      </w:r>
      <w:r>
        <w:rPr>
          <w:u w:val="single"/>
        </w:rPr>
        <w:t>Quantitative Assessment</w:t>
      </w:r>
    </w:p>
    <w:p>
      <w:pPr>
        <w:pStyle w:val="BodyText"/>
      </w:pPr>
      <w:r>
        <w:rPr>
          <w:b/>
        </w:rPr>
        <w:t>The CPS Adherence and Impact Measure (CPS-AIM)</w:t>
      </w:r>
    </w:p>
    <w:p>
      <w:pPr/>
      <w:r>
        <w:tab/>
        <w:t>The CPS-AIM inquires about factors related to CPS. This pre-training measurement was taken so that we can monitor how staff’s adherence to the CPS philosophy increases over time. We also hope that over time we will see reduced burnout and perceptions of a more positive impact on youth.</w:t>
      </w:r>
    </w:p>
    <w:p>
      <w:pPr/>
      <w:r>
        <w:rPr>
          <w:b/>
        </w:rPr>
        <w:t>Survey Responders:</w:t>
      </w:r>
      <w:r>
        <w:br/>
        <w:tab/>
        <w:t>65 total staff members responded to our CPS Adherence and Impact Measure Survey in a valid and reliable way. The quantitative analyses on the next few pages of this report are based on data collected from those respondents. The respondents are broken down by program, job role, and CPS training status as follows:</w:t>
        <w:br/>
      </w:r>
    </w:p>
    <w:tbl>
      <w:tblPr>
        <w:tblW w:type="auto" w:w="0"/>
        <w:tblLook w:firstColumn="1" w:firstRow="1" w:lastColumn="0" w:lastRow="0" w:noHBand="0" w:noVBand="1" w:val="04A0"/>
      </w:tblPr>
      <w:tblGrid>
        <w:gridCol w:w="2340"/>
        <w:gridCol w:w="2340"/>
        <w:gridCol w:w="2340"/>
        <w:gridCol w:w="2340"/>
      </w:tblGrid>
      <w:tr>
        <w:tc>
          <w:tcPr>
            <w:tcW w:type="dxa" w:w="4320"/>
          </w:tcPr>
          <w:p>
            <w:r>
              <w:rPr>
                <w:b/>
              </w:rPr>
              <w:t>Staff Roles Educators</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Classroom Teacher</w:t>
            </w:r>
          </w:p>
        </w:tc>
        <w:tc>
          <w:tcPr>
            <w:tcW w:type="dxa" w:w="1440"/>
          </w:tcPr>
          <w:p>
            <w:r>
              <w:t>45</w:t>
            </w:r>
          </w:p>
        </w:tc>
        <w:tc>
          <w:tcPr>
            <w:tcW w:type="dxa" w:w="1440"/>
          </w:tcPr>
          <w:p>
            <w:r>
              <w:t>69.0%</w:t>
            </w:r>
          </w:p>
        </w:tc>
        <w:tc>
          <w:tcPr>
            <w:tcW w:type="dxa" w:w="1440"/>
          </w:tcPr>
          <w:p>
            <w:r>
              <w:t>69.0%</w:t>
            </w:r>
          </w:p>
        </w:tc>
      </w:tr>
      <w:tr>
        <w:tc>
          <w:tcPr>
            <w:tcW w:type="dxa" w:w="4320"/>
          </w:tcPr>
          <w:p>
            <w:r>
              <w:t>Special Educator (including Literacy Specialist, etc.)</w:t>
            </w:r>
          </w:p>
        </w:tc>
        <w:tc>
          <w:tcPr>
            <w:tcW w:type="dxa" w:w="1440"/>
          </w:tcPr>
          <w:p>
            <w:r>
              <w:t>7</w:t>
            </w:r>
          </w:p>
        </w:tc>
        <w:tc>
          <w:tcPr>
            <w:tcW w:type="dxa" w:w="1440"/>
          </w:tcPr>
          <w:p>
            <w:r>
              <w:t>11.0%</w:t>
            </w:r>
          </w:p>
        </w:tc>
        <w:tc>
          <w:tcPr>
            <w:tcW w:type="dxa" w:w="1440"/>
          </w:tcPr>
          <w:p>
            <w:r>
              <w:t>80.0%</w:t>
            </w:r>
          </w:p>
        </w:tc>
      </w:tr>
      <w:tr>
        <w:tc>
          <w:tcPr>
            <w:tcW w:type="dxa" w:w="4320"/>
          </w:tcPr>
          <w:p>
            <w:r>
              <w:t>Other Educator</w:t>
            </w:r>
          </w:p>
        </w:tc>
        <w:tc>
          <w:tcPr>
            <w:tcW w:type="dxa" w:w="1440"/>
          </w:tcPr>
          <w:p>
            <w:r>
              <w:t>4</w:t>
            </w:r>
          </w:p>
        </w:tc>
        <w:tc>
          <w:tcPr>
            <w:tcW w:type="dxa" w:w="1440"/>
          </w:tcPr>
          <w:p>
            <w:r>
              <w:t>6.0%</w:t>
            </w:r>
          </w:p>
        </w:tc>
        <w:tc>
          <w:tcPr>
            <w:tcW w:type="dxa" w:w="1440"/>
          </w:tcPr>
          <w:p>
            <w:r>
              <w:t>86.0%</w:t>
            </w:r>
          </w:p>
        </w:tc>
      </w:tr>
      <w:tr>
        <w:tc>
          <w:tcPr>
            <w:tcW w:type="dxa" w:w="4320"/>
          </w:tcPr>
          <w:p>
            <w:r>
              <w:t>Paraprofessional/Classroom Aide</w:t>
            </w:r>
          </w:p>
        </w:tc>
        <w:tc>
          <w:tcPr>
            <w:tcW w:type="dxa" w:w="1440"/>
          </w:tcPr>
          <w:p>
            <w:r>
              <w:t>4</w:t>
            </w:r>
          </w:p>
        </w:tc>
        <w:tc>
          <w:tcPr>
            <w:tcW w:type="dxa" w:w="1440"/>
          </w:tcPr>
          <w:p>
            <w:r>
              <w:t>6.0%</w:t>
            </w:r>
          </w:p>
        </w:tc>
        <w:tc>
          <w:tcPr>
            <w:tcW w:type="dxa" w:w="1440"/>
          </w:tcPr>
          <w:p>
            <w:r>
              <w:t>92.0%</w:t>
            </w:r>
          </w:p>
        </w:tc>
      </w:tr>
      <w:tr>
        <w:tc>
          <w:tcPr>
            <w:tcW w:type="dxa" w:w="4320"/>
          </w:tcPr>
          <w:p>
            <w:r>
              <w:t>School Leadership/Administration</w:t>
            </w:r>
          </w:p>
        </w:tc>
        <w:tc>
          <w:tcPr>
            <w:tcW w:type="dxa" w:w="1440"/>
          </w:tcPr>
          <w:p>
            <w:r>
              <w:t>3</w:t>
            </w:r>
          </w:p>
        </w:tc>
        <w:tc>
          <w:tcPr>
            <w:tcW w:type="dxa" w:w="1440"/>
          </w:tcPr>
          <w:p>
            <w:r>
              <w:t>5.0%</w:t>
            </w:r>
          </w:p>
        </w:tc>
        <w:tc>
          <w:tcPr>
            <w:tcW w:type="dxa" w:w="1440"/>
          </w:tcPr>
          <w:p>
            <w:r>
              <w:t>97.0%</w:t>
            </w:r>
          </w:p>
        </w:tc>
      </w:tr>
      <w:tr>
        <w:tc>
          <w:tcPr>
            <w:tcW w:type="dxa" w:w="4320"/>
          </w:tcPr>
          <w:p>
            <w:r>
              <w:t>School-based Clinical Staff</w:t>
            </w:r>
          </w:p>
        </w:tc>
        <w:tc>
          <w:tcPr>
            <w:tcW w:type="dxa" w:w="1440"/>
          </w:tcPr>
          <w:p>
            <w:r>
              <w:t>2</w:t>
            </w:r>
          </w:p>
        </w:tc>
        <w:tc>
          <w:tcPr>
            <w:tcW w:type="dxa" w:w="1440"/>
          </w:tcPr>
          <w:p>
            <w:r>
              <w:t>3.0%</w:t>
            </w:r>
          </w:p>
        </w:tc>
        <w:tc>
          <w:tcPr>
            <w:tcW w:type="dxa" w:w="1440"/>
          </w:tcPr>
          <w:p>
            <w:r>
              <w:t>100.0%</w:t>
            </w:r>
          </w:p>
        </w:tc>
      </w:tr>
    </w:tbl>
    <w:p>
      <w:pPr/>
    </w:p>
    <w:tbl>
      <w:tblPr>
        <w:tblW w:type="auto" w:w="0"/>
        <w:tblLook w:firstColumn="1" w:firstRow="1" w:lastColumn="0" w:lastRow="0" w:noHBand="0" w:noVBand="1" w:val="04A0"/>
      </w:tblPr>
      <w:tblGrid>
        <w:gridCol w:w="2340"/>
        <w:gridCol w:w="2340"/>
        <w:gridCol w:w="2340"/>
        <w:gridCol w:w="2340"/>
      </w:tblGrid>
      <w:tr>
        <w:tc>
          <w:tcPr>
            <w:tcW w:type="dxa" w:w="4320"/>
          </w:tcPr>
          <w:p>
            <w:r>
              <w:rPr>
                <w:b/>
              </w:rPr>
              <w:t>Staff Program</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Dedham Middle School</w:t>
            </w:r>
          </w:p>
        </w:tc>
        <w:tc>
          <w:tcPr>
            <w:tcW w:type="dxa" w:w="1440"/>
          </w:tcPr>
          <w:p>
            <w:r>
              <w:t>65</w:t>
            </w:r>
          </w:p>
        </w:tc>
        <w:tc>
          <w:tcPr>
            <w:tcW w:type="dxa" w:w="1440"/>
          </w:tcPr>
          <w:p>
            <w:r>
              <w:t>100.0%</w:t>
            </w:r>
          </w:p>
        </w:tc>
        <w:tc>
          <w:tcPr>
            <w:tcW w:type="dxa" w:w="1440"/>
          </w:tcPr>
          <w:p>
            <w:r>
              <w:t>100.0%</w:t>
            </w:r>
          </w:p>
        </w:tc>
      </w:tr>
    </w:tbl>
    <w:p>
      <w:pPr/>
    </w:p>
    <w:tbl>
      <w:tblPr>
        <w:tblW w:type="auto" w:w="0"/>
        <w:tblLook w:firstColumn="1" w:firstRow="1" w:lastColumn="0" w:lastRow="0" w:noHBand="0" w:noVBand="1" w:val="04A0"/>
      </w:tblPr>
      <w:tblGrid>
        <w:gridCol w:w="2340"/>
        <w:gridCol w:w="2340"/>
        <w:gridCol w:w="2340"/>
        <w:gridCol w:w="2340"/>
      </w:tblGrid>
      <w:tr>
        <w:tc>
          <w:tcPr>
            <w:tcW w:type="dxa" w:w="4320"/>
          </w:tcPr>
          <w:p>
            <w:r>
              <w:rPr>
                <w:b/>
              </w:rPr>
              <w:t>CPS Training</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No Training</w:t>
            </w:r>
          </w:p>
        </w:tc>
        <w:tc>
          <w:tcPr>
            <w:tcW w:type="dxa" w:w="1440"/>
          </w:tcPr>
          <w:p>
            <w:r>
              <w:t>36</w:t>
            </w:r>
          </w:p>
        </w:tc>
        <w:tc>
          <w:tcPr>
            <w:tcW w:type="dxa" w:w="1440"/>
          </w:tcPr>
          <w:p>
            <w:r>
              <w:t>55.0%</w:t>
            </w:r>
          </w:p>
        </w:tc>
        <w:tc>
          <w:tcPr>
            <w:tcW w:type="dxa" w:w="1440"/>
          </w:tcPr>
          <w:p>
            <w:r>
              <w:t>55.0%</w:t>
            </w:r>
          </w:p>
        </w:tc>
      </w:tr>
      <w:tr>
        <w:tc>
          <w:tcPr>
            <w:tcW w:type="dxa" w:w="4320"/>
          </w:tcPr>
          <w:p>
            <w:r>
              <w:t>Not Sure</w:t>
            </w:r>
          </w:p>
        </w:tc>
        <w:tc>
          <w:tcPr>
            <w:tcW w:type="dxa" w:w="1440"/>
          </w:tcPr>
          <w:p>
            <w:r>
              <w:t>22</w:t>
            </w:r>
          </w:p>
        </w:tc>
        <w:tc>
          <w:tcPr>
            <w:tcW w:type="dxa" w:w="1440"/>
          </w:tcPr>
          <w:p>
            <w:r>
              <w:t>34.0%</w:t>
            </w:r>
          </w:p>
        </w:tc>
        <w:tc>
          <w:tcPr>
            <w:tcW w:type="dxa" w:w="1440"/>
          </w:tcPr>
          <w:p>
            <w:r>
              <w:t>89.0%</w:t>
            </w:r>
          </w:p>
        </w:tc>
      </w:tr>
      <w:tr>
        <w:tc>
          <w:tcPr>
            <w:tcW w:type="dxa" w:w="4320"/>
          </w:tcPr>
          <w:p>
            <w:r>
              <w:t>Recieved Training</w:t>
            </w:r>
          </w:p>
        </w:tc>
        <w:tc>
          <w:tcPr>
            <w:tcW w:type="dxa" w:w="1440"/>
          </w:tcPr>
          <w:p>
            <w:r>
              <w:t>7</w:t>
            </w:r>
          </w:p>
        </w:tc>
        <w:tc>
          <w:tcPr>
            <w:tcW w:type="dxa" w:w="1440"/>
          </w:tcPr>
          <w:p>
            <w:r>
              <w:t>11.0%</w:t>
            </w:r>
          </w:p>
        </w:tc>
        <w:tc>
          <w:tcPr>
            <w:tcW w:type="dxa" w:w="1440"/>
          </w:tcPr>
          <w:p>
            <w:r>
              <w:t>100.0%</w:t>
            </w:r>
          </w:p>
        </w:tc>
      </w:tr>
    </w:tbl>
    <w:p>
      <w:r>
        <w:br w:type="page"/>
      </w:r>
    </w:p>
    <w:p>
      <w:pPr/>
      <w:r>
        <w:tab/>
        <w:t>Scores range from 1=Strongly Disagree to 7=Strongly Agree. In the graph below, the horizontal line indicates a score of 4, which is “Not Sure.” The goal is to be far above the horizontal line in Adherence to CPS Philosophy and Perceptions of Positive Impact, and far below the horizontal line in Burnout.</w:t>
      </w:r>
    </w:p>
    <w:p>
      <w:r>
        <w:drawing>
          <wp:inline xmlns:a="http://schemas.openxmlformats.org/drawingml/2006/main" xmlns:pic="http://schemas.openxmlformats.org/drawingml/2006/picture">
            <wp:extent cx="5852160" cy="4389120"/>
            <wp:docPr id="1" name="Picture 1"/>
            <wp:cNvGraphicFramePr>
              <a:graphicFrameLocks noChangeAspect="1"/>
            </wp:cNvGraphicFramePr>
            <a:graphic>
              <a:graphicData uri="http://schemas.openxmlformats.org/drawingml/2006/picture">
                <pic:pic>
                  <pic:nvPicPr>
                    <pic:cNvPr id="0" name="plt.png"/>
                    <pic:cNvPicPr/>
                  </pic:nvPicPr>
                  <pic:blipFill>
                    <a:blip r:embed="rId11"/>
                    <a:stretch>
                      <a:fillRect/>
                    </a:stretch>
                  </pic:blipFill>
                  <pic:spPr>
                    <a:xfrm>
                      <a:off x="0" y="0"/>
                      <a:ext cx="5852160" cy="4389120"/>
                    </a:xfrm>
                    <a:prstGeom prst="rect"/>
                  </pic:spPr>
                </pic:pic>
              </a:graphicData>
            </a:graphic>
          </wp:inline>
        </w:drawing>
      </w:r>
    </w:p>
    <w:p>
      <w:pPr/>
      <w:r>
        <w:rPr>
          <w:b/>
        </w:rPr>
        <w:t>Summary:</w:t>
      </w:r>
      <w:r>
        <w:t xml:space="preserve"> As a whole...</w:t>
      </w:r>
    </w:p>
    <w:p>
      <w:r>
        <w:br w:type="page"/>
      </w:r>
    </w:p>
    <w:p>
      <w:pPr/>
      <w:r>
        <w:drawing>
          <wp:inline xmlns:a="http://schemas.openxmlformats.org/drawingml/2006/main" xmlns:pic="http://schemas.openxmlformats.org/drawingml/2006/picture">
            <wp:extent cx="5943600" cy="7772400"/>
            <wp:docPr id="2" name="Picture 2"/>
            <wp:cNvGraphicFramePr>
              <a:graphicFrameLocks noChangeAspect="1"/>
            </wp:cNvGraphicFramePr>
            <a:graphic>
              <a:graphicData uri="http://schemas.openxmlformats.org/drawingml/2006/picture">
                <pic:pic>
                  <pic:nvPicPr>
                    <pic:cNvPr id="0" name="plt.png"/>
                    <pic:cNvPicPr/>
                  </pic:nvPicPr>
                  <pic:blipFill>
                    <a:blip r:embed="rId12"/>
                    <a:stretch>
                      <a:fillRect/>
                    </a:stretch>
                  </pic:blipFill>
                  <pic:spPr>
                    <a:xfrm>
                      <a:off x="0" y="0"/>
                      <a:ext cx="5943600" cy="7772400"/>
                    </a:xfrm>
                    <a:prstGeom prst="rect"/>
                  </pic:spPr>
                </pic:pic>
              </a:graphicData>
            </a:graphic>
          </wp:inline>
        </w:drawing>
      </w:r>
    </w:p>
    <w:p>
      <w:r>
        <w:br w:type="page"/>
      </w:r>
    </w:p>
    <w:p>
      <w:pPr>
        <w:pStyle w:val="BodyText"/>
      </w:pPr>
      <w:r>
        <w:rPr>
          <w:b/>
        </w:rPr>
        <w:t>The CPS Readiness Survey</w:t>
      </w:r>
    </w:p>
    <w:p>
      <w:pPr/>
      <w:r>
        <w:tab/>
        <w:t xml:space="preserve">Evaluating readiness to implement an evidence-informed approach like CPS revolves around several factors. These include an agency’s </w:t>
      </w:r>
      <w:r>
        <w:rPr>
          <w:i/>
        </w:rPr>
        <w:t>motivation for change, its general capacity</w:t>
      </w:r>
      <w:r>
        <w:t xml:space="preserve"> for implementation of any intervention, and its </w:t>
      </w:r>
      <w:r>
        <w:rPr>
          <w:i/>
        </w:rPr>
        <w:t>specific capacity for implementation of the intervention in question</w:t>
      </w:r>
      <w:r>
        <w:t xml:space="preserve"> (in this case, CPS). These factors can vary by program or by role within the school.</w:t>
      </w:r>
    </w:p>
    <w:p>
      <w:pPr/>
      <w:r>
        <w:tab/>
        <w:t xml:space="preserve">Under the category of </w:t>
      </w:r>
      <w:r>
        <w:rPr>
          <w:b/>
        </w:rPr>
        <w:t>Motivation for Change</w:t>
      </w:r>
      <w:r>
        <w:t xml:space="preserve">, we assess whether the administrators/leaders as well as other staff see the need, and have enthusiasm for, a different or additional approach. </w:t>
      </w:r>
      <w:r>
        <w:rPr>
          <w:b/>
        </w:rPr>
        <w:t>Capacity in General</w:t>
      </w:r>
      <w:r>
        <w:t xml:space="preserve"> refers to things such as whether staff feel appropriately supported and satisfied with their work, whether sufficient supervision, communication and documentation structures are in place, and whether there is strong leadership present to facilitate implementation. </w:t>
      </w:r>
      <w:r>
        <w:rPr>
          <w:b/>
        </w:rPr>
        <w:t>Capacity for CPS</w:t>
      </w:r>
      <w:r>
        <w:t xml:space="preserve"> refers to a site’s ability to implement CPS in particular. For example, because CPS typically requires a significant shift in mindset, culture, and behavior from staff, it is even more important that influential culture-carriers be present. In addition, existing models of intervention must not directly conflict with the basic tenets of CPS that run counter to many conventional approaches aimed at motivating more compliant behavior externally through use of rewards and punishments.</w:t>
      </w:r>
    </w:p>
    <w:p>
      <w:pPr/>
      <w:r>
        <w:tab/>
        <w:t xml:space="preserve">To conduct a comprehensive readiness assessment across programs, we utilize a readiness survey designed explicitly for this purpose and based on the latest research on organizational readiness for implementation of an innovation (Scaccia et al., 2015). </w:t>
      </w:r>
    </w:p>
    <w:p>
      <w:r>
        <w:br w:type="page"/>
      </w:r>
    </w:p>
    <w:p>
      <w:pPr/>
      <w:r>
        <w:rPr>
          <w:b/>
        </w:rPr>
        <w:t>Survey Responders:</w:t>
      </w:r>
      <w:r>
        <w:br/>
        <w:tab/>
        <w:t>68 total staff members responded to the CPS Readiness Surveys in a valid and reliable way. The quantitative analyses on the next few pages of this report are based on data collected from those respondents. The respondents are broken down by school, job role and years of employment as follows:</w:t>
      </w:r>
    </w:p>
    <w:tbl>
      <w:tblPr>
        <w:tblW w:type="auto" w:w="0"/>
        <w:tblLook w:firstColumn="1" w:firstRow="1" w:lastColumn="0" w:lastRow="0" w:noHBand="0" w:noVBand="1" w:val="04A0"/>
      </w:tblPr>
      <w:tblGrid>
        <w:gridCol w:w="2340"/>
        <w:gridCol w:w="2340"/>
        <w:gridCol w:w="2340"/>
        <w:gridCol w:w="2340"/>
      </w:tblGrid>
      <w:tr>
        <w:tc>
          <w:tcPr>
            <w:tcW w:type="dxa" w:w="4320"/>
          </w:tcPr>
          <w:p>
            <w:r>
              <w:rPr>
                <w:b/>
              </w:rPr>
              <w:t>Staff Role</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Classroom Teacher</w:t>
            </w:r>
          </w:p>
        </w:tc>
        <w:tc>
          <w:tcPr>
            <w:tcW w:type="dxa" w:w="1440"/>
          </w:tcPr>
          <w:p>
            <w:r>
              <w:t>39</w:t>
            </w:r>
          </w:p>
        </w:tc>
        <w:tc>
          <w:tcPr>
            <w:tcW w:type="dxa" w:w="1440"/>
          </w:tcPr>
          <w:p>
            <w:r>
              <w:t>57.0%</w:t>
            </w:r>
          </w:p>
        </w:tc>
        <w:tc>
          <w:tcPr>
            <w:tcW w:type="dxa" w:w="1440"/>
          </w:tcPr>
          <w:p>
            <w:r>
              <w:t>57.0%</w:t>
            </w:r>
          </w:p>
        </w:tc>
      </w:tr>
      <w:tr>
        <w:tc>
          <w:tcPr>
            <w:tcW w:type="dxa" w:w="4320"/>
          </w:tcPr>
          <w:p>
            <w:r>
              <w:t>Special Educator/Specialist</w:t>
            </w:r>
          </w:p>
        </w:tc>
        <w:tc>
          <w:tcPr>
            <w:tcW w:type="dxa" w:w="1440"/>
          </w:tcPr>
          <w:p>
            <w:r>
              <w:t>11</w:t>
            </w:r>
          </w:p>
        </w:tc>
        <w:tc>
          <w:tcPr>
            <w:tcW w:type="dxa" w:w="1440"/>
          </w:tcPr>
          <w:p>
            <w:r>
              <w:t>16.0%</w:t>
            </w:r>
          </w:p>
        </w:tc>
        <w:tc>
          <w:tcPr>
            <w:tcW w:type="dxa" w:w="1440"/>
          </w:tcPr>
          <w:p>
            <w:r>
              <w:t>74.0%</w:t>
            </w:r>
          </w:p>
        </w:tc>
      </w:tr>
      <w:tr>
        <w:tc>
          <w:tcPr>
            <w:tcW w:type="dxa" w:w="4320"/>
          </w:tcPr>
          <w:p>
            <w:r>
              <w:t>Classroom Aide/Paraprofessional</w:t>
            </w:r>
          </w:p>
        </w:tc>
        <w:tc>
          <w:tcPr>
            <w:tcW w:type="dxa" w:w="1440"/>
          </w:tcPr>
          <w:p>
            <w:r>
              <w:t>9</w:t>
            </w:r>
          </w:p>
        </w:tc>
        <w:tc>
          <w:tcPr>
            <w:tcW w:type="dxa" w:w="1440"/>
          </w:tcPr>
          <w:p>
            <w:r>
              <w:t>13.0%</w:t>
            </w:r>
          </w:p>
        </w:tc>
        <w:tc>
          <w:tcPr>
            <w:tcW w:type="dxa" w:w="1440"/>
          </w:tcPr>
          <w:p>
            <w:r>
              <w:t>87.0%</w:t>
            </w:r>
          </w:p>
        </w:tc>
      </w:tr>
      <w:tr>
        <w:tc>
          <w:tcPr>
            <w:tcW w:type="dxa" w:w="4320"/>
          </w:tcPr>
          <w:p>
            <w:r>
              <w:t>School-based Clinical Staff</w:t>
            </w:r>
          </w:p>
        </w:tc>
        <w:tc>
          <w:tcPr>
            <w:tcW w:type="dxa" w:w="1440"/>
          </w:tcPr>
          <w:p>
            <w:r>
              <w:t>4</w:t>
            </w:r>
          </w:p>
        </w:tc>
        <w:tc>
          <w:tcPr>
            <w:tcW w:type="dxa" w:w="1440"/>
          </w:tcPr>
          <w:p>
            <w:r>
              <w:t>6.0%</w:t>
            </w:r>
          </w:p>
        </w:tc>
        <w:tc>
          <w:tcPr>
            <w:tcW w:type="dxa" w:w="1440"/>
          </w:tcPr>
          <w:p>
            <w:r>
              <w:t>93.0%</w:t>
            </w:r>
          </w:p>
        </w:tc>
      </w:tr>
      <w:tr>
        <w:tc>
          <w:tcPr>
            <w:tcW w:type="dxa" w:w="4320"/>
          </w:tcPr>
          <w:p>
            <w:r>
              <w:t>Other Educator</w:t>
            </w:r>
          </w:p>
        </w:tc>
        <w:tc>
          <w:tcPr>
            <w:tcW w:type="dxa" w:w="1440"/>
          </w:tcPr>
          <w:p>
            <w:r>
              <w:t>2</w:t>
            </w:r>
          </w:p>
        </w:tc>
        <w:tc>
          <w:tcPr>
            <w:tcW w:type="dxa" w:w="1440"/>
          </w:tcPr>
          <w:p>
            <w:r>
              <w:t>3.0%</w:t>
            </w:r>
          </w:p>
        </w:tc>
        <w:tc>
          <w:tcPr>
            <w:tcW w:type="dxa" w:w="1440"/>
          </w:tcPr>
          <w:p>
            <w:r>
              <w:t>96.0%</w:t>
            </w:r>
          </w:p>
        </w:tc>
      </w:tr>
      <w:tr>
        <w:tc>
          <w:tcPr>
            <w:tcW w:type="dxa" w:w="4320"/>
          </w:tcPr>
          <w:p>
            <w:r>
              <w:t>Other</w:t>
            </w:r>
          </w:p>
        </w:tc>
        <w:tc>
          <w:tcPr>
            <w:tcW w:type="dxa" w:w="1440"/>
          </w:tcPr>
          <w:p>
            <w:r>
              <w:t>2</w:t>
            </w:r>
          </w:p>
        </w:tc>
        <w:tc>
          <w:tcPr>
            <w:tcW w:type="dxa" w:w="1440"/>
          </w:tcPr>
          <w:p>
            <w:r>
              <w:t>3.0%</w:t>
            </w:r>
          </w:p>
        </w:tc>
        <w:tc>
          <w:tcPr>
            <w:tcW w:type="dxa" w:w="1440"/>
          </w:tcPr>
          <w:p>
            <w:r>
              <w:t>99.0%</w:t>
            </w:r>
          </w:p>
        </w:tc>
      </w:tr>
      <w:tr>
        <w:tc>
          <w:tcPr>
            <w:tcW w:type="dxa" w:w="4320"/>
          </w:tcPr>
          <w:p>
            <w:r>
              <w:t>School Leadership/Administration</w:t>
            </w:r>
          </w:p>
        </w:tc>
        <w:tc>
          <w:tcPr>
            <w:tcW w:type="dxa" w:w="1440"/>
          </w:tcPr>
          <w:p>
            <w:r>
              <w:t>1</w:t>
            </w:r>
          </w:p>
        </w:tc>
        <w:tc>
          <w:tcPr>
            <w:tcW w:type="dxa" w:w="1440"/>
          </w:tcPr>
          <w:p>
            <w:r>
              <w:t>1.0%</w:t>
            </w:r>
          </w:p>
        </w:tc>
        <w:tc>
          <w:tcPr>
            <w:tcW w:type="dxa" w:w="1440"/>
          </w:tcPr>
          <w:p>
            <w:r>
              <w:t>100.0%</w:t>
            </w:r>
          </w:p>
        </w:tc>
      </w:tr>
    </w:tbl>
    <w:p>
      <w:pPr/>
    </w:p>
    <w:tbl>
      <w:tblPr>
        <w:tblW w:type="auto" w:w="0"/>
        <w:tblLook w:firstColumn="1" w:firstRow="1" w:lastColumn="0" w:lastRow="0" w:noHBand="0" w:noVBand="1" w:val="04A0"/>
      </w:tblPr>
      <w:tblGrid>
        <w:gridCol w:w="2340"/>
        <w:gridCol w:w="2340"/>
        <w:gridCol w:w="2340"/>
        <w:gridCol w:w="2340"/>
      </w:tblGrid>
      <w:tr>
        <w:tc>
          <w:tcPr>
            <w:tcW w:type="dxa" w:w="4320"/>
          </w:tcPr>
          <w:p>
            <w:r>
              <w:rPr>
                <w:b/>
              </w:rPr>
              <w:t>Staff Program</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Dedham Middle School</w:t>
            </w:r>
          </w:p>
        </w:tc>
        <w:tc>
          <w:tcPr>
            <w:tcW w:type="dxa" w:w="1440"/>
          </w:tcPr>
          <w:p>
            <w:r>
              <w:t>68</w:t>
            </w:r>
          </w:p>
        </w:tc>
        <w:tc>
          <w:tcPr>
            <w:tcW w:type="dxa" w:w="1440"/>
          </w:tcPr>
          <w:p>
            <w:r>
              <w:t>100.0%</w:t>
            </w:r>
          </w:p>
        </w:tc>
        <w:tc>
          <w:tcPr>
            <w:tcW w:type="dxa" w:w="1440"/>
          </w:tcPr>
          <w:p>
            <w:r>
              <w:t>100.0%</w:t>
            </w:r>
          </w:p>
        </w:tc>
      </w:tr>
    </w:tbl>
    <w:p>
      <w:pPr/>
    </w:p>
    <w:tbl>
      <w:tblPr>
        <w:tblW w:type="auto" w:w="0"/>
        <w:tblLook w:firstColumn="1" w:firstRow="1" w:lastColumn="0" w:lastRow="0" w:noHBand="0" w:noVBand="1" w:val="04A0"/>
      </w:tblPr>
      <w:tblGrid>
        <w:gridCol w:w="2340"/>
        <w:gridCol w:w="2340"/>
        <w:gridCol w:w="2340"/>
        <w:gridCol w:w="2340"/>
      </w:tblGrid>
      <w:tr>
        <w:tc>
          <w:tcPr>
            <w:tcW w:type="dxa" w:w="4320"/>
          </w:tcPr>
          <w:p>
            <w:r>
              <w:rPr>
                <w:b/>
              </w:rPr>
              <w:t>Years at Organization</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11+ years</w:t>
            </w:r>
          </w:p>
        </w:tc>
        <w:tc>
          <w:tcPr>
            <w:tcW w:type="dxa" w:w="1440"/>
          </w:tcPr>
          <w:p>
            <w:r>
              <w:t>30</w:t>
            </w:r>
          </w:p>
        </w:tc>
        <w:tc>
          <w:tcPr>
            <w:tcW w:type="dxa" w:w="1440"/>
          </w:tcPr>
          <w:p>
            <w:r>
              <w:t>44.0%</w:t>
            </w:r>
          </w:p>
        </w:tc>
        <w:tc>
          <w:tcPr>
            <w:tcW w:type="dxa" w:w="1440"/>
          </w:tcPr>
          <w:p>
            <w:r>
              <w:t>44.0%</w:t>
            </w:r>
          </w:p>
        </w:tc>
      </w:tr>
      <w:tr>
        <w:tc>
          <w:tcPr>
            <w:tcW w:type="dxa" w:w="4320"/>
          </w:tcPr>
          <w:p>
            <w:r>
              <w:t>6-10 years</w:t>
            </w:r>
          </w:p>
        </w:tc>
        <w:tc>
          <w:tcPr>
            <w:tcW w:type="dxa" w:w="1440"/>
          </w:tcPr>
          <w:p>
            <w:r>
              <w:t>13</w:t>
            </w:r>
          </w:p>
        </w:tc>
        <w:tc>
          <w:tcPr>
            <w:tcW w:type="dxa" w:w="1440"/>
          </w:tcPr>
          <w:p>
            <w:r>
              <w:t>19.0%</w:t>
            </w:r>
          </w:p>
        </w:tc>
        <w:tc>
          <w:tcPr>
            <w:tcW w:type="dxa" w:w="1440"/>
          </w:tcPr>
          <w:p>
            <w:r>
              <w:t>63.0%</w:t>
            </w:r>
          </w:p>
        </w:tc>
      </w:tr>
      <w:tr>
        <w:tc>
          <w:tcPr>
            <w:tcW w:type="dxa" w:w="4320"/>
          </w:tcPr>
          <w:p>
            <w:r>
              <w:t>3-5 years</w:t>
            </w:r>
          </w:p>
        </w:tc>
        <w:tc>
          <w:tcPr>
            <w:tcW w:type="dxa" w:w="1440"/>
          </w:tcPr>
          <w:p>
            <w:r>
              <w:t>10</w:t>
            </w:r>
          </w:p>
        </w:tc>
        <w:tc>
          <w:tcPr>
            <w:tcW w:type="dxa" w:w="1440"/>
          </w:tcPr>
          <w:p>
            <w:r>
              <w:t>15.0%</w:t>
            </w:r>
          </w:p>
        </w:tc>
        <w:tc>
          <w:tcPr>
            <w:tcW w:type="dxa" w:w="1440"/>
          </w:tcPr>
          <w:p>
            <w:r>
              <w:t>78.0%</w:t>
            </w:r>
          </w:p>
        </w:tc>
      </w:tr>
      <w:tr>
        <w:tc>
          <w:tcPr>
            <w:tcW w:type="dxa" w:w="4320"/>
          </w:tcPr>
          <w:p>
            <w:r>
              <w:t>0-1 years</w:t>
            </w:r>
          </w:p>
        </w:tc>
        <w:tc>
          <w:tcPr>
            <w:tcW w:type="dxa" w:w="1440"/>
          </w:tcPr>
          <w:p>
            <w:r>
              <w:t>9</w:t>
            </w:r>
          </w:p>
        </w:tc>
        <w:tc>
          <w:tcPr>
            <w:tcW w:type="dxa" w:w="1440"/>
          </w:tcPr>
          <w:p>
            <w:r>
              <w:t>13.0%</w:t>
            </w:r>
          </w:p>
        </w:tc>
        <w:tc>
          <w:tcPr>
            <w:tcW w:type="dxa" w:w="1440"/>
          </w:tcPr>
          <w:p>
            <w:r>
              <w:t>91.0%</w:t>
            </w:r>
          </w:p>
        </w:tc>
      </w:tr>
      <w:tr>
        <w:tc>
          <w:tcPr>
            <w:tcW w:type="dxa" w:w="4320"/>
          </w:tcPr>
          <w:p>
            <w:r>
              <w:t>1-2 years</w:t>
            </w:r>
          </w:p>
        </w:tc>
        <w:tc>
          <w:tcPr>
            <w:tcW w:type="dxa" w:w="1440"/>
          </w:tcPr>
          <w:p>
            <w:r>
              <w:t>6</w:t>
            </w:r>
          </w:p>
        </w:tc>
        <w:tc>
          <w:tcPr>
            <w:tcW w:type="dxa" w:w="1440"/>
          </w:tcPr>
          <w:p>
            <w:r>
              <w:t>9.0%</w:t>
            </w:r>
          </w:p>
        </w:tc>
        <w:tc>
          <w:tcPr>
            <w:tcW w:type="dxa" w:w="1440"/>
          </w:tcPr>
          <w:p>
            <w:r>
              <w:t>100.0%</w:t>
            </w:r>
          </w:p>
        </w:tc>
      </w:tr>
    </w:tbl>
    <w:p>
      <w:r>
        <w:br w:type="page"/>
      </w:r>
    </w:p>
    <w:p>
      <w:pPr/>
      <w:r>
        <w:rPr>
          <w:b/>
        </w:rPr>
        <w:t>Readiness Survey Results, for All Employees</w:t>
      </w:r>
    </w:p>
    <w:p>
      <w:pPr/>
      <w:r>
        <w:tab/>
        <w:t>Possible responses for readiness items range from 1 (Strongly Disagree) to 5 (Strongly Agree), with a 3 response for "Not Sure."</w:t>
      </w:r>
    </w:p>
    <w:tbl>
      <w:tblPr>
        <w:tblW w:type="auto" w:w="0"/>
        <w:tblLook w:firstColumn="1" w:firstRow="1" w:lastColumn="0" w:lastRow="0" w:noHBand="0" w:noVBand="1" w:val="04A0"/>
      </w:tblPr>
      <w:tblGrid>
        <w:gridCol w:w="1560"/>
        <w:gridCol w:w="1560"/>
        <w:gridCol w:w="1560"/>
        <w:gridCol w:w="1560"/>
        <w:gridCol w:w="1560"/>
        <w:gridCol w:w="1560"/>
      </w:tblGrid>
      <w:tr>
        <w:tc>
          <w:tcPr>
            <w:tcW w:type="dxa" w:w="2880"/>
          </w:tcPr>
          <w:p>
            <w:r>
              <w:rPr>
                <w:u w:val="single"/>
              </w:rPr>
              <w:t>Variable:</w:t>
            </w:r>
          </w:p>
        </w:tc>
        <w:tc>
          <w:tcPr>
            <w:tcW w:type="dxa" w:w="1440"/>
          </w:tcPr>
          <w:p>
            <w:r>
              <w:rPr>
                <w:u w:val="single"/>
              </w:rPr>
              <w:t>Obs</w:t>
            </w:r>
          </w:p>
        </w:tc>
        <w:tc>
          <w:tcPr>
            <w:tcW w:type="dxa" w:w="1440"/>
          </w:tcPr>
          <w:p>
            <w:r>
              <w:rPr>
                <w:u w:val="single"/>
              </w:rPr>
              <w:t>Mean</w:t>
            </w:r>
          </w:p>
        </w:tc>
        <w:tc>
          <w:tcPr>
            <w:tcW w:type="dxa" w:w="1440"/>
          </w:tcPr>
          <w:p>
            <w:r>
              <w:rPr>
                <w:u w:val="single"/>
              </w:rPr>
              <w:t>Std. Dev.</w:t>
            </w:r>
          </w:p>
        </w:tc>
        <w:tc>
          <w:tcPr>
            <w:tcW w:type="dxa" w:w="1440"/>
          </w:tcPr>
          <w:p>
            <w:r>
              <w:rPr>
                <w:u w:val="single"/>
              </w:rPr>
              <w:t>Min</w:t>
            </w:r>
          </w:p>
        </w:tc>
        <w:tc>
          <w:tcPr>
            <w:tcW w:type="dxa" w:w="1440"/>
          </w:tcPr>
          <w:p>
            <w:r>
              <w:rPr>
                <w:u w:val="single"/>
              </w:rPr>
              <w:t>Max</w:t>
            </w:r>
          </w:p>
        </w:tc>
      </w:tr>
      <w:tr>
        <w:tc>
          <w:tcPr>
            <w:tcW w:type="dxa" w:w="2880"/>
          </w:tcPr>
          <w:p>
            <w:r>
              <w:t>Motivation for Change</w:t>
            </w:r>
          </w:p>
        </w:tc>
        <w:tc>
          <w:tcPr>
            <w:tcW w:type="dxa" w:w="1440"/>
          </w:tcPr>
          <w:p>
            <w:r>
              <w:t>68</w:t>
            </w:r>
          </w:p>
        </w:tc>
        <w:tc>
          <w:tcPr>
            <w:tcW w:type="dxa" w:w="1440"/>
          </w:tcPr>
          <w:p>
            <w:r>
              <w:t>3.9</w:t>
            </w:r>
          </w:p>
        </w:tc>
        <w:tc>
          <w:tcPr>
            <w:tcW w:type="dxa" w:w="1440"/>
          </w:tcPr>
          <w:p>
            <w:r>
              <w:t>0.52</w:t>
            </w:r>
          </w:p>
        </w:tc>
        <w:tc>
          <w:tcPr>
            <w:tcW w:type="dxa" w:w="1440"/>
          </w:tcPr>
          <w:p>
            <w:r>
              <w:t>1.83</w:t>
            </w:r>
          </w:p>
        </w:tc>
        <w:tc>
          <w:tcPr>
            <w:tcW w:type="dxa" w:w="1440"/>
          </w:tcPr>
          <w:p>
            <w:r>
              <w:t>4.83</w:t>
            </w:r>
          </w:p>
        </w:tc>
      </w:tr>
      <w:tr>
        <w:tc>
          <w:tcPr>
            <w:tcW w:type="dxa" w:w="2880"/>
          </w:tcPr>
          <w:p>
            <w:r>
              <w:t>General Capacity</w:t>
            </w:r>
          </w:p>
        </w:tc>
        <w:tc>
          <w:tcPr>
            <w:tcW w:type="dxa" w:w="1440"/>
          </w:tcPr>
          <w:p>
            <w:r>
              <w:t>68</w:t>
            </w:r>
          </w:p>
        </w:tc>
        <w:tc>
          <w:tcPr>
            <w:tcW w:type="dxa" w:w="1440"/>
          </w:tcPr>
          <w:p>
            <w:r>
              <w:t>3.7</w:t>
            </w:r>
          </w:p>
        </w:tc>
        <w:tc>
          <w:tcPr>
            <w:tcW w:type="dxa" w:w="1440"/>
          </w:tcPr>
          <w:p>
            <w:r>
              <w:t>0.77</w:t>
            </w:r>
          </w:p>
        </w:tc>
        <w:tc>
          <w:tcPr>
            <w:tcW w:type="dxa" w:w="1440"/>
          </w:tcPr>
          <w:p>
            <w:r>
              <w:t>1.8</w:t>
            </w:r>
          </w:p>
        </w:tc>
        <w:tc>
          <w:tcPr>
            <w:tcW w:type="dxa" w:w="1440"/>
          </w:tcPr>
          <w:p>
            <w:r>
              <w:t>5.0</w:t>
            </w:r>
          </w:p>
        </w:tc>
      </w:tr>
      <w:tr>
        <w:tc>
          <w:tcPr>
            <w:tcW w:type="dxa" w:w="2880"/>
          </w:tcPr>
          <w:p>
            <w:r>
              <w:t>Capacity for CPS</w:t>
            </w:r>
          </w:p>
        </w:tc>
        <w:tc>
          <w:tcPr>
            <w:tcW w:type="dxa" w:w="1440"/>
          </w:tcPr>
          <w:p>
            <w:r>
              <w:t>68</w:t>
            </w:r>
          </w:p>
        </w:tc>
        <w:tc>
          <w:tcPr>
            <w:tcW w:type="dxa" w:w="1440"/>
          </w:tcPr>
          <w:p>
            <w:r>
              <w:t>3.8</w:t>
            </w:r>
          </w:p>
        </w:tc>
        <w:tc>
          <w:tcPr>
            <w:tcW w:type="dxa" w:w="1440"/>
          </w:tcPr>
          <w:p>
            <w:r>
              <w:t>0.89</w:t>
            </w:r>
          </w:p>
        </w:tc>
        <w:tc>
          <w:tcPr>
            <w:tcW w:type="dxa" w:w="1440"/>
          </w:tcPr>
          <w:p>
            <w:r>
              <w:t>1.0</w:t>
            </w:r>
          </w:p>
        </w:tc>
        <w:tc>
          <w:tcPr>
            <w:tcW w:type="dxa" w:w="1440"/>
          </w:tcPr>
          <w:p>
            <w:r>
              <w:t>5.0</w:t>
            </w:r>
          </w:p>
        </w:tc>
      </w:tr>
    </w:tbl>
    <w:p>
      <w:pPr/>
      <w:r>
        <w:br/>
      </w:r>
      <w:r>
        <w:t>Summary:  Overall, staff at Dedham Schools MA are…</w:t>
        <w:br/>
        <w:br/>
        <w:t>This spread can be seen in more detail below.</w:t>
      </w:r>
    </w:p>
    <w:p>
      <w:r>
        <w:br w:type="page"/>
      </w:r>
    </w:p>
    <w:p>
      <w:pPr/>
      <w:r>
        <w:rPr>
          <w:b/>
        </w:rPr>
        <w:t>Detail View:  Motivation, General Capacity, and Capacity for CPS, for ALL STAFF</w:t>
      </w:r>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plt.png"/>
                    <pic:cNvPicPr/>
                  </pic:nvPicPr>
                  <pic:blipFill>
                    <a:blip r:embed="rId13"/>
                    <a:stretch>
                      <a:fillRect/>
                    </a:stretch>
                  </pic:blipFill>
                  <pic:spPr>
                    <a:xfrm>
                      <a:off x="0" y="0"/>
                      <a:ext cx="2743200" cy="2743200"/>
                    </a:xfrm>
                    <a:prstGeom prst="rect"/>
                  </pic:spPr>
                </pic:pic>
              </a:graphicData>
            </a:graphic>
          </wp:inline>
        </w:drawing>
      </w:r>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plt.png"/>
                    <pic:cNvPicPr/>
                  </pic:nvPicPr>
                  <pic:blipFill>
                    <a:blip r:embed="rId14"/>
                    <a:stretch>
                      <a:fillRect/>
                    </a:stretch>
                  </pic:blipFill>
                  <pic:spPr>
                    <a:xfrm>
                      <a:off x="0" y="0"/>
                      <a:ext cx="2743200" cy="2743200"/>
                    </a:xfrm>
                    <a:prstGeom prst="rect"/>
                  </pic:spPr>
                </pic:pic>
              </a:graphicData>
            </a:graphic>
          </wp:inline>
        </w:drawing>
      </w:r>
      <w:r>
        <w:drawing>
          <wp:inline xmlns:a="http://schemas.openxmlformats.org/drawingml/2006/main" xmlns:pic="http://schemas.openxmlformats.org/drawingml/2006/picture">
            <wp:extent cx="2743200" cy="2743200"/>
            <wp:docPr id="5" name="Picture 5"/>
            <wp:cNvGraphicFramePr>
              <a:graphicFrameLocks noChangeAspect="1"/>
            </wp:cNvGraphicFramePr>
            <a:graphic>
              <a:graphicData uri="http://schemas.openxmlformats.org/drawingml/2006/picture">
                <pic:pic>
                  <pic:nvPicPr>
                    <pic:cNvPr id="0" name="plt.png"/>
                    <pic:cNvPicPr/>
                  </pic:nvPicPr>
                  <pic:blipFill>
                    <a:blip r:embed="rId15"/>
                    <a:stretch>
                      <a:fillRect/>
                    </a:stretch>
                  </pic:blipFill>
                  <pic:spPr>
                    <a:xfrm>
                      <a:off x="0" y="0"/>
                      <a:ext cx="2743200" cy="2743200"/>
                    </a:xfrm>
                    <a:prstGeom prst="rect"/>
                  </pic:spPr>
                </pic:pic>
              </a:graphicData>
            </a:graphic>
          </wp:inline>
        </w:drawing>
      </w:r>
    </w:p>
    <w:p>
      <w:r>
        <w:br w:type="page"/>
      </w:r>
    </w:p>
    <w:p>
      <w:pPr/>
      <w:r>
        <w:rPr>
          <w:b/>
        </w:rPr>
        <w:t>Readiness Survey Results Staff</w:t>
      </w:r>
    </w:p>
    <w:tbl>
      <w:tblPr>
        <w:tblW w:type="auto" w:w="0"/>
        <w:tblLook w:firstColumn="1" w:firstRow="1" w:lastColumn="0" w:lastRow="0" w:noHBand="0" w:noVBand="1" w:val="04A0"/>
      </w:tblPr>
      <w:tblGrid>
        <w:gridCol w:w="1560"/>
        <w:gridCol w:w="1560"/>
        <w:gridCol w:w="1560"/>
        <w:gridCol w:w="1560"/>
        <w:gridCol w:w="1560"/>
        <w:gridCol w:w="1560"/>
      </w:tblGrid>
      <w:tr>
        <w:tc>
          <w:tcPr>
            <w:tcW w:type="dxa" w:w="2880"/>
          </w:tcPr>
          <w:p>
            <w:r>
              <w:rPr>
                <w:u w:val="single"/>
              </w:rPr>
              <w:t>Variable:</w:t>
            </w:r>
          </w:p>
        </w:tc>
        <w:tc>
          <w:tcPr>
            <w:tcW w:type="dxa" w:w="1440"/>
          </w:tcPr>
          <w:p>
            <w:r>
              <w:rPr>
                <w:u w:val="single"/>
              </w:rPr>
              <w:t>Obs</w:t>
            </w:r>
          </w:p>
        </w:tc>
        <w:tc>
          <w:tcPr>
            <w:tcW w:type="dxa" w:w="1440"/>
          </w:tcPr>
          <w:p>
            <w:r>
              <w:rPr>
                <w:u w:val="single"/>
              </w:rPr>
              <w:t>Mean</w:t>
            </w:r>
          </w:p>
        </w:tc>
        <w:tc>
          <w:tcPr>
            <w:tcW w:type="dxa" w:w="1440"/>
          </w:tcPr>
          <w:p>
            <w:r>
              <w:rPr>
                <w:u w:val="single"/>
              </w:rPr>
              <w:t>Std. Dev.</w:t>
            </w:r>
          </w:p>
        </w:tc>
        <w:tc>
          <w:tcPr>
            <w:tcW w:type="dxa" w:w="1440"/>
          </w:tcPr>
          <w:p>
            <w:r>
              <w:rPr>
                <w:u w:val="single"/>
              </w:rPr>
              <w:t>Min</w:t>
            </w:r>
          </w:p>
        </w:tc>
        <w:tc>
          <w:tcPr>
            <w:tcW w:type="dxa" w:w="1440"/>
          </w:tcPr>
          <w:p>
            <w:r>
              <w:rPr>
                <w:u w:val="single"/>
              </w:rPr>
              <w:t>Max</w:t>
            </w:r>
          </w:p>
        </w:tc>
      </w:tr>
      <w:tr>
        <w:tc>
          <w:tcPr>
            <w:tcW w:type="dxa" w:w="2880"/>
          </w:tcPr>
          <w:p>
            <w:r>
              <w:t>Motivation for Change</w:t>
            </w:r>
          </w:p>
        </w:tc>
        <w:tc>
          <w:tcPr>
            <w:tcW w:type="dxa" w:w="1440"/>
          </w:tcPr>
          <w:p>
            <w:r>
              <w:t>67</w:t>
            </w:r>
          </w:p>
        </w:tc>
        <w:tc>
          <w:tcPr>
            <w:tcW w:type="dxa" w:w="1440"/>
          </w:tcPr>
          <w:p>
            <w:r>
              <w:t>3.9</w:t>
            </w:r>
          </w:p>
        </w:tc>
        <w:tc>
          <w:tcPr>
            <w:tcW w:type="dxa" w:w="1440"/>
          </w:tcPr>
          <w:p>
            <w:r>
              <w:t>0.52</w:t>
            </w:r>
          </w:p>
        </w:tc>
        <w:tc>
          <w:tcPr>
            <w:tcW w:type="dxa" w:w="1440"/>
          </w:tcPr>
          <w:p>
            <w:r>
              <w:t>1.83</w:t>
            </w:r>
          </w:p>
        </w:tc>
        <w:tc>
          <w:tcPr>
            <w:tcW w:type="dxa" w:w="1440"/>
          </w:tcPr>
          <w:p>
            <w:r>
              <w:t>4.83</w:t>
            </w:r>
          </w:p>
        </w:tc>
      </w:tr>
      <w:tr>
        <w:tc>
          <w:tcPr>
            <w:tcW w:type="dxa" w:w="2880"/>
          </w:tcPr>
          <w:p>
            <w:r>
              <w:t>General Capacity</w:t>
            </w:r>
          </w:p>
        </w:tc>
        <w:tc>
          <w:tcPr>
            <w:tcW w:type="dxa" w:w="1440"/>
          </w:tcPr>
          <w:p>
            <w:r>
              <w:t>67</w:t>
            </w:r>
          </w:p>
        </w:tc>
        <w:tc>
          <w:tcPr>
            <w:tcW w:type="dxa" w:w="1440"/>
          </w:tcPr>
          <w:p>
            <w:r>
              <w:t>3.7</w:t>
            </w:r>
          </w:p>
        </w:tc>
        <w:tc>
          <w:tcPr>
            <w:tcW w:type="dxa" w:w="1440"/>
          </w:tcPr>
          <w:p>
            <w:r>
              <w:t>0.77</w:t>
            </w:r>
          </w:p>
        </w:tc>
        <w:tc>
          <w:tcPr>
            <w:tcW w:type="dxa" w:w="1440"/>
          </w:tcPr>
          <w:p>
            <w:r>
              <w:t>1.8</w:t>
            </w:r>
          </w:p>
        </w:tc>
        <w:tc>
          <w:tcPr>
            <w:tcW w:type="dxa" w:w="1440"/>
          </w:tcPr>
          <w:p>
            <w:r>
              <w:t>5.0</w:t>
            </w:r>
          </w:p>
        </w:tc>
      </w:tr>
      <w:tr>
        <w:tc>
          <w:tcPr>
            <w:tcW w:type="dxa" w:w="2880"/>
          </w:tcPr>
          <w:p>
            <w:r>
              <w:t>Capacity for CPS</w:t>
            </w:r>
          </w:p>
        </w:tc>
        <w:tc>
          <w:tcPr>
            <w:tcW w:type="dxa" w:w="1440"/>
          </w:tcPr>
          <w:p>
            <w:r>
              <w:t>67</w:t>
            </w:r>
          </w:p>
        </w:tc>
        <w:tc>
          <w:tcPr>
            <w:tcW w:type="dxa" w:w="1440"/>
          </w:tcPr>
          <w:p>
            <w:r>
              <w:t>3.8</w:t>
            </w:r>
          </w:p>
        </w:tc>
        <w:tc>
          <w:tcPr>
            <w:tcW w:type="dxa" w:w="1440"/>
          </w:tcPr>
          <w:p>
            <w:r>
              <w:t>0.88</w:t>
            </w:r>
          </w:p>
        </w:tc>
        <w:tc>
          <w:tcPr>
            <w:tcW w:type="dxa" w:w="1440"/>
          </w:tcPr>
          <w:p>
            <w:r>
              <w:t>1.0</w:t>
            </w:r>
          </w:p>
        </w:tc>
        <w:tc>
          <w:tcPr>
            <w:tcW w:type="dxa" w:w="1440"/>
          </w:tcPr>
          <w:p>
            <w:r>
              <w:t>5.0</w:t>
            </w:r>
          </w:p>
        </w:tc>
      </w:tr>
    </w:tbl>
    <w:p>
      <w:pPr/>
      <w:r>
        <w:br/>
      </w:r>
      <w:r>
        <w:rPr>
          <w:b/>
        </w:rPr>
        <w:t>Readiness Survey Results Leadership/Administration</w:t>
      </w:r>
    </w:p>
    <w:tbl>
      <w:tblPr>
        <w:tblW w:type="auto" w:w="0"/>
        <w:tblLook w:firstColumn="1" w:firstRow="1" w:lastColumn="0" w:lastRow="0" w:noHBand="0" w:noVBand="1" w:val="04A0"/>
      </w:tblPr>
      <w:tblGrid>
        <w:gridCol w:w="1560"/>
        <w:gridCol w:w="1560"/>
        <w:gridCol w:w="1560"/>
        <w:gridCol w:w="1560"/>
        <w:gridCol w:w="1560"/>
        <w:gridCol w:w="1560"/>
      </w:tblGrid>
      <w:tr>
        <w:tc>
          <w:tcPr>
            <w:tcW w:type="dxa" w:w="2880"/>
          </w:tcPr>
          <w:p>
            <w:r>
              <w:rPr>
                <w:u w:val="single"/>
              </w:rPr>
              <w:t>Variable:</w:t>
            </w:r>
          </w:p>
        </w:tc>
        <w:tc>
          <w:tcPr>
            <w:tcW w:type="dxa" w:w="1440"/>
          </w:tcPr>
          <w:p>
            <w:r>
              <w:rPr>
                <w:u w:val="single"/>
              </w:rPr>
              <w:t>Obs</w:t>
            </w:r>
          </w:p>
        </w:tc>
        <w:tc>
          <w:tcPr>
            <w:tcW w:type="dxa" w:w="1440"/>
          </w:tcPr>
          <w:p>
            <w:r>
              <w:rPr>
                <w:u w:val="single"/>
              </w:rPr>
              <w:t>Mean</w:t>
            </w:r>
          </w:p>
        </w:tc>
        <w:tc>
          <w:tcPr>
            <w:tcW w:type="dxa" w:w="1440"/>
          </w:tcPr>
          <w:p>
            <w:r>
              <w:rPr>
                <w:u w:val="single"/>
              </w:rPr>
              <w:t>Std. Dev.</w:t>
            </w:r>
          </w:p>
        </w:tc>
        <w:tc>
          <w:tcPr>
            <w:tcW w:type="dxa" w:w="1440"/>
          </w:tcPr>
          <w:p>
            <w:r>
              <w:rPr>
                <w:u w:val="single"/>
              </w:rPr>
              <w:t>Min</w:t>
            </w:r>
          </w:p>
        </w:tc>
        <w:tc>
          <w:tcPr>
            <w:tcW w:type="dxa" w:w="1440"/>
          </w:tcPr>
          <w:p>
            <w:r>
              <w:rPr>
                <w:u w:val="single"/>
              </w:rPr>
              <w:t>Max</w:t>
            </w:r>
          </w:p>
        </w:tc>
      </w:tr>
      <w:tr>
        <w:tc>
          <w:tcPr>
            <w:tcW w:type="dxa" w:w="2880"/>
          </w:tcPr>
          <w:p>
            <w:r>
              <w:t>Motivation for Change</w:t>
            </w:r>
          </w:p>
        </w:tc>
        <w:tc>
          <w:tcPr>
            <w:tcW w:type="dxa" w:w="1440"/>
          </w:tcPr>
          <w:p>
            <w:r>
              <w:t>1</w:t>
            </w:r>
          </w:p>
        </w:tc>
        <w:tc>
          <w:tcPr>
            <w:tcW w:type="dxa" w:w="1440"/>
          </w:tcPr>
          <w:p>
            <w:r>
              <w:t>4.5</w:t>
            </w:r>
          </w:p>
        </w:tc>
        <w:tc>
          <w:tcPr>
            <w:tcW w:type="dxa" w:w="1440"/>
          </w:tcPr>
          <w:p>
            <w:r>
              <w:t>nan</w:t>
            </w:r>
          </w:p>
        </w:tc>
        <w:tc>
          <w:tcPr>
            <w:tcW w:type="dxa" w:w="1440"/>
          </w:tcPr>
          <w:p>
            <w:r>
              <w:t>4.5</w:t>
            </w:r>
          </w:p>
        </w:tc>
        <w:tc>
          <w:tcPr>
            <w:tcW w:type="dxa" w:w="1440"/>
          </w:tcPr>
          <w:p>
            <w:r>
              <w:t>4.5</w:t>
            </w:r>
          </w:p>
        </w:tc>
      </w:tr>
      <w:tr>
        <w:tc>
          <w:tcPr>
            <w:tcW w:type="dxa" w:w="2880"/>
          </w:tcPr>
          <w:p>
            <w:r>
              <w:t>General Capacity</w:t>
            </w:r>
          </w:p>
        </w:tc>
        <w:tc>
          <w:tcPr>
            <w:tcW w:type="dxa" w:w="1440"/>
          </w:tcPr>
          <w:p>
            <w:r>
              <w:t>1</w:t>
            </w:r>
          </w:p>
        </w:tc>
        <w:tc>
          <w:tcPr>
            <w:tcW w:type="dxa" w:w="1440"/>
          </w:tcPr>
          <w:p>
            <w:r>
              <w:t>2.8</w:t>
            </w:r>
          </w:p>
        </w:tc>
        <w:tc>
          <w:tcPr>
            <w:tcW w:type="dxa" w:w="1440"/>
          </w:tcPr>
          <w:p>
            <w:r>
              <w:t>nan</w:t>
            </w:r>
          </w:p>
        </w:tc>
        <w:tc>
          <w:tcPr>
            <w:tcW w:type="dxa" w:w="1440"/>
          </w:tcPr>
          <w:p>
            <w:r>
              <w:t>2.8</w:t>
            </w:r>
          </w:p>
        </w:tc>
        <w:tc>
          <w:tcPr>
            <w:tcW w:type="dxa" w:w="1440"/>
          </w:tcPr>
          <w:p>
            <w:r>
              <w:t>2.8</w:t>
            </w:r>
          </w:p>
        </w:tc>
      </w:tr>
      <w:tr>
        <w:tc>
          <w:tcPr>
            <w:tcW w:type="dxa" w:w="2880"/>
          </w:tcPr>
          <w:p>
            <w:r>
              <w:t>Capacity for CPS</w:t>
            </w:r>
          </w:p>
        </w:tc>
        <w:tc>
          <w:tcPr>
            <w:tcW w:type="dxa" w:w="1440"/>
          </w:tcPr>
          <w:p>
            <w:r>
              <w:t>1</w:t>
            </w:r>
          </w:p>
        </w:tc>
        <w:tc>
          <w:tcPr>
            <w:tcW w:type="dxa" w:w="1440"/>
          </w:tcPr>
          <w:p>
            <w:r>
              <w:t>5.0</w:t>
            </w:r>
          </w:p>
        </w:tc>
        <w:tc>
          <w:tcPr>
            <w:tcW w:type="dxa" w:w="1440"/>
          </w:tcPr>
          <w:p>
            <w:r>
              <w:t>nan</w:t>
            </w:r>
          </w:p>
        </w:tc>
        <w:tc>
          <w:tcPr>
            <w:tcW w:type="dxa" w:w="1440"/>
          </w:tcPr>
          <w:p>
            <w:r>
              <w:t>5.0</w:t>
            </w:r>
          </w:p>
        </w:tc>
        <w:tc>
          <w:tcPr>
            <w:tcW w:type="dxa" w:w="1440"/>
          </w:tcPr>
          <w:p>
            <w:r>
              <w:t>5.0</w:t>
            </w:r>
          </w:p>
        </w:tc>
      </w:tr>
    </w:tbl>
    <w:p>
      <w:pPr/>
      <w:r>
        <w:br/>
      </w:r>
      <w:r>
        <w:t>Summary: Across roles, staff at are…</w:t>
      </w:r>
    </w:p>
    <w:p>
      <w:r>
        <w:br w:type="page"/>
      </w:r>
    </w:p>
    <w:p>
      <w:pPr/>
      <w:r>
        <w:rPr>
          <w:b/>
        </w:rPr>
        <w:t>Detail View: Motivation, General Capacity, and Capacity for CPS, by Role:</w:t>
      </w:r>
    </w:p>
    <w:p>
      <w:pPr/>
      <w:r>
        <w:tab/>
      </w:r>
      <w:r>
        <w:t>In order to preserve confidentiality, categories where there were less than 2 participants who answered the survey in their role were excluded from the following analyses.</w:t>
      </w:r>
    </w:p>
    <w:p>
      <w:pPr>
        <w:pStyle w:val="BodyText"/>
        <w:jc w:val="center"/>
      </w:pPr>
      <w:r>
        <w:rPr>
          <w:u w:val="single"/>
        </w:rPr>
        <w:t>Motivation by Role</w:t>
      </w:r>
      <w:r>
        <w:drawing>
          <wp:inline xmlns:a="http://schemas.openxmlformats.org/drawingml/2006/main" xmlns:pic="http://schemas.openxmlformats.org/drawingml/2006/picture">
            <wp:extent cx="5852160" cy="5486400"/>
            <wp:docPr id="6" name="Picture 6"/>
            <wp:cNvGraphicFramePr>
              <a:graphicFrameLocks noChangeAspect="1"/>
            </wp:cNvGraphicFramePr>
            <a:graphic>
              <a:graphicData uri="http://schemas.openxmlformats.org/drawingml/2006/picture">
                <pic:pic>
                  <pic:nvPicPr>
                    <pic:cNvPr id="0" name="plt.png"/>
                    <pic:cNvPicPr/>
                  </pic:nvPicPr>
                  <pic:blipFill>
                    <a:blip r:embed="rId16"/>
                    <a:stretch>
                      <a:fillRect/>
                    </a:stretch>
                  </pic:blipFill>
                  <pic:spPr>
                    <a:xfrm>
                      <a:off x="0" y="0"/>
                      <a:ext cx="5852160" cy="5486400"/>
                    </a:xfrm>
                    <a:prstGeom prst="rect"/>
                  </pic:spPr>
                </pic:pic>
              </a:graphicData>
            </a:graphic>
          </wp:inline>
        </w:drawing>
      </w:r>
    </w:p>
    <w:p>
      <w:r>
        <w:br w:type="page"/>
      </w:r>
    </w:p>
    <w:p>
      <w:pPr>
        <w:pStyle w:val="BodyText"/>
        <w:jc w:val="center"/>
      </w:pPr>
      <w:r>
        <w:rPr>
          <w:u w:val="single"/>
        </w:rPr>
        <w:t>General Capacity by Role</w:t>
      </w:r>
      <w:r>
        <w:drawing>
          <wp:inline xmlns:a="http://schemas.openxmlformats.org/drawingml/2006/main" xmlns:pic="http://schemas.openxmlformats.org/drawingml/2006/picture">
            <wp:extent cx="5852160" cy="5486400"/>
            <wp:docPr id="7" name="Picture 7"/>
            <wp:cNvGraphicFramePr>
              <a:graphicFrameLocks noChangeAspect="1"/>
            </wp:cNvGraphicFramePr>
            <a:graphic>
              <a:graphicData uri="http://schemas.openxmlformats.org/drawingml/2006/picture">
                <pic:pic>
                  <pic:nvPicPr>
                    <pic:cNvPr id="0" name="plt.png"/>
                    <pic:cNvPicPr/>
                  </pic:nvPicPr>
                  <pic:blipFill>
                    <a:blip r:embed="rId17"/>
                    <a:stretch>
                      <a:fillRect/>
                    </a:stretch>
                  </pic:blipFill>
                  <pic:spPr>
                    <a:xfrm>
                      <a:off x="0" y="0"/>
                      <a:ext cx="5852160" cy="5486400"/>
                    </a:xfrm>
                    <a:prstGeom prst="rect"/>
                  </pic:spPr>
                </pic:pic>
              </a:graphicData>
            </a:graphic>
          </wp:inline>
        </w:drawing>
      </w:r>
    </w:p>
    <w:p>
      <w:r>
        <w:br w:type="page"/>
      </w:r>
    </w:p>
    <w:p>
      <w:pPr>
        <w:pStyle w:val="BodyText"/>
        <w:jc w:val="center"/>
      </w:pPr>
      <w:r>
        <w:rPr>
          <w:u w:val="single"/>
        </w:rPr>
        <w:t>CPS Capacity by Role</w:t>
      </w:r>
      <w:r>
        <w:drawing>
          <wp:inline xmlns:a="http://schemas.openxmlformats.org/drawingml/2006/main" xmlns:pic="http://schemas.openxmlformats.org/drawingml/2006/picture">
            <wp:extent cx="5852160" cy="5486400"/>
            <wp:docPr id="8" name="Picture 8"/>
            <wp:cNvGraphicFramePr>
              <a:graphicFrameLocks noChangeAspect="1"/>
            </wp:cNvGraphicFramePr>
            <a:graphic>
              <a:graphicData uri="http://schemas.openxmlformats.org/drawingml/2006/picture">
                <pic:pic>
                  <pic:nvPicPr>
                    <pic:cNvPr id="0" name="plt.png"/>
                    <pic:cNvPicPr/>
                  </pic:nvPicPr>
                  <pic:blipFill>
                    <a:blip r:embed="rId18"/>
                    <a:stretch>
                      <a:fillRect/>
                    </a:stretch>
                  </pic:blipFill>
                  <pic:spPr>
                    <a:xfrm>
                      <a:off x="0" y="0"/>
                      <a:ext cx="5852160" cy="5486400"/>
                    </a:xfrm>
                    <a:prstGeom prst="rect"/>
                  </pic:spPr>
                </pic:pic>
              </a:graphicData>
            </a:graphic>
          </wp:inline>
        </w:drawing>
      </w:r>
    </w:p>
    <w:p>
      <w:r>
        <w:br w:type="page"/>
      </w:r>
    </w:p>
    <w:p>
      <w:pPr/>
      <w:r>
        <w:br/>
      </w:r>
      <w:r>
        <w:rPr>
          <w:b/>
        </w:rPr>
        <w:t xml:space="preserve">Detailed Report of </w:t>
      </w:r>
      <w:r>
        <w:rPr>
          <w:b/>
          <w:u w:val="single"/>
        </w:rPr>
        <w:t>Educational Staffs’</w:t>
      </w:r>
      <w:r>
        <w:rPr>
          <w:b/>
        </w:rPr>
        <w:t xml:space="preserve"> Responses by Item:</w:t>
      </w:r>
    </w:p>
    <w:tbl>
      <w:tblPr>
        <w:tblW w:type="auto" w:w="0"/>
        <w:tblLook w:firstColumn="1" w:firstRow="1" w:lastColumn="0" w:lastRow="0" w:noHBand="0" w:noVBand="1" w:val="04A0"/>
      </w:tblPr>
      <w:tblGrid>
        <w:gridCol w:w="1560"/>
        <w:gridCol w:w="1560"/>
        <w:gridCol w:w="1560"/>
        <w:gridCol w:w="1560"/>
        <w:gridCol w:w="1560"/>
        <w:gridCol w:w="1560"/>
      </w:tblGrid>
      <w:tr>
        <w:tc>
          <w:tcPr>
            <w:tcW w:type="dxa" w:w="4176"/>
          </w:tcPr>
          <w:p>
            <w:r>
              <w:rPr>
                <w:u w:val="single"/>
              </w:rPr>
              <w:t>Question:</w:t>
            </w:r>
          </w:p>
        </w:tc>
        <w:tc>
          <w:tcPr>
            <w:tcW w:type="dxa" w:w="1296"/>
          </w:tcPr>
          <w:p>
            <w:r>
              <w:rPr>
                <w:u w:val="single"/>
              </w:rPr>
              <w:t>Obs</w:t>
            </w:r>
          </w:p>
        </w:tc>
        <w:tc>
          <w:tcPr>
            <w:tcW w:type="dxa" w:w="1296"/>
          </w:tcPr>
          <w:p>
            <w:r>
              <w:rPr>
                <w:u w:val="single"/>
              </w:rPr>
              <w:t>Mean</w:t>
            </w:r>
          </w:p>
        </w:tc>
        <w:tc>
          <w:tcPr>
            <w:tcW w:type="dxa" w:w="1296"/>
          </w:tcPr>
          <w:p>
            <w:r>
              <w:rPr>
                <w:u w:val="single"/>
              </w:rPr>
              <w:t>Std. Dev.</w:t>
            </w:r>
          </w:p>
        </w:tc>
        <w:tc>
          <w:tcPr>
            <w:tcW w:type="dxa" w:w="1296"/>
          </w:tcPr>
          <w:p>
            <w:r>
              <w:rPr>
                <w:u w:val="single"/>
              </w:rPr>
              <w:t>Min</w:t>
            </w:r>
          </w:p>
        </w:tc>
        <w:tc>
          <w:tcPr>
            <w:tcW w:type="dxa" w:w="1296"/>
          </w:tcPr>
          <w:p>
            <w:r>
              <w:rPr>
                <w:u w:val="single"/>
              </w:rPr>
              <w:t>Max</w:t>
            </w:r>
          </w:p>
        </w:tc>
      </w:tr>
      <w:tr>
        <w:tc>
          <w:tcPr>
            <w:tcW w:type="dxa" w:w="4176"/>
          </w:tcPr>
          <w:p>
            <w:r>
              <w:rPr>
                <w:b/>
              </w:rPr>
              <w:t>Motivation</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1) Policies need improvement</w:t>
            </w:r>
          </w:p>
        </w:tc>
        <w:tc>
          <w:tcPr>
            <w:tcW w:type="dxa" w:w="1296"/>
          </w:tcPr>
          <w:p>
            <w:r>
              <w:t>66</w:t>
            </w:r>
          </w:p>
        </w:tc>
        <w:tc>
          <w:tcPr>
            <w:tcW w:type="dxa" w:w="1296"/>
          </w:tcPr>
          <w:p>
            <w:r>
              <w:t>4.2</w:t>
            </w:r>
          </w:p>
        </w:tc>
        <w:tc>
          <w:tcPr>
            <w:tcW w:type="dxa" w:w="1296"/>
          </w:tcPr>
          <w:p>
            <w:r>
              <w:t>0.86</w:t>
            </w:r>
          </w:p>
        </w:tc>
        <w:tc>
          <w:tcPr>
            <w:tcW w:type="dxa" w:w="1296"/>
          </w:tcPr>
          <w:p>
            <w:r>
              <w:t>1.0</w:t>
            </w:r>
          </w:p>
        </w:tc>
        <w:tc>
          <w:tcPr>
            <w:tcW w:type="dxa" w:w="1296"/>
          </w:tcPr>
          <w:p>
            <w:r>
              <w:t>5.0</w:t>
            </w:r>
          </w:p>
        </w:tc>
      </w:tr>
      <w:tr>
        <w:tc>
          <w:tcPr>
            <w:tcW w:type="dxa" w:w="4176"/>
          </w:tcPr>
          <w:p>
            <w:r>
              <w:t>2) CPS is improvement</w:t>
            </w:r>
          </w:p>
        </w:tc>
        <w:tc>
          <w:tcPr>
            <w:tcW w:type="dxa" w:w="1296"/>
          </w:tcPr>
          <w:p>
            <w:r>
              <w:t>65</w:t>
            </w:r>
          </w:p>
        </w:tc>
        <w:tc>
          <w:tcPr>
            <w:tcW w:type="dxa" w:w="1296"/>
          </w:tcPr>
          <w:p>
            <w:r>
              <w:t>4.0</w:t>
            </w:r>
          </w:p>
        </w:tc>
        <w:tc>
          <w:tcPr>
            <w:tcW w:type="dxa" w:w="1296"/>
          </w:tcPr>
          <w:p>
            <w:r>
              <w:t>0.84</w:t>
            </w:r>
          </w:p>
        </w:tc>
        <w:tc>
          <w:tcPr>
            <w:tcW w:type="dxa" w:w="1296"/>
          </w:tcPr>
          <w:p>
            <w:r>
              <w:t>2.0</w:t>
            </w:r>
          </w:p>
        </w:tc>
        <w:tc>
          <w:tcPr>
            <w:tcW w:type="dxa" w:w="1296"/>
          </w:tcPr>
          <w:p>
            <w:r>
              <w:t>5.0</w:t>
            </w:r>
          </w:p>
        </w:tc>
      </w:tr>
      <w:tr>
        <w:tc>
          <w:tcPr>
            <w:tcW w:type="dxa" w:w="4176"/>
          </w:tcPr>
          <w:p>
            <w:r>
              <w:t>5) CPS too hard (reversed)</w:t>
            </w:r>
          </w:p>
        </w:tc>
        <w:tc>
          <w:tcPr>
            <w:tcW w:type="dxa" w:w="1296"/>
          </w:tcPr>
          <w:p>
            <w:r>
              <w:t>67</w:t>
            </w:r>
          </w:p>
        </w:tc>
        <w:tc>
          <w:tcPr>
            <w:tcW w:type="dxa" w:w="1296"/>
          </w:tcPr>
          <w:p>
            <w:r>
              <w:t>3.5</w:t>
            </w:r>
          </w:p>
        </w:tc>
        <w:tc>
          <w:tcPr>
            <w:tcW w:type="dxa" w:w="1296"/>
          </w:tcPr>
          <w:p>
            <w:r>
              <w:t>1.08</w:t>
            </w:r>
          </w:p>
        </w:tc>
        <w:tc>
          <w:tcPr>
            <w:tcW w:type="dxa" w:w="1296"/>
          </w:tcPr>
          <w:p>
            <w:r>
              <w:t>1.0</w:t>
            </w:r>
          </w:p>
        </w:tc>
        <w:tc>
          <w:tcPr>
            <w:tcW w:type="dxa" w:w="1296"/>
          </w:tcPr>
          <w:p>
            <w:r>
              <w:t>5.0</w:t>
            </w:r>
          </w:p>
        </w:tc>
      </w:tr>
      <w:tr>
        <w:tc>
          <w:tcPr>
            <w:tcW w:type="dxa" w:w="4176"/>
          </w:tcPr>
          <w:p>
            <w:r>
              <w:t>6) Leaders want all in</w:t>
            </w:r>
          </w:p>
        </w:tc>
        <w:tc>
          <w:tcPr>
            <w:tcW w:type="dxa" w:w="1296"/>
          </w:tcPr>
          <w:p>
            <w:r>
              <w:t>67</w:t>
            </w:r>
          </w:p>
        </w:tc>
        <w:tc>
          <w:tcPr>
            <w:tcW w:type="dxa" w:w="1296"/>
          </w:tcPr>
          <w:p>
            <w:r>
              <w:t>4.3</w:t>
            </w:r>
          </w:p>
        </w:tc>
        <w:tc>
          <w:tcPr>
            <w:tcW w:type="dxa" w:w="1296"/>
          </w:tcPr>
          <w:p>
            <w:r>
              <w:t>0.85</w:t>
            </w:r>
          </w:p>
        </w:tc>
        <w:tc>
          <w:tcPr>
            <w:tcW w:type="dxa" w:w="1296"/>
          </w:tcPr>
          <w:p>
            <w:r>
              <w:t>1.0</w:t>
            </w:r>
          </w:p>
        </w:tc>
        <w:tc>
          <w:tcPr>
            <w:tcW w:type="dxa" w:w="1296"/>
          </w:tcPr>
          <w:p>
            <w:r>
              <w:t>5.0</w:t>
            </w:r>
          </w:p>
        </w:tc>
      </w:tr>
      <w:tr>
        <w:tc>
          <w:tcPr>
            <w:tcW w:type="dxa" w:w="4176"/>
          </w:tcPr>
          <w:p>
            <w:r>
              <w:t>7) CPS consistent with values</w:t>
            </w:r>
          </w:p>
        </w:tc>
        <w:tc>
          <w:tcPr>
            <w:tcW w:type="dxa" w:w="1296"/>
          </w:tcPr>
          <w:p>
            <w:r>
              <w:t>66</w:t>
            </w:r>
          </w:p>
        </w:tc>
        <w:tc>
          <w:tcPr>
            <w:tcW w:type="dxa" w:w="1296"/>
          </w:tcPr>
          <w:p>
            <w:r>
              <w:t>4.2</w:t>
            </w:r>
          </w:p>
        </w:tc>
        <w:tc>
          <w:tcPr>
            <w:tcW w:type="dxa" w:w="1296"/>
          </w:tcPr>
          <w:p>
            <w:r>
              <w:t>1.0</w:t>
            </w:r>
          </w:p>
        </w:tc>
        <w:tc>
          <w:tcPr>
            <w:tcW w:type="dxa" w:w="1296"/>
          </w:tcPr>
          <w:p>
            <w:r>
              <w:t>1.0</w:t>
            </w:r>
          </w:p>
        </w:tc>
        <w:tc>
          <w:tcPr>
            <w:tcW w:type="dxa" w:w="1296"/>
          </w:tcPr>
          <w:p>
            <w:r>
              <w:t>5.0</w:t>
            </w:r>
          </w:p>
        </w:tc>
      </w:tr>
      <w:tr>
        <w:tc>
          <w:tcPr>
            <w:tcW w:type="dxa" w:w="4176"/>
          </w:tcPr>
          <w:p>
            <w:r>
              <w:t>8) CPS consistent with practice</w:t>
            </w:r>
          </w:p>
        </w:tc>
        <w:tc>
          <w:tcPr>
            <w:tcW w:type="dxa" w:w="1296"/>
          </w:tcPr>
          <w:p>
            <w:r>
              <w:t>66</w:t>
            </w:r>
          </w:p>
        </w:tc>
        <w:tc>
          <w:tcPr>
            <w:tcW w:type="dxa" w:w="1296"/>
          </w:tcPr>
          <w:p>
            <w:r>
              <w:t>3.3</w:t>
            </w:r>
          </w:p>
        </w:tc>
        <w:tc>
          <w:tcPr>
            <w:tcW w:type="dxa" w:w="1296"/>
          </w:tcPr>
          <w:p>
            <w:r>
              <w:t>0.98</w:t>
            </w:r>
          </w:p>
        </w:tc>
        <w:tc>
          <w:tcPr>
            <w:tcW w:type="dxa" w:w="1296"/>
          </w:tcPr>
          <w:p>
            <w:r>
              <w:t>1.0</w:t>
            </w:r>
          </w:p>
        </w:tc>
        <w:tc>
          <w:tcPr>
            <w:tcW w:type="dxa" w:w="1296"/>
          </w:tcPr>
          <w:p>
            <w:r>
              <w:t>5.0</w:t>
            </w:r>
          </w:p>
        </w:tc>
      </w:tr>
      <w:tr>
        <w:tc>
          <w:tcPr>
            <w:tcW w:type="dxa" w:w="4176"/>
          </w:tcPr>
          <w:p>
            <w:r>
              <w:rPr>
                <w:b/>
              </w:rPr>
              <w:t>General Capacity</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9) We encourage innovation</w:t>
            </w:r>
          </w:p>
        </w:tc>
        <w:tc>
          <w:tcPr>
            <w:tcW w:type="dxa" w:w="1296"/>
          </w:tcPr>
          <w:p>
            <w:r>
              <w:t>67</w:t>
            </w:r>
          </w:p>
        </w:tc>
        <w:tc>
          <w:tcPr>
            <w:tcW w:type="dxa" w:w="1296"/>
          </w:tcPr>
          <w:p>
            <w:r>
              <w:t>3.9</w:t>
            </w:r>
          </w:p>
        </w:tc>
        <w:tc>
          <w:tcPr>
            <w:tcW w:type="dxa" w:w="1296"/>
          </w:tcPr>
          <w:p>
            <w:r>
              <w:t>0.96</w:t>
            </w:r>
          </w:p>
        </w:tc>
        <w:tc>
          <w:tcPr>
            <w:tcW w:type="dxa" w:w="1296"/>
          </w:tcPr>
          <w:p>
            <w:r>
              <w:t>1.0</w:t>
            </w:r>
          </w:p>
        </w:tc>
        <w:tc>
          <w:tcPr>
            <w:tcW w:type="dxa" w:w="1296"/>
          </w:tcPr>
          <w:p>
            <w:r>
              <w:t>5.0</w:t>
            </w:r>
          </w:p>
        </w:tc>
      </w:tr>
      <w:tr>
        <w:tc>
          <w:tcPr>
            <w:tcW w:type="dxa" w:w="4176"/>
          </w:tcPr>
          <w:p>
            <w:r>
              <w:t>10) Staff want to learn more</w:t>
            </w:r>
          </w:p>
        </w:tc>
        <w:tc>
          <w:tcPr>
            <w:tcW w:type="dxa" w:w="1296"/>
          </w:tcPr>
          <w:p>
            <w:r>
              <w:t>67</w:t>
            </w:r>
          </w:p>
        </w:tc>
        <w:tc>
          <w:tcPr>
            <w:tcW w:type="dxa" w:w="1296"/>
          </w:tcPr>
          <w:p>
            <w:r>
              <w:t>3.8</w:t>
            </w:r>
          </w:p>
        </w:tc>
        <w:tc>
          <w:tcPr>
            <w:tcW w:type="dxa" w:w="1296"/>
          </w:tcPr>
          <w:p>
            <w:r>
              <w:t>1.04</w:t>
            </w:r>
          </w:p>
        </w:tc>
        <w:tc>
          <w:tcPr>
            <w:tcW w:type="dxa" w:w="1296"/>
          </w:tcPr>
          <w:p>
            <w:r>
              <w:t>1.0</w:t>
            </w:r>
          </w:p>
        </w:tc>
        <w:tc>
          <w:tcPr>
            <w:tcW w:type="dxa" w:w="1296"/>
          </w:tcPr>
          <w:p>
            <w:r>
              <w:t>5.0</w:t>
            </w:r>
          </w:p>
        </w:tc>
      </w:tr>
      <w:tr>
        <w:tc>
          <w:tcPr>
            <w:tcW w:type="dxa" w:w="4176"/>
          </w:tcPr>
          <w:p>
            <w:r>
              <w:t>11) Staff supported by leaders</w:t>
            </w:r>
          </w:p>
        </w:tc>
        <w:tc>
          <w:tcPr>
            <w:tcW w:type="dxa" w:w="1296"/>
          </w:tcPr>
          <w:p>
            <w:r>
              <w:t>67</w:t>
            </w:r>
          </w:p>
        </w:tc>
        <w:tc>
          <w:tcPr>
            <w:tcW w:type="dxa" w:w="1296"/>
          </w:tcPr>
          <w:p>
            <w:r>
              <w:t>4.0</w:t>
            </w:r>
          </w:p>
        </w:tc>
        <w:tc>
          <w:tcPr>
            <w:tcW w:type="dxa" w:w="1296"/>
          </w:tcPr>
          <w:p>
            <w:r>
              <w:t>1.24</w:t>
            </w:r>
          </w:p>
        </w:tc>
        <w:tc>
          <w:tcPr>
            <w:tcW w:type="dxa" w:w="1296"/>
          </w:tcPr>
          <w:p>
            <w:r>
              <w:t>1.0</w:t>
            </w:r>
          </w:p>
        </w:tc>
        <w:tc>
          <w:tcPr>
            <w:tcW w:type="dxa" w:w="1296"/>
          </w:tcPr>
          <w:p>
            <w:r>
              <w:t>5.0</w:t>
            </w:r>
          </w:p>
        </w:tc>
      </w:tr>
      <w:tr>
        <w:tc>
          <w:tcPr>
            <w:tcW w:type="dxa" w:w="4176"/>
          </w:tcPr>
          <w:p>
            <w:r>
              <w:t>12) Staff communicate well</w:t>
            </w:r>
          </w:p>
        </w:tc>
        <w:tc>
          <w:tcPr>
            <w:tcW w:type="dxa" w:w="1296"/>
          </w:tcPr>
          <w:p>
            <w:r>
              <w:t>67</w:t>
            </w:r>
          </w:p>
        </w:tc>
        <w:tc>
          <w:tcPr>
            <w:tcW w:type="dxa" w:w="1296"/>
          </w:tcPr>
          <w:p>
            <w:r>
              <w:t>3.6</w:t>
            </w:r>
          </w:p>
        </w:tc>
        <w:tc>
          <w:tcPr>
            <w:tcW w:type="dxa" w:w="1296"/>
          </w:tcPr>
          <w:p>
            <w:r>
              <w:t>1.23</w:t>
            </w:r>
          </w:p>
        </w:tc>
        <w:tc>
          <w:tcPr>
            <w:tcW w:type="dxa" w:w="1296"/>
          </w:tcPr>
          <w:p>
            <w:r>
              <w:t>1.0</w:t>
            </w:r>
          </w:p>
        </w:tc>
        <w:tc>
          <w:tcPr>
            <w:tcW w:type="dxa" w:w="1296"/>
          </w:tcPr>
          <w:p>
            <w:r>
              <w:t>5.0</w:t>
            </w:r>
          </w:p>
        </w:tc>
      </w:tr>
      <w:tr>
        <w:tc>
          <w:tcPr>
            <w:tcW w:type="dxa" w:w="4176"/>
          </w:tcPr>
          <w:p>
            <w:r>
              <w:t>13) Too many interventions (reversed)</w:t>
            </w:r>
          </w:p>
        </w:tc>
        <w:tc>
          <w:tcPr>
            <w:tcW w:type="dxa" w:w="1296"/>
          </w:tcPr>
          <w:p>
            <w:r>
              <w:t>65</w:t>
            </w:r>
          </w:p>
        </w:tc>
        <w:tc>
          <w:tcPr>
            <w:tcW w:type="dxa" w:w="1296"/>
          </w:tcPr>
          <w:p>
            <w:r>
              <w:t>3.2</w:t>
            </w:r>
          </w:p>
        </w:tc>
        <w:tc>
          <w:tcPr>
            <w:tcW w:type="dxa" w:w="1296"/>
          </w:tcPr>
          <w:p>
            <w:r>
              <w:t>1.1</w:t>
            </w:r>
          </w:p>
        </w:tc>
        <w:tc>
          <w:tcPr>
            <w:tcW w:type="dxa" w:w="1296"/>
          </w:tcPr>
          <w:p>
            <w:r>
              <w:t>1.0</w:t>
            </w:r>
          </w:p>
        </w:tc>
        <w:tc>
          <w:tcPr>
            <w:tcW w:type="dxa" w:w="1296"/>
          </w:tcPr>
          <w:p>
            <w:r>
              <w:t>5.0</w:t>
            </w:r>
          </w:p>
        </w:tc>
      </w:tr>
      <w:tr>
        <w:tc>
          <w:tcPr>
            <w:tcW w:type="dxa" w:w="4176"/>
          </w:tcPr>
          <w:p>
            <w:r>
              <w:rPr>
                <w:b/>
              </w:rPr>
              <w:t>CPS Capacity</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3) Leaders are committed</w:t>
            </w:r>
          </w:p>
        </w:tc>
        <w:tc>
          <w:tcPr>
            <w:tcW w:type="dxa" w:w="1296"/>
          </w:tcPr>
          <w:p>
            <w:r>
              <w:t>67</w:t>
            </w:r>
          </w:p>
        </w:tc>
        <w:tc>
          <w:tcPr>
            <w:tcW w:type="dxa" w:w="1296"/>
          </w:tcPr>
          <w:p>
            <w:r>
              <w:t>4.3</w:t>
            </w:r>
          </w:p>
        </w:tc>
        <w:tc>
          <w:tcPr>
            <w:tcW w:type="dxa" w:w="1296"/>
          </w:tcPr>
          <w:p>
            <w:r>
              <w:t>1.01</w:t>
            </w:r>
          </w:p>
        </w:tc>
        <w:tc>
          <w:tcPr>
            <w:tcW w:type="dxa" w:w="1296"/>
          </w:tcPr>
          <w:p>
            <w:r>
              <w:t>1.0</w:t>
            </w:r>
          </w:p>
        </w:tc>
        <w:tc>
          <w:tcPr>
            <w:tcW w:type="dxa" w:w="1296"/>
          </w:tcPr>
          <w:p>
            <w:r>
              <w:t>5.0</w:t>
            </w:r>
          </w:p>
        </w:tc>
      </w:tr>
      <w:tr>
        <w:tc>
          <w:tcPr>
            <w:tcW w:type="dxa" w:w="4176"/>
          </w:tcPr>
          <w:p>
            <w:r>
              <w:t>4) Internal CPS team</w:t>
            </w:r>
          </w:p>
        </w:tc>
        <w:tc>
          <w:tcPr>
            <w:tcW w:type="dxa" w:w="1296"/>
          </w:tcPr>
          <w:p>
            <w:r>
              <w:t>66</w:t>
            </w:r>
          </w:p>
        </w:tc>
        <w:tc>
          <w:tcPr>
            <w:tcW w:type="dxa" w:w="1296"/>
          </w:tcPr>
          <w:p>
            <w:r>
              <w:t>3.3</w:t>
            </w:r>
          </w:p>
        </w:tc>
        <w:tc>
          <w:tcPr>
            <w:tcW w:type="dxa" w:w="1296"/>
          </w:tcPr>
          <w:p>
            <w:r>
              <w:t>1.16</w:t>
            </w:r>
          </w:p>
        </w:tc>
        <w:tc>
          <w:tcPr>
            <w:tcW w:type="dxa" w:w="1296"/>
          </w:tcPr>
          <w:p>
            <w:r>
              <w:t>1.0</w:t>
            </w:r>
          </w:p>
        </w:tc>
        <w:tc>
          <w:tcPr>
            <w:tcW w:type="dxa" w:w="1296"/>
          </w:tcPr>
          <w:p>
            <w:r>
              <w:t>5.0</w:t>
            </w:r>
          </w:p>
        </w:tc>
      </w:tr>
    </w:tbl>
    <w:p>
      <w:pPr/>
      <w:r>
        <w:rPr>
          <w:b/>
        </w:rPr>
        <w:tab/>
        <w:t>* Items have been truncated here to conserve space.</w:t>
        <w:br/>
        <w:t>See Appendix for item wording.</w:t>
      </w:r>
    </w:p>
    <w:p>
      <w:r>
        <w:br w:type="page"/>
      </w:r>
    </w:p>
    <w:p>
      <w:pPr/>
      <w:r>
        <w:br/>
      </w:r>
      <w:r>
        <w:rPr>
          <w:b/>
        </w:rPr>
        <w:t xml:space="preserve">Detailed Report of </w:t>
      </w:r>
      <w:r>
        <w:rPr>
          <w:b/>
          <w:u w:val="single"/>
        </w:rPr>
        <w:t>Leadership/Administrators’</w:t>
      </w:r>
      <w:r>
        <w:rPr>
          <w:b/>
        </w:rPr>
        <w:t xml:space="preserve"> Responses by Item:</w:t>
      </w:r>
    </w:p>
    <w:tbl>
      <w:tblPr>
        <w:tblW w:type="auto" w:w="0"/>
        <w:tblLook w:firstColumn="1" w:firstRow="1" w:lastColumn="0" w:lastRow="0" w:noHBand="0" w:noVBand="1" w:val="04A0"/>
      </w:tblPr>
      <w:tblGrid>
        <w:gridCol w:w="1560"/>
        <w:gridCol w:w="1560"/>
        <w:gridCol w:w="1560"/>
        <w:gridCol w:w="1560"/>
        <w:gridCol w:w="1560"/>
        <w:gridCol w:w="1560"/>
      </w:tblGrid>
      <w:tr>
        <w:tc>
          <w:tcPr>
            <w:tcW w:type="dxa" w:w="4176"/>
          </w:tcPr>
          <w:p>
            <w:r>
              <w:rPr>
                <w:u w:val="single"/>
              </w:rPr>
              <w:t>Question:</w:t>
            </w:r>
          </w:p>
        </w:tc>
        <w:tc>
          <w:tcPr>
            <w:tcW w:type="dxa" w:w="1296"/>
          </w:tcPr>
          <w:p>
            <w:r>
              <w:rPr>
                <w:u w:val="single"/>
              </w:rPr>
              <w:t>Obs</w:t>
            </w:r>
          </w:p>
        </w:tc>
        <w:tc>
          <w:tcPr>
            <w:tcW w:type="dxa" w:w="1296"/>
          </w:tcPr>
          <w:p>
            <w:r>
              <w:rPr>
                <w:u w:val="single"/>
              </w:rPr>
              <w:t>Mean</w:t>
            </w:r>
          </w:p>
        </w:tc>
        <w:tc>
          <w:tcPr>
            <w:tcW w:type="dxa" w:w="1296"/>
          </w:tcPr>
          <w:p>
            <w:r>
              <w:rPr>
                <w:u w:val="single"/>
              </w:rPr>
              <w:t>Std. Dev.</w:t>
            </w:r>
          </w:p>
        </w:tc>
        <w:tc>
          <w:tcPr>
            <w:tcW w:type="dxa" w:w="1296"/>
          </w:tcPr>
          <w:p>
            <w:r>
              <w:rPr>
                <w:u w:val="single"/>
              </w:rPr>
              <w:t>Min</w:t>
            </w:r>
          </w:p>
        </w:tc>
        <w:tc>
          <w:tcPr>
            <w:tcW w:type="dxa" w:w="1296"/>
          </w:tcPr>
          <w:p>
            <w:r>
              <w:rPr>
                <w:u w:val="single"/>
              </w:rPr>
              <w:t>Max</w:t>
            </w:r>
          </w:p>
        </w:tc>
      </w:tr>
      <w:tr>
        <w:tc>
          <w:tcPr>
            <w:tcW w:type="dxa" w:w="4176"/>
          </w:tcPr>
          <w:p>
            <w:r>
              <w:rPr>
                <w:b/>
              </w:rPr>
              <w:t>Motivation</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1) Policies need improvement</w:t>
            </w:r>
          </w:p>
        </w:tc>
        <w:tc>
          <w:tcPr>
            <w:tcW w:type="dxa" w:w="1296"/>
          </w:tcPr>
          <w:p>
            <w:r>
              <w:t>1</w:t>
            </w:r>
          </w:p>
        </w:tc>
        <w:tc>
          <w:tcPr>
            <w:tcW w:type="dxa" w:w="1296"/>
          </w:tcPr>
          <w:p>
            <w:r>
              <w:t>5.0</w:t>
            </w:r>
          </w:p>
        </w:tc>
        <w:tc>
          <w:tcPr>
            <w:tcW w:type="dxa" w:w="1296"/>
          </w:tcPr>
          <w:p>
            <w:r>
              <w:t>nan</w:t>
            </w:r>
          </w:p>
        </w:tc>
        <w:tc>
          <w:tcPr>
            <w:tcW w:type="dxa" w:w="1296"/>
          </w:tcPr>
          <w:p>
            <w:r>
              <w:t>5.0</w:t>
            </w:r>
          </w:p>
        </w:tc>
        <w:tc>
          <w:tcPr>
            <w:tcW w:type="dxa" w:w="1296"/>
          </w:tcPr>
          <w:p>
            <w:r>
              <w:t>5.0</w:t>
            </w:r>
          </w:p>
        </w:tc>
      </w:tr>
      <w:tr>
        <w:tc>
          <w:tcPr>
            <w:tcW w:type="dxa" w:w="4176"/>
          </w:tcPr>
          <w:p>
            <w:r>
              <w:t>2) CPS is improvement</w:t>
            </w:r>
          </w:p>
        </w:tc>
        <w:tc>
          <w:tcPr>
            <w:tcW w:type="dxa" w:w="1296"/>
          </w:tcPr>
          <w:p>
            <w:r>
              <w:t>1</w:t>
            </w:r>
          </w:p>
        </w:tc>
        <w:tc>
          <w:tcPr>
            <w:tcW w:type="dxa" w:w="1296"/>
          </w:tcPr>
          <w:p>
            <w:r>
              <w:t>5.0</w:t>
            </w:r>
          </w:p>
        </w:tc>
        <w:tc>
          <w:tcPr>
            <w:tcW w:type="dxa" w:w="1296"/>
          </w:tcPr>
          <w:p>
            <w:r>
              <w:t>nan</w:t>
            </w:r>
          </w:p>
        </w:tc>
        <w:tc>
          <w:tcPr>
            <w:tcW w:type="dxa" w:w="1296"/>
          </w:tcPr>
          <w:p>
            <w:r>
              <w:t>5.0</w:t>
            </w:r>
          </w:p>
        </w:tc>
        <w:tc>
          <w:tcPr>
            <w:tcW w:type="dxa" w:w="1296"/>
          </w:tcPr>
          <w:p>
            <w:r>
              <w:t>5.0</w:t>
            </w:r>
          </w:p>
        </w:tc>
      </w:tr>
      <w:tr>
        <w:tc>
          <w:tcPr>
            <w:tcW w:type="dxa" w:w="4176"/>
          </w:tcPr>
          <w:p>
            <w:r>
              <w:t>5) CPS too hard (reversed)</w:t>
            </w:r>
          </w:p>
        </w:tc>
        <w:tc>
          <w:tcPr>
            <w:tcW w:type="dxa" w:w="1296"/>
          </w:tcPr>
          <w:p>
            <w:r>
              <w:t>1</w:t>
            </w:r>
          </w:p>
        </w:tc>
        <w:tc>
          <w:tcPr>
            <w:tcW w:type="dxa" w:w="1296"/>
          </w:tcPr>
          <w:p>
            <w:r>
              <w:t>5.0</w:t>
            </w:r>
          </w:p>
        </w:tc>
        <w:tc>
          <w:tcPr>
            <w:tcW w:type="dxa" w:w="1296"/>
          </w:tcPr>
          <w:p>
            <w:r>
              <w:t>nan</w:t>
            </w:r>
          </w:p>
        </w:tc>
        <w:tc>
          <w:tcPr>
            <w:tcW w:type="dxa" w:w="1296"/>
          </w:tcPr>
          <w:p>
            <w:r>
              <w:t>5.0</w:t>
            </w:r>
          </w:p>
        </w:tc>
        <w:tc>
          <w:tcPr>
            <w:tcW w:type="dxa" w:w="1296"/>
          </w:tcPr>
          <w:p>
            <w:r>
              <w:t>5.0</w:t>
            </w:r>
          </w:p>
        </w:tc>
      </w:tr>
      <w:tr>
        <w:tc>
          <w:tcPr>
            <w:tcW w:type="dxa" w:w="4176"/>
          </w:tcPr>
          <w:p>
            <w:r>
              <w:t>6) Leaders want all in</w:t>
            </w:r>
          </w:p>
        </w:tc>
        <w:tc>
          <w:tcPr>
            <w:tcW w:type="dxa" w:w="1296"/>
          </w:tcPr>
          <w:p>
            <w:r>
              <w:t>1</w:t>
            </w:r>
          </w:p>
        </w:tc>
        <w:tc>
          <w:tcPr>
            <w:tcW w:type="dxa" w:w="1296"/>
          </w:tcPr>
          <w:p>
            <w:r>
              <w:t>5.0</w:t>
            </w:r>
          </w:p>
        </w:tc>
        <w:tc>
          <w:tcPr>
            <w:tcW w:type="dxa" w:w="1296"/>
          </w:tcPr>
          <w:p>
            <w:r>
              <w:t>nan</w:t>
            </w:r>
          </w:p>
        </w:tc>
        <w:tc>
          <w:tcPr>
            <w:tcW w:type="dxa" w:w="1296"/>
          </w:tcPr>
          <w:p>
            <w:r>
              <w:t>5.0</w:t>
            </w:r>
          </w:p>
        </w:tc>
        <w:tc>
          <w:tcPr>
            <w:tcW w:type="dxa" w:w="1296"/>
          </w:tcPr>
          <w:p>
            <w:r>
              <w:t>5.0</w:t>
            </w:r>
          </w:p>
        </w:tc>
      </w:tr>
      <w:tr>
        <w:tc>
          <w:tcPr>
            <w:tcW w:type="dxa" w:w="4176"/>
          </w:tcPr>
          <w:p>
            <w:r>
              <w:t>7) CPS consistent with values</w:t>
            </w:r>
          </w:p>
        </w:tc>
        <w:tc>
          <w:tcPr>
            <w:tcW w:type="dxa" w:w="1296"/>
          </w:tcPr>
          <w:p>
            <w:r>
              <w:t>1</w:t>
            </w:r>
          </w:p>
        </w:tc>
        <w:tc>
          <w:tcPr>
            <w:tcW w:type="dxa" w:w="1296"/>
          </w:tcPr>
          <w:p>
            <w:r>
              <w:t>5.0</w:t>
            </w:r>
          </w:p>
        </w:tc>
        <w:tc>
          <w:tcPr>
            <w:tcW w:type="dxa" w:w="1296"/>
          </w:tcPr>
          <w:p>
            <w:r>
              <w:t>nan</w:t>
            </w:r>
          </w:p>
        </w:tc>
        <w:tc>
          <w:tcPr>
            <w:tcW w:type="dxa" w:w="1296"/>
          </w:tcPr>
          <w:p>
            <w:r>
              <w:t>5.0</w:t>
            </w:r>
          </w:p>
        </w:tc>
        <w:tc>
          <w:tcPr>
            <w:tcW w:type="dxa" w:w="1296"/>
          </w:tcPr>
          <w:p>
            <w:r>
              <w:t>5.0</w:t>
            </w:r>
          </w:p>
        </w:tc>
      </w:tr>
      <w:tr>
        <w:tc>
          <w:tcPr>
            <w:tcW w:type="dxa" w:w="4176"/>
          </w:tcPr>
          <w:p>
            <w:r>
              <w:t>8) CPS consistent with practice</w:t>
            </w:r>
          </w:p>
        </w:tc>
        <w:tc>
          <w:tcPr>
            <w:tcW w:type="dxa" w:w="1296"/>
          </w:tcPr>
          <w:p>
            <w:r>
              <w:t>1</w:t>
            </w:r>
          </w:p>
        </w:tc>
        <w:tc>
          <w:tcPr>
            <w:tcW w:type="dxa" w:w="1296"/>
          </w:tcPr>
          <w:p>
            <w:r>
              <w:t>2.0</w:t>
            </w:r>
          </w:p>
        </w:tc>
        <w:tc>
          <w:tcPr>
            <w:tcW w:type="dxa" w:w="1296"/>
          </w:tcPr>
          <w:p>
            <w:r>
              <w:t>nan</w:t>
            </w:r>
          </w:p>
        </w:tc>
        <w:tc>
          <w:tcPr>
            <w:tcW w:type="dxa" w:w="1296"/>
          </w:tcPr>
          <w:p>
            <w:r>
              <w:t>2.0</w:t>
            </w:r>
          </w:p>
        </w:tc>
        <w:tc>
          <w:tcPr>
            <w:tcW w:type="dxa" w:w="1296"/>
          </w:tcPr>
          <w:p>
            <w:r>
              <w:t>2.0</w:t>
            </w:r>
          </w:p>
        </w:tc>
      </w:tr>
      <w:tr>
        <w:tc>
          <w:tcPr>
            <w:tcW w:type="dxa" w:w="4176"/>
          </w:tcPr>
          <w:p>
            <w:r>
              <w:rPr>
                <w:b/>
              </w:rPr>
              <w:t>General Capacity</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9) We encourage innovation</w:t>
            </w:r>
          </w:p>
        </w:tc>
        <w:tc>
          <w:tcPr>
            <w:tcW w:type="dxa" w:w="1296"/>
          </w:tcPr>
          <w:p>
            <w:r>
              <w:t>1</w:t>
            </w:r>
          </w:p>
        </w:tc>
        <w:tc>
          <w:tcPr>
            <w:tcW w:type="dxa" w:w="1296"/>
          </w:tcPr>
          <w:p>
            <w:r>
              <w:t>2.0</w:t>
            </w:r>
          </w:p>
        </w:tc>
        <w:tc>
          <w:tcPr>
            <w:tcW w:type="dxa" w:w="1296"/>
          </w:tcPr>
          <w:p>
            <w:r>
              <w:t>nan</w:t>
            </w:r>
          </w:p>
        </w:tc>
        <w:tc>
          <w:tcPr>
            <w:tcW w:type="dxa" w:w="1296"/>
          </w:tcPr>
          <w:p>
            <w:r>
              <w:t>2.0</w:t>
            </w:r>
          </w:p>
        </w:tc>
        <w:tc>
          <w:tcPr>
            <w:tcW w:type="dxa" w:w="1296"/>
          </w:tcPr>
          <w:p>
            <w:r>
              <w:t>2.0</w:t>
            </w:r>
          </w:p>
        </w:tc>
      </w:tr>
      <w:tr>
        <w:tc>
          <w:tcPr>
            <w:tcW w:type="dxa" w:w="4176"/>
          </w:tcPr>
          <w:p>
            <w:r>
              <w:t>10) Staff want to learn more</w:t>
            </w:r>
          </w:p>
        </w:tc>
        <w:tc>
          <w:tcPr>
            <w:tcW w:type="dxa" w:w="1296"/>
          </w:tcPr>
          <w:p>
            <w:r>
              <w:t>1</w:t>
            </w:r>
          </w:p>
        </w:tc>
        <w:tc>
          <w:tcPr>
            <w:tcW w:type="dxa" w:w="1296"/>
          </w:tcPr>
          <w:p>
            <w:r>
              <w:t>2.0</w:t>
            </w:r>
          </w:p>
        </w:tc>
        <w:tc>
          <w:tcPr>
            <w:tcW w:type="dxa" w:w="1296"/>
          </w:tcPr>
          <w:p>
            <w:r>
              <w:t>nan</w:t>
            </w:r>
          </w:p>
        </w:tc>
        <w:tc>
          <w:tcPr>
            <w:tcW w:type="dxa" w:w="1296"/>
          </w:tcPr>
          <w:p>
            <w:r>
              <w:t>2.0</w:t>
            </w:r>
          </w:p>
        </w:tc>
        <w:tc>
          <w:tcPr>
            <w:tcW w:type="dxa" w:w="1296"/>
          </w:tcPr>
          <w:p>
            <w:r>
              <w:t>2.0</w:t>
            </w:r>
          </w:p>
        </w:tc>
      </w:tr>
      <w:tr>
        <w:tc>
          <w:tcPr>
            <w:tcW w:type="dxa" w:w="4176"/>
          </w:tcPr>
          <w:p>
            <w:r>
              <w:t>11) Staff supported by leaders</w:t>
            </w:r>
          </w:p>
        </w:tc>
        <w:tc>
          <w:tcPr>
            <w:tcW w:type="dxa" w:w="1296"/>
          </w:tcPr>
          <w:p>
            <w:r>
              <w:t>1</w:t>
            </w:r>
          </w:p>
        </w:tc>
        <w:tc>
          <w:tcPr>
            <w:tcW w:type="dxa" w:w="1296"/>
          </w:tcPr>
          <w:p>
            <w:r>
              <w:t>3.0</w:t>
            </w:r>
          </w:p>
        </w:tc>
        <w:tc>
          <w:tcPr>
            <w:tcW w:type="dxa" w:w="1296"/>
          </w:tcPr>
          <w:p>
            <w:r>
              <w:t>nan</w:t>
            </w:r>
          </w:p>
        </w:tc>
        <w:tc>
          <w:tcPr>
            <w:tcW w:type="dxa" w:w="1296"/>
          </w:tcPr>
          <w:p>
            <w:r>
              <w:t>3.0</w:t>
            </w:r>
          </w:p>
        </w:tc>
        <w:tc>
          <w:tcPr>
            <w:tcW w:type="dxa" w:w="1296"/>
          </w:tcPr>
          <w:p>
            <w:r>
              <w:t>3.0</w:t>
            </w:r>
          </w:p>
        </w:tc>
      </w:tr>
      <w:tr>
        <w:tc>
          <w:tcPr>
            <w:tcW w:type="dxa" w:w="4176"/>
          </w:tcPr>
          <w:p>
            <w:r>
              <w:t>12) Staff communicate well</w:t>
            </w:r>
          </w:p>
        </w:tc>
        <w:tc>
          <w:tcPr>
            <w:tcW w:type="dxa" w:w="1296"/>
          </w:tcPr>
          <w:p>
            <w:r>
              <w:t>1</w:t>
            </w:r>
          </w:p>
        </w:tc>
        <w:tc>
          <w:tcPr>
            <w:tcW w:type="dxa" w:w="1296"/>
          </w:tcPr>
          <w:p>
            <w:r>
              <w:t>2.0</w:t>
            </w:r>
          </w:p>
        </w:tc>
        <w:tc>
          <w:tcPr>
            <w:tcW w:type="dxa" w:w="1296"/>
          </w:tcPr>
          <w:p>
            <w:r>
              <w:t>nan</w:t>
            </w:r>
          </w:p>
        </w:tc>
        <w:tc>
          <w:tcPr>
            <w:tcW w:type="dxa" w:w="1296"/>
          </w:tcPr>
          <w:p>
            <w:r>
              <w:t>2.0</w:t>
            </w:r>
          </w:p>
        </w:tc>
        <w:tc>
          <w:tcPr>
            <w:tcW w:type="dxa" w:w="1296"/>
          </w:tcPr>
          <w:p>
            <w:r>
              <w:t>2.0</w:t>
            </w:r>
          </w:p>
        </w:tc>
      </w:tr>
      <w:tr>
        <w:tc>
          <w:tcPr>
            <w:tcW w:type="dxa" w:w="4176"/>
          </w:tcPr>
          <w:p>
            <w:r>
              <w:t>13) Too many interventions (reversed)</w:t>
            </w:r>
          </w:p>
        </w:tc>
        <w:tc>
          <w:tcPr>
            <w:tcW w:type="dxa" w:w="1296"/>
          </w:tcPr>
          <w:p>
            <w:r>
              <w:t>1</w:t>
            </w:r>
          </w:p>
        </w:tc>
        <w:tc>
          <w:tcPr>
            <w:tcW w:type="dxa" w:w="1296"/>
          </w:tcPr>
          <w:p>
            <w:r>
              <w:t>5.0</w:t>
            </w:r>
          </w:p>
        </w:tc>
        <w:tc>
          <w:tcPr>
            <w:tcW w:type="dxa" w:w="1296"/>
          </w:tcPr>
          <w:p>
            <w:r>
              <w:t>nan</w:t>
            </w:r>
          </w:p>
        </w:tc>
        <w:tc>
          <w:tcPr>
            <w:tcW w:type="dxa" w:w="1296"/>
          </w:tcPr>
          <w:p>
            <w:r>
              <w:t>5.0</w:t>
            </w:r>
          </w:p>
        </w:tc>
        <w:tc>
          <w:tcPr>
            <w:tcW w:type="dxa" w:w="1296"/>
          </w:tcPr>
          <w:p>
            <w:r>
              <w:t>5.0</w:t>
            </w:r>
          </w:p>
        </w:tc>
      </w:tr>
      <w:tr>
        <w:tc>
          <w:tcPr>
            <w:tcW w:type="dxa" w:w="4176"/>
          </w:tcPr>
          <w:p>
            <w:r>
              <w:rPr>
                <w:b/>
              </w:rPr>
              <w:t>CPS Capacity</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3) Leaders are committed</w:t>
            </w:r>
          </w:p>
        </w:tc>
        <w:tc>
          <w:tcPr>
            <w:tcW w:type="dxa" w:w="1296"/>
          </w:tcPr>
          <w:p>
            <w:r>
              <w:t>1</w:t>
            </w:r>
          </w:p>
        </w:tc>
        <w:tc>
          <w:tcPr>
            <w:tcW w:type="dxa" w:w="1296"/>
          </w:tcPr>
          <w:p>
            <w:r>
              <w:t>5.0</w:t>
            </w:r>
          </w:p>
        </w:tc>
        <w:tc>
          <w:tcPr>
            <w:tcW w:type="dxa" w:w="1296"/>
          </w:tcPr>
          <w:p>
            <w:r>
              <w:t>nan</w:t>
            </w:r>
          </w:p>
        </w:tc>
        <w:tc>
          <w:tcPr>
            <w:tcW w:type="dxa" w:w="1296"/>
          </w:tcPr>
          <w:p>
            <w:r>
              <w:t>5.0</w:t>
            </w:r>
          </w:p>
        </w:tc>
        <w:tc>
          <w:tcPr>
            <w:tcW w:type="dxa" w:w="1296"/>
          </w:tcPr>
          <w:p>
            <w:r>
              <w:t>5.0</w:t>
            </w:r>
          </w:p>
        </w:tc>
      </w:tr>
      <w:tr>
        <w:tc>
          <w:tcPr>
            <w:tcW w:type="dxa" w:w="4176"/>
          </w:tcPr>
          <w:p>
            <w:r>
              <w:t>4) Internal CPS team</w:t>
            </w:r>
          </w:p>
        </w:tc>
        <w:tc>
          <w:tcPr>
            <w:tcW w:type="dxa" w:w="1296"/>
          </w:tcPr>
          <w:p>
            <w:r>
              <w:t>1</w:t>
            </w:r>
          </w:p>
        </w:tc>
        <w:tc>
          <w:tcPr>
            <w:tcW w:type="dxa" w:w="1296"/>
          </w:tcPr>
          <w:p>
            <w:r>
              <w:t>5.0</w:t>
            </w:r>
          </w:p>
        </w:tc>
        <w:tc>
          <w:tcPr>
            <w:tcW w:type="dxa" w:w="1296"/>
          </w:tcPr>
          <w:p>
            <w:r>
              <w:t>nan</w:t>
            </w:r>
          </w:p>
        </w:tc>
        <w:tc>
          <w:tcPr>
            <w:tcW w:type="dxa" w:w="1296"/>
          </w:tcPr>
          <w:p>
            <w:r>
              <w:t>5.0</w:t>
            </w:r>
          </w:p>
        </w:tc>
        <w:tc>
          <w:tcPr>
            <w:tcW w:type="dxa" w:w="1296"/>
          </w:tcPr>
          <w:p>
            <w:r>
              <w:t>5.0</w:t>
            </w:r>
          </w:p>
        </w:tc>
      </w:tr>
      <w:tr>
        <w:tc>
          <w:tcPr>
            <w:tcW w:type="dxa" w:w="4176"/>
          </w:tcPr>
          <w:p>
            <w:r>
              <w:t>14) Financially committed</w:t>
            </w:r>
          </w:p>
        </w:tc>
        <w:tc>
          <w:tcPr>
            <w:tcW w:type="dxa" w:w="1296"/>
          </w:tcPr>
          <w:p>
            <w:r>
              <w:t>1</w:t>
            </w:r>
          </w:p>
        </w:tc>
        <w:tc>
          <w:tcPr>
            <w:tcW w:type="dxa" w:w="1296"/>
          </w:tcPr>
          <w:p>
            <w:r>
              <w:t>5.0</w:t>
            </w:r>
          </w:p>
        </w:tc>
        <w:tc>
          <w:tcPr>
            <w:tcW w:type="dxa" w:w="1296"/>
          </w:tcPr>
          <w:p>
            <w:r>
              <w:t>nan</w:t>
            </w:r>
          </w:p>
        </w:tc>
        <w:tc>
          <w:tcPr>
            <w:tcW w:type="dxa" w:w="1296"/>
          </w:tcPr>
          <w:p>
            <w:r>
              <w:t>5.0</w:t>
            </w:r>
          </w:p>
        </w:tc>
        <w:tc>
          <w:tcPr>
            <w:tcW w:type="dxa" w:w="1296"/>
          </w:tcPr>
          <w:p>
            <w:r>
              <w:t>5.0</w:t>
            </w:r>
          </w:p>
        </w:tc>
      </w:tr>
    </w:tbl>
    <w:p>
      <w:pPr/>
      <w:r>
        <w:rPr>
          <w:b/>
        </w:rPr>
        <w:tab/>
        <w:t>* Items have been truncated here to conserve space.</w:t>
        <w:br/>
        <w:t>See Appendix for item wording.</w:t>
      </w:r>
    </w:p>
    <w:p>
      <w:r>
        <w:br w:type="page"/>
      </w:r>
    </w:p>
    <w:p>
      <w:pPr>
        <w:pStyle w:val="BodyText"/>
      </w:pPr>
      <w:r>
        <w:tab/>
        <w:t>III.</w:t>
        <w:tab/>
      </w:r>
      <w:r>
        <w:rPr>
          <w:u w:val="single"/>
        </w:rPr>
        <w:t>Qualitative Assessment</w:t>
      </w:r>
    </w:p>
    <w:p>
      <w:pPr/>
      <w:r>
        <w:rPr>
          <w:b/>
        </w:rPr>
        <w:t>Summary of Need:</w:t>
      </w:r>
      <w:r>
        <w:br/>
      </w:r>
      <w:r>
        <w:rPr>
          <w:b/>
        </w:rPr>
        <w:br/>
        <w:t>Readiness strengths:</w:t>
      </w:r>
      <w:r>
        <w:br/>
      </w:r>
      <w:r>
        <w:rPr>
          <w:b/>
        </w:rPr>
        <w:br/>
        <w:t>Readiness areas in need of improvement:</w:t>
      </w:r>
      <w:r>
        <w:br/>
      </w:r>
    </w:p>
    <w:p>
      <w:pPr/>
      <w:r>
        <w:br/>
        <w:t>Readiness Area: Motivation for Change</w:t>
      </w:r>
    </w:p>
    <w:p>
      <w:pPr>
        <w:pStyle w:val="ListBullet2"/>
      </w:pPr>
    </w:p>
    <w:p>
      <w:pPr/>
      <w:r>
        <w:br/>
        <w:t>Readiness Area: Capacity in General</w:t>
      </w:r>
    </w:p>
    <w:p>
      <w:pPr>
        <w:pStyle w:val="ListBullet2"/>
      </w:pPr>
    </w:p>
    <w:p>
      <w:pPr/>
      <w:r>
        <w:br/>
        <w:t>Readiness Area: Specific Capacity for CPS</w:t>
      </w:r>
    </w:p>
    <w:p>
      <w:pPr>
        <w:pStyle w:val="ListBullet2"/>
      </w:pPr>
    </w:p>
    <w:p>
      <w:r>
        <w:br w:type="page"/>
      </w:r>
    </w:p>
    <w:p>
      <w:pPr>
        <w:pStyle w:val="BodyText"/>
      </w:pPr>
      <w:r>
        <w:rPr>
          <w:b/>
        </w:rPr>
        <w:tab/>
        <w:t>Heat Maps</w:t>
        <w:tab/>
      </w:r>
    </w:p>
    <w:p>
      <w:pPr/>
      <w:r>
        <w:t>The following is a graphical representation of each readiness survey item (columns) rated by each respondent (rows).  Items have been truncated to save space; see the appendix for original item wording. Possible responses range from 1 (Strongly Disagree) to 5 (Strongly Agree), with a 3 for "Not Sure." Scores have been reversed when necessary so that higher scores and darker colors always indicate better readiness. Thus, columns with a lot of beige or light green indicate readiness areas in need of improvement.</w:t>
      </w:r>
      <w:r>
        <w:drawing>
          <wp:inline xmlns:a="http://schemas.openxmlformats.org/drawingml/2006/main" xmlns:pic="http://schemas.openxmlformats.org/drawingml/2006/picture">
            <wp:extent cx="5943600" cy="7754112"/>
            <wp:docPr id="9" name="Picture 9"/>
            <wp:cNvGraphicFramePr>
              <a:graphicFrameLocks noChangeAspect="1"/>
            </wp:cNvGraphicFramePr>
            <a:graphic>
              <a:graphicData uri="http://schemas.openxmlformats.org/drawingml/2006/picture">
                <pic:pic>
                  <pic:nvPicPr>
                    <pic:cNvPr id="0" name="plt.png"/>
                    <pic:cNvPicPr/>
                  </pic:nvPicPr>
                  <pic:blipFill>
                    <a:blip r:embed="rId19"/>
                    <a:stretch>
                      <a:fillRect/>
                    </a:stretch>
                  </pic:blipFill>
                  <pic:spPr>
                    <a:xfrm>
                      <a:off x="0" y="0"/>
                      <a:ext cx="5943600" cy="7754112"/>
                    </a:xfrm>
                    <a:prstGeom prst="rect"/>
                  </pic:spPr>
                </pic:pic>
              </a:graphicData>
            </a:graphic>
          </wp:inline>
        </w:drawing>
      </w:r>
      <w:r>
        <w:drawing>
          <wp:inline xmlns:a="http://schemas.openxmlformats.org/drawingml/2006/main" xmlns:pic="http://schemas.openxmlformats.org/drawingml/2006/picture">
            <wp:extent cx="5943600" cy="6931152"/>
            <wp:docPr id="10" name="Picture 10"/>
            <wp:cNvGraphicFramePr>
              <a:graphicFrameLocks noChangeAspect="1"/>
            </wp:cNvGraphicFramePr>
            <a:graphic>
              <a:graphicData uri="http://schemas.openxmlformats.org/drawingml/2006/picture">
                <pic:pic>
                  <pic:nvPicPr>
                    <pic:cNvPr id="0" name="plt.png"/>
                    <pic:cNvPicPr/>
                  </pic:nvPicPr>
                  <pic:blipFill>
                    <a:blip r:embed="rId20"/>
                    <a:stretch>
                      <a:fillRect/>
                    </a:stretch>
                  </pic:blipFill>
                  <pic:spPr>
                    <a:xfrm>
                      <a:off x="0" y="0"/>
                      <a:ext cx="5943600" cy="6931152"/>
                    </a:xfrm>
                    <a:prstGeom prst="rect"/>
                  </pic:spPr>
                </pic:pic>
              </a:graphicData>
            </a:graphic>
          </wp:inline>
        </w:drawing>
      </w:r>
    </w:p>
    <w:p>
      <w:r>
        <w:br w:type="page"/>
      </w:r>
    </w:p>
    <w:p>
      <w:pPr>
        <w:pStyle w:val="BodyText"/>
      </w:pPr>
      <w:r>
        <w:tab/>
        <w:t>IV.</w:t>
        <w:tab/>
      </w:r>
      <w:r>
        <w:rPr>
          <w:u w:val="single"/>
        </w:rPr>
        <w:t>CPS Readiness Summary</w:t>
      </w:r>
    </w:p>
    <w:p>
      <w:pPr/>
      <w:r>
        <w:rPr>
          <w:b/>
        </w:rPr>
        <w:t>Summary of Need:</w:t>
      </w:r>
      <w:r>
        <w:br/>
      </w:r>
      <w:r>
        <w:br/>
        <w:t>Dedham Schools MA is...</w:t>
      </w:r>
      <w:r>
        <w:br/>
        <w:t>On the whole, Dedham Schools MA staff...</w:t>
      </w:r>
      <w:r>
        <w:br/>
      </w:r>
    </w:p>
    <w:p>
      <w:pPr/>
      <w:r>
        <w:rPr>
          <w:b/>
        </w:rPr>
        <w:br/>
        <w:t>Readiness Strengths and Areas for Improvement</w:t>
      </w:r>
      <w:r>
        <w:br/>
        <w:t>Based on the quantitative results of the readiness assessment, Dedham Schools MA appears to be &lt;options: very well positioned, well positioned, not yet ready&gt; to implement CPS.</w:t>
      </w:r>
      <w:r>
        <w:rPr>
          <w:i/>
        </w:rPr>
        <w:br/>
        <w:t>Readiness strengths:</w:t>
      </w:r>
    </w:p>
    <w:p>
      <w:pPr>
        <w:pStyle w:val="ListBullet2"/>
      </w:pPr>
    </w:p>
    <w:p>
      <w:pPr/>
      <w:r>
        <w:br/>
        <w:t>Readiness area for improvement:</w:t>
      </w:r>
    </w:p>
    <w:p>
      <w:pPr>
        <w:pStyle w:val="ListBullet2"/>
      </w:pPr>
    </w:p>
    <w:p>
      <w:r>
        <w:br w:type="page"/>
      </w:r>
    </w:p>
    <w:tbl>
      <w:tblPr>
        <w:tblW w:type="auto" w:w="0"/>
        <w:tblLook w:firstColumn="1" w:firstRow="1" w:lastColumn="0" w:lastRow="0" w:noHBand="0" w:noVBand="1" w:val="04A0"/>
      </w:tblPr>
      <w:tblGrid>
        <w:gridCol w:w="3120"/>
        <w:gridCol w:w="3120"/>
        <w:gridCol w:w="3120"/>
      </w:tblGrid>
      <w:tr>
        <w:tc>
          <w:tcPr>
            <w:tcW w:type="dxa" w:w="1800"/>
          </w:tcPr>
          <w:p/>
        </w:tc>
        <w:tc>
          <w:tcPr>
            <w:tcW w:type="dxa" w:w="11520"/>
          </w:tcPr>
          <w:p>
            <w:r>
              <w:rPr>
                <w:sz w:val="20"/>
              </w:rPr>
              <w:t>Score:    0=Not at all    1=Partially    2=Definitely</w:t>
            </w:r>
          </w:p>
        </w:tc>
        <w:tc>
          <w:tcPr>
            <w:tcW w:type="dxa" w:w="720"/>
          </w:tcPr>
          <w:p/>
        </w:tc>
      </w:tr>
      <w:tr>
        <w:tc>
          <w:tcPr>
            <w:tcW w:type="dxa" w:w="1800"/>
          </w:tcPr>
          <w:p>
            <w:r>
              <w:rPr>
                <w:b/>
                <w:sz w:val="20"/>
              </w:rPr>
              <w:t>Motivation for the Innovation*:</w:t>
            </w:r>
          </w:p>
        </w:tc>
        <w:tc>
          <w:tcPr>
            <w:tcW w:type="dxa" w:w="11520"/>
          </w:tcPr>
          <w:p>
            <w:r>
              <w:rPr>
                <w:b/>
                <w:sz w:val="20"/>
              </w:rPr>
              <w:t>Perceived incentives and disincentives that contribute to the desirability to use CPS</w:t>
            </w:r>
          </w:p>
        </w:tc>
        <w:tc>
          <w:tcPr>
            <w:tcW w:type="dxa" w:w="720"/>
          </w:tcPr>
          <w:p>
            <w:r>
              <w:rPr>
                <w:b/>
                <w:sz w:val="20"/>
              </w:rPr>
              <w:t>AVG:</w:t>
            </w:r>
          </w:p>
        </w:tc>
      </w:tr>
      <w:tr>
        <w:tc>
          <w:tcPr>
            <w:tcW w:type="dxa" w:w="1800"/>
          </w:tcPr>
          <w:p>
            <w:r>
              <w:rPr>
                <w:sz w:val="20"/>
              </w:rPr>
              <w:t>Relative advantage</w:t>
            </w:r>
          </w:p>
        </w:tc>
        <w:tc>
          <w:tcPr>
            <w:tcW w:type="dxa" w:w="11520"/>
          </w:tcPr>
          <w:p>
            <w:r>
              <w:rPr>
                <w:sz w:val="20"/>
              </w:rPr>
              <w:t>Is CPS perceived as being better than what it is being compared against or what already exists (including perceptions of anticipated outcomes)? Is there a desire to change if the organization has a motivation-based system? Is there staff buy-in at all levels?</w:t>
            </w:r>
          </w:p>
        </w:tc>
        <w:tc>
          <w:tcPr>
            <w:tcW w:type="dxa" w:w="720"/>
          </w:tcPr>
          <w:p>
            <w:r>
              <w:rPr>
                <w:sz w:val="20"/>
              </w:rPr>
              <w:t>-</w:t>
            </w:r>
          </w:p>
        </w:tc>
      </w:tr>
      <w:tr>
        <w:tc>
          <w:tcPr>
            <w:tcW w:type="dxa" w:w="1800"/>
          </w:tcPr>
          <w:p>
            <w:r>
              <w:rPr>
                <w:sz w:val="20"/>
              </w:rPr>
              <w:t>Compatibility</w:t>
            </w:r>
          </w:p>
        </w:tc>
        <w:tc>
          <w:tcPr>
            <w:tcW w:type="dxa" w:w="11520"/>
          </w:tcPr>
          <w:p>
            <w:r>
              <w:rPr>
                <w:sz w:val="20"/>
              </w:rPr>
              <w:t>Is CPS perceived to be consistent with existing values, cultural norms, experiences, and needs of potential users? If other treatment models are being implemented within the organization, is implementation consistent with the CPS philosophy? Is there an organization-wide stance on critical incidents that is consistent with CPS (e.g., a priority to reduce coercive and physical intervention)?</w:t>
            </w:r>
          </w:p>
        </w:tc>
        <w:tc>
          <w:tcPr>
            <w:tcW w:type="dxa" w:w="720"/>
          </w:tcPr>
          <w:p>
            <w:r>
              <w:rPr>
                <w:sz w:val="20"/>
              </w:rPr>
              <w:t>-</w:t>
            </w:r>
          </w:p>
        </w:tc>
      </w:tr>
      <w:tr>
        <w:tc>
          <w:tcPr>
            <w:tcW w:type="dxa" w:w="1800"/>
          </w:tcPr>
          <w:p>
            <w:r>
              <w:rPr>
                <w:sz w:val="20"/>
              </w:rPr>
              <w:t>Complexity</w:t>
            </w:r>
          </w:p>
        </w:tc>
        <w:tc>
          <w:tcPr>
            <w:tcW w:type="dxa" w:w="11520"/>
          </w:tcPr>
          <w:p>
            <w:r>
              <w:rPr>
                <w:sz w:val="20"/>
              </w:rPr>
              <w:t>Is CPS perceived as being of reasonable complexity to understand and use?</w:t>
            </w:r>
          </w:p>
        </w:tc>
        <w:tc>
          <w:tcPr>
            <w:tcW w:type="dxa" w:w="720"/>
          </w:tcPr>
          <w:p>
            <w:r>
              <w:rPr>
                <w:sz w:val="20"/>
              </w:rPr>
              <w:t>-</w:t>
            </w:r>
          </w:p>
        </w:tc>
      </w:tr>
      <w:tr>
        <w:tc>
          <w:tcPr>
            <w:tcW w:type="dxa" w:w="1800"/>
          </w:tcPr>
          <w:p>
            <w:r>
              <w:rPr>
                <w:sz w:val="20"/>
              </w:rPr>
              <w:t>Trialability</w:t>
            </w:r>
          </w:p>
        </w:tc>
        <w:tc>
          <w:tcPr>
            <w:tcW w:type="dxa" w:w="11520"/>
          </w:tcPr>
          <w:p>
            <w:r>
              <w:rPr>
                <w:sz w:val="20"/>
              </w:rPr>
              <w:t>Can CPS be tested and experimented on within this organization? Does the organization feel they can try it out or pilot it in a small group?</w:t>
            </w:r>
          </w:p>
        </w:tc>
        <w:tc>
          <w:tcPr>
            <w:tcW w:type="dxa" w:w="720"/>
          </w:tcPr>
          <w:p>
            <w:r>
              <w:rPr>
                <w:sz w:val="20"/>
              </w:rPr>
              <w:t>-</w:t>
            </w:r>
          </w:p>
        </w:tc>
      </w:tr>
      <w:tr>
        <w:tc>
          <w:tcPr>
            <w:tcW w:type="dxa" w:w="1800"/>
          </w:tcPr>
          <w:p>
            <w:r>
              <w:rPr>
                <w:sz w:val="20"/>
              </w:rPr>
              <w:t>Observability</w:t>
            </w:r>
          </w:p>
        </w:tc>
        <w:tc>
          <w:tcPr>
            <w:tcW w:type="dxa" w:w="11520"/>
          </w:tcPr>
          <w:p>
            <w:r>
              <w:rPr>
                <w:sz w:val="20"/>
              </w:rPr>
              <w:t>Will outcomes that result from CPS be visible to others? Will there be observable short term gains or "small wins?"</w:t>
            </w:r>
          </w:p>
        </w:tc>
        <w:tc>
          <w:tcPr>
            <w:tcW w:type="dxa" w:w="720"/>
          </w:tcPr>
          <w:p>
            <w:r>
              <w:rPr>
                <w:sz w:val="20"/>
              </w:rPr>
              <w:t>-</w:t>
            </w:r>
          </w:p>
        </w:tc>
      </w:tr>
      <w:tr>
        <w:tc>
          <w:tcPr>
            <w:tcW w:type="dxa" w:w="1800"/>
          </w:tcPr>
          <w:p>
            <w:r>
              <w:rPr>
                <w:sz w:val="20"/>
              </w:rPr>
              <w:t>Priority</w:t>
            </w:r>
          </w:p>
        </w:tc>
        <w:tc>
          <w:tcPr>
            <w:tcW w:type="dxa" w:w="11520"/>
          </w:tcPr>
          <w:p>
            <w:r>
              <w:rPr>
                <w:sz w:val="20"/>
              </w:rPr>
              <w:t>Is CPS mandated/required or will it likely solve a problem that the organization must solve?</w:t>
            </w:r>
          </w:p>
        </w:tc>
        <w:tc>
          <w:tcPr>
            <w:tcW w:type="dxa" w:w="720"/>
          </w:tcPr>
          <w:p>
            <w:r>
              <w:rPr>
                <w:sz w:val="20"/>
              </w:rPr>
              <w:t>-</w:t>
            </w:r>
          </w:p>
        </w:tc>
      </w:tr>
      <w:tr>
        <w:tc>
          <w:tcPr>
            <w:tcW w:type="dxa" w:w="1800"/>
          </w:tcPr>
          <w:p/>
        </w:tc>
        <w:tc>
          <w:tcPr>
            <w:tcW w:type="dxa" w:w="11520"/>
          </w:tcPr>
          <w:p/>
        </w:tc>
        <w:tc>
          <w:tcPr>
            <w:tcW w:type="dxa" w:w="720"/>
          </w:tcPr>
          <w:p/>
        </w:tc>
      </w:tr>
      <w:tr>
        <w:tc>
          <w:tcPr>
            <w:tcW w:type="dxa" w:w="1800"/>
          </w:tcPr>
          <w:p>
            <w:r>
              <w:rPr>
                <w:b/>
                <w:sz w:val="20"/>
              </w:rPr>
              <w:t>General Capacity:</w:t>
            </w:r>
          </w:p>
        </w:tc>
        <w:tc>
          <w:tcPr>
            <w:tcW w:type="dxa" w:w="11520"/>
          </w:tcPr>
          <w:p>
            <w:r>
              <w:rPr>
                <w:b/>
                <w:sz w:val="20"/>
              </w:rPr>
              <w:t>Factors that contribute to the ability of the organization to implement any innovation</w:t>
            </w:r>
          </w:p>
        </w:tc>
        <w:tc>
          <w:tcPr>
            <w:tcW w:type="dxa" w:w="720"/>
          </w:tcPr>
          <w:p>
            <w:r>
              <w:rPr>
                <w:b/>
                <w:sz w:val="20"/>
              </w:rPr>
              <w:t>AVG:</w:t>
            </w:r>
          </w:p>
        </w:tc>
      </w:tr>
      <w:tr>
        <w:tc>
          <w:tcPr>
            <w:tcW w:type="dxa" w:w="1800"/>
          </w:tcPr>
          <w:p>
            <w:r>
              <w:rPr>
                <w:sz w:val="20"/>
              </w:rPr>
              <w:t>Culture</w:t>
            </w:r>
          </w:p>
        </w:tc>
        <w:tc>
          <w:tcPr>
            <w:tcW w:type="dxa" w:w="11520"/>
          </w:tcPr>
          <w:p>
            <w:r>
              <w:rPr>
                <w:sz w:val="20"/>
              </w:rPr>
              <w:t>Is the overall culture one that feels open to innovation?</w:t>
            </w:r>
          </w:p>
        </w:tc>
        <w:tc>
          <w:tcPr>
            <w:tcW w:type="dxa" w:w="720"/>
          </w:tcPr>
          <w:p>
            <w:r>
              <w:rPr>
                <w:sz w:val="20"/>
              </w:rPr>
              <w:t>-</w:t>
            </w:r>
          </w:p>
        </w:tc>
      </w:tr>
      <w:tr>
        <w:tc>
          <w:tcPr>
            <w:tcW w:type="dxa" w:w="1800"/>
          </w:tcPr>
          <w:p>
            <w:r>
              <w:rPr>
                <w:sz w:val="20"/>
              </w:rPr>
              <w:t>Climate</w:t>
            </w:r>
          </w:p>
        </w:tc>
        <w:tc>
          <w:tcPr>
            <w:tcW w:type="dxa" w:w="11520"/>
          </w:tcPr>
          <w:p>
            <w:r>
              <w:rPr>
                <w:sz w:val="20"/>
              </w:rPr>
              <w:t>How do employees collectively perceive, appraise, and feel about their current working environment? Does the organization have a low burnout rate, do they feel adequately staffed and supported by leadership?</w:t>
            </w:r>
          </w:p>
        </w:tc>
        <w:tc>
          <w:tcPr>
            <w:tcW w:type="dxa" w:w="720"/>
          </w:tcPr>
          <w:p>
            <w:r>
              <w:rPr>
                <w:sz w:val="20"/>
              </w:rPr>
              <w:t>-</w:t>
            </w:r>
          </w:p>
        </w:tc>
      </w:tr>
      <w:tr>
        <w:tc>
          <w:tcPr>
            <w:tcW w:type="dxa" w:w="1800"/>
          </w:tcPr>
          <w:p>
            <w:r>
              <w:rPr>
                <w:sz w:val="20"/>
              </w:rPr>
              <w:t>Organizational innovativeness</w:t>
            </w:r>
          </w:p>
        </w:tc>
        <w:tc>
          <w:tcPr>
            <w:tcW w:type="dxa" w:w="11520"/>
          </w:tcPr>
          <w:p>
            <w:r>
              <w:rPr>
                <w:sz w:val="20"/>
              </w:rPr>
              <w:t>Are the staff generally receptive toward change?  Are staff feeling overwhelmed by multiple initiatives and EBPs? Are staff engaged in regular professional development opportunities?</w:t>
            </w:r>
          </w:p>
        </w:tc>
        <w:tc>
          <w:tcPr>
            <w:tcW w:type="dxa" w:w="720"/>
          </w:tcPr>
          <w:p>
            <w:r>
              <w:rPr>
                <w:sz w:val="20"/>
              </w:rPr>
              <w:t>-</w:t>
            </w:r>
          </w:p>
        </w:tc>
      </w:tr>
      <w:tr>
        <w:tc>
          <w:tcPr>
            <w:tcW w:type="dxa" w:w="1800"/>
          </w:tcPr>
          <w:p>
            <w:r>
              <w:rPr>
                <w:sz w:val="20"/>
              </w:rPr>
              <w:t>Resource utilization</w:t>
            </w:r>
          </w:p>
        </w:tc>
        <w:tc>
          <w:tcPr>
            <w:tcW w:type="dxa" w:w="11520"/>
          </w:tcPr>
          <w:p>
            <w:r>
              <w:rPr>
                <w:sz w:val="20"/>
              </w:rPr>
              <w:t>Are there fiscal resources to put to training and coaching over the longer term, to ensure sustainability? Does the budget contain allocated funding for implementation of a new intervention or is there other evidence of a plan for ongoing financial support?</w:t>
            </w:r>
          </w:p>
        </w:tc>
        <w:tc>
          <w:tcPr>
            <w:tcW w:type="dxa" w:w="720"/>
          </w:tcPr>
          <w:p>
            <w:r>
              <w:rPr>
                <w:sz w:val="20"/>
              </w:rPr>
              <w:t>-</w:t>
            </w:r>
          </w:p>
        </w:tc>
      </w:tr>
      <w:tr>
        <w:tc>
          <w:tcPr>
            <w:tcW w:type="dxa" w:w="1800"/>
          </w:tcPr>
          <w:p>
            <w:r>
              <w:rPr>
                <w:sz w:val="20"/>
              </w:rPr>
              <w:t>Leadership</w:t>
            </w:r>
          </w:p>
        </w:tc>
        <w:tc>
          <w:tcPr>
            <w:tcW w:type="dxa" w:w="11520"/>
          </w:tcPr>
          <w:p>
            <w:r>
              <w:rPr>
                <w:sz w:val="20"/>
              </w:rPr>
              <w:t>Do organizational leaders articulate and support organizational activities? Do leadership staff have the time and energy needed to devote to a new intervention?</w:t>
            </w:r>
          </w:p>
        </w:tc>
        <w:tc>
          <w:tcPr>
            <w:tcW w:type="dxa" w:w="720"/>
          </w:tcPr>
          <w:p>
            <w:r>
              <w:rPr>
                <w:sz w:val="20"/>
              </w:rPr>
              <w:t>-</w:t>
            </w:r>
          </w:p>
        </w:tc>
      </w:tr>
      <w:tr>
        <w:tc>
          <w:tcPr>
            <w:tcW w:type="dxa" w:w="1800"/>
          </w:tcPr>
          <w:p>
            <w:r>
              <w:rPr>
                <w:sz w:val="20"/>
              </w:rPr>
              <w:t>Structure</w:t>
            </w:r>
          </w:p>
        </w:tc>
        <w:tc>
          <w:tcPr>
            <w:tcW w:type="dxa" w:w="11520"/>
          </w:tcPr>
          <w:p>
            <w:r>
              <w:rPr>
                <w:sz w:val="20"/>
              </w:rPr>
              <w:t>Does the organization have good processes for good organizational functioning on a day-to-day basis? Does the organization have clear and organized documentation practices, good communication between staff and shifts, and good supervisory structures?</w:t>
            </w:r>
          </w:p>
        </w:tc>
        <w:tc>
          <w:tcPr>
            <w:tcW w:type="dxa" w:w="720"/>
          </w:tcPr>
          <w:p>
            <w:r>
              <w:rPr>
                <w:sz w:val="20"/>
              </w:rPr>
              <w:t>-</w:t>
            </w:r>
          </w:p>
        </w:tc>
      </w:tr>
      <w:tr>
        <w:tc>
          <w:tcPr>
            <w:tcW w:type="dxa" w:w="1800"/>
          </w:tcPr>
          <w:p>
            <w:r>
              <w:rPr>
                <w:sz w:val="20"/>
              </w:rPr>
              <w:t>Staff capacity</w:t>
            </w:r>
          </w:p>
        </w:tc>
        <w:tc>
          <w:tcPr>
            <w:tcW w:type="dxa" w:w="11520"/>
          </w:tcPr>
          <w:p>
            <w:r>
              <w:rPr>
                <w:sz w:val="20"/>
              </w:rPr>
              <w:t>Do the staff possess the appropriate skills, education, and expertise to be able to engage with an innovation?</w:t>
            </w:r>
          </w:p>
        </w:tc>
        <w:tc>
          <w:tcPr>
            <w:tcW w:type="dxa" w:w="720"/>
          </w:tcPr>
          <w:p>
            <w:r>
              <w:rPr>
                <w:sz w:val="20"/>
              </w:rPr>
              <w:t>-</w:t>
            </w:r>
          </w:p>
        </w:tc>
      </w:tr>
      <w:tr>
        <w:tc>
          <w:tcPr>
            <w:tcW w:type="dxa" w:w="1800"/>
          </w:tcPr>
          <w:p/>
        </w:tc>
        <w:tc>
          <w:tcPr>
            <w:tcW w:type="dxa" w:w="11520"/>
          </w:tcPr>
          <w:p/>
        </w:tc>
        <w:tc>
          <w:tcPr>
            <w:tcW w:type="dxa" w:w="720"/>
          </w:tcPr>
          <w:p/>
        </w:tc>
      </w:tr>
      <w:tr>
        <w:tc>
          <w:tcPr>
            <w:tcW w:type="dxa" w:w="1800"/>
          </w:tcPr>
          <w:p>
            <w:r>
              <w:rPr>
                <w:b/>
                <w:sz w:val="20"/>
              </w:rPr>
              <w:t>CPS-Specific Capacity:</w:t>
            </w:r>
          </w:p>
        </w:tc>
        <w:tc>
          <w:tcPr>
            <w:tcW w:type="dxa" w:w="11520"/>
          </w:tcPr>
          <w:p>
            <w:r>
              <w:rPr>
                <w:b/>
                <w:sz w:val="20"/>
              </w:rPr>
              <w:t>The human, technical, and fiscal conditions that are important for successfully implementing this particular innovation with quality</w:t>
            </w:r>
          </w:p>
        </w:tc>
        <w:tc>
          <w:tcPr>
            <w:tcW w:type="dxa" w:w="720"/>
          </w:tcPr>
          <w:p>
            <w:r>
              <w:rPr>
                <w:b/>
                <w:sz w:val="20"/>
              </w:rPr>
              <w:t>AVG:</w:t>
            </w:r>
          </w:p>
        </w:tc>
      </w:tr>
      <w:tr>
        <w:tc>
          <w:tcPr>
            <w:tcW w:type="dxa" w:w="1800"/>
          </w:tcPr>
          <w:p>
            <w:r>
              <w:rPr>
                <w:sz w:val="20"/>
              </w:rPr>
              <w:t>CPS-speciﬁc knowledge, skills, and abilities</w:t>
            </w:r>
          </w:p>
        </w:tc>
        <w:tc>
          <w:tcPr>
            <w:tcW w:type="dxa" w:w="11520"/>
          </w:tcPr>
          <w:p>
            <w:r>
              <w:rPr>
                <w:sz w:val="20"/>
              </w:rPr>
              <w:t>Do staff have the knowledge, skills, and abilities needed for CPS in particular, or will they be likely to gain these?</w:t>
            </w:r>
          </w:p>
        </w:tc>
        <w:tc>
          <w:tcPr>
            <w:tcW w:type="dxa" w:w="720"/>
          </w:tcPr>
          <w:p>
            <w:r>
              <w:rPr>
                <w:sz w:val="20"/>
              </w:rPr>
              <w:t>-</w:t>
            </w:r>
          </w:p>
        </w:tc>
      </w:tr>
      <w:tr>
        <w:tc>
          <w:tcPr>
            <w:tcW w:type="dxa" w:w="1800"/>
          </w:tcPr>
          <w:p>
            <w:r>
              <w:rPr>
                <w:sz w:val="20"/>
              </w:rPr>
              <w:t>Program champion</w:t>
            </w:r>
          </w:p>
        </w:tc>
        <w:tc>
          <w:tcPr>
            <w:tcW w:type="dxa" w:w="11520"/>
          </w:tcPr>
          <w:p>
            <w:r>
              <w:rPr>
                <w:sz w:val="20"/>
              </w:rPr>
              <w:t xml:space="preserve">Is there a CPS champion (Individual who will put charismatic support behind CPS through connections, expertise, and social inﬂuence)?  Are there individuals that can comprise a core team of internal CPS coaches or CPS team leaders providing regular support within the organization? </w:t>
            </w:r>
          </w:p>
        </w:tc>
        <w:tc>
          <w:tcPr>
            <w:tcW w:type="dxa" w:w="720"/>
          </w:tcPr>
          <w:p>
            <w:r>
              <w:rPr>
                <w:sz w:val="20"/>
              </w:rPr>
              <w:t>-</w:t>
            </w:r>
          </w:p>
        </w:tc>
      </w:tr>
      <w:tr>
        <w:tc>
          <w:tcPr>
            <w:tcW w:type="dxa" w:w="1800"/>
          </w:tcPr>
          <w:p>
            <w:r>
              <w:rPr>
                <w:sz w:val="20"/>
              </w:rPr>
              <w:t>Speciﬁc implementation supports</w:t>
            </w:r>
          </w:p>
        </w:tc>
        <w:tc>
          <w:tcPr>
            <w:tcW w:type="dxa" w:w="11520"/>
          </w:tcPr>
          <w:p>
            <w:r>
              <w:rPr>
                <w:sz w:val="20"/>
              </w:rPr>
              <w:t>Is there a presence of strong, convincing, informed, and demonstrable support for CPS at the leadership level? Does the organization have the policies, software, or hardware necessary to get CPS off the ground?</w:t>
            </w:r>
          </w:p>
        </w:tc>
        <w:tc>
          <w:tcPr>
            <w:tcW w:type="dxa" w:w="720"/>
          </w:tcPr>
          <w:p>
            <w:r>
              <w:rPr>
                <w:sz w:val="20"/>
              </w:rPr>
              <w:t>-</w:t>
            </w:r>
          </w:p>
        </w:tc>
      </w:tr>
      <w:tr>
        <w:tc>
          <w:tcPr>
            <w:tcW w:type="dxa" w:w="1800"/>
          </w:tcPr>
          <w:p>
            <w:r>
              <w:rPr>
                <w:sz w:val="20"/>
              </w:rPr>
              <w:t>Available time</w:t>
            </w:r>
          </w:p>
        </w:tc>
        <w:tc>
          <w:tcPr>
            <w:tcW w:type="dxa" w:w="11520"/>
          </w:tcPr>
          <w:p>
            <w:r>
              <w:rPr>
                <w:sz w:val="20"/>
              </w:rPr>
              <w:t>Can direct care hours be adjusted to allow for ongoing coaching in CPS? Are staff going to have adequate time to formally learn about CPS?</w:t>
            </w:r>
          </w:p>
        </w:tc>
        <w:tc>
          <w:tcPr>
            <w:tcW w:type="dxa" w:w="720"/>
          </w:tcPr>
          <w:p>
            <w:r>
              <w:rPr>
                <w:sz w:val="20"/>
              </w:rPr>
              <w:t>-</w:t>
            </w:r>
          </w:p>
        </w:tc>
      </w:tr>
      <w:tr>
        <w:tc>
          <w:tcPr>
            <w:tcW w:type="dxa" w:w="1800"/>
          </w:tcPr>
          <w:p>
            <w:r>
              <w:rPr>
                <w:sz w:val="20"/>
              </w:rPr>
              <w:t>Finance</w:t>
            </w:r>
          </w:p>
        </w:tc>
        <w:tc>
          <w:tcPr>
            <w:tcW w:type="dxa" w:w="11520"/>
          </w:tcPr>
          <w:p>
            <w:r>
              <w:rPr>
                <w:sz w:val="20"/>
              </w:rPr>
              <w:t>If reimbursement for services is needed, are current reimbursement mechanisms able to cover CPS?</w:t>
            </w:r>
          </w:p>
        </w:tc>
        <w:tc>
          <w:tcPr>
            <w:tcW w:type="dxa" w:w="720"/>
          </w:tcPr>
          <w:p>
            <w:r>
              <w:rPr>
                <w:sz w:val="20"/>
              </w:rPr>
              <w:t>-</w:t>
            </w:r>
          </w:p>
        </w:tc>
      </w:tr>
      <w:tr>
        <w:tc>
          <w:tcPr>
            <w:tcW w:type="dxa" w:w="1800"/>
          </w:tcPr>
          <w:p>
            <w:r>
              <w:rPr>
                <w:sz w:val="20"/>
              </w:rPr>
              <w:t>Interorganizational relationships</w:t>
            </w:r>
          </w:p>
        </w:tc>
        <w:tc>
          <w:tcPr>
            <w:tcW w:type="dxa" w:w="11520"/>
          </w:tcPr>
          <w:p>
            <w:r>
              <w:rPr>
                <w:sz w:val="20"/>
              </w:rPr>
              <w:t>Are there relationships between (a) providers and support systems and (b) different provider organizations that can be used to facilitate implementation (e.g., referral sources, etc)?</w:t>
            </w:r>
          </w:p>
        </w:tc>
        <w:tc>
          <w:tcPr>
            <w:tcW w:type="dxa" w:w="720"/>
          </w:tcPr>
          <w:p>
            <w:r>
              <w:rPr>
                <w:sz w:val="20"/>
              </w:rPr>
              <w:t>-</w:t>
            </w:r>
          </w:p>
        </w:tc>
      </w:tr>
      <w:tr>
        <w:tc>
          <w:tcPr>
            <w:tcW w:type="dxa" w:w="1800"/>
          </w:tcPr>
          <w:p>
            <w:r>
              <w:rPr>
                <w:sz w:val="20"/>
              </w:rPr>
              <w:t>Informing stakeholders</w:t>
            </w:r>
          </w:p>
        </w:tc>
        <w:tc>
          <w:tcPr>
            <w:tcW w:type="dxa" w:w="11520"/>
          </w:tcPr>
          <w:p>
            <w:r>
              <w:rPr>
                <w:sz w:val="20"/>
              </w:rPr>
              <w:t>Will the organization be able to answer specific stakeholders' questions about CPS (e.g., through development of materials)?</w:t>
            </w:r>
          </w:p>
        </w:tc>
        <w:tc>
          <w:tcPr>
            <w:tcW w:type="dxa" w:w="720"/>
          </w:tcPr>
          <w:p>
            <w:r>
              <w:rPr>
                <w:sz w:val="20"/>
              </w:rPr>
              <w:t>-</w:t>
            </w:r>
          </w:p>
        </w:tc>
      </w:tr>
      <w:tr>
        <w:tc>
          <w:tcPr>
            <w:tcW w:type="dxa" w:w="1800"/>
          </w:tcPr>
          <w:p/>
        </w:tc>
        <w:tc>
          <w:tcPr>
            <w:tcW w:type="dxa" w:w="11520"/>
          </w:tcPr>
          <w:p/>
        </w:tc>
        <w:tc>
          <w:tcPr>
            <w:tcW w:type="dxa" w:w="720"/>
          </w:tcPr>
          <w:p/>
        </w:tc>
      </w:tr>
      <w:tr>
        <w:tc>
          <w:tcPr>
            <w:tcW w:type="dxa" w:w="1800"/>
          </w:tcPr>
          <w:p>
            <w:r>
              <w:rPr>
                <w:sz w:val="20"/>
              </w:rPr>
              <w:t>-</w:t>
            </w:r>
          </w:p>
        </w:tc>
        <w:tc>
          <w:tcPr>
            <w:tcW w:type="dxa" w:w="11520"/>
          </w:tcPr>
          <w:p>
            <w:r>
              <w:rPr>
                <w:sz w:val="20"/>
              </w:rPr>
              <w:t>Total Readiness (R=M*C*C; range 0 to 8)</w:t>
            </w:r>
          </w:p>
        </w:tc>
        <w:tc>
          <w:tcPr>
            <w:tcW w:type="dxa" w:w="720"/>
          </w:tcPr>
          <w:p>
            <w:r>
              <w:rPr>
                <w:sz w:val="20"/>
              </w:rPr>
              <w:t>-</w:t>
            </w:r>
          </w:p>
        </w:tc>
      </w:tr>
    </w:tbl>
    <w:p>
      <w:r>
        <w:br w:type="page"/>
      </w:r>
    </w:p>
    <w:p>
      <w:pPr>
        <w:pStyle w:val="BodyText"/>
      </w:pPr>
      <w:r>
        <w:tab/>
        <w:t>V.</w:t>
        <w:tab/>
      </w:r>
      <w:r>
        <w:rPr>
          <w:u w:val="single"/>
        </w:rPr>
        <w:t>Recommendations</w:t>
      </w:r>
    </w:p>
    <w:p>
      <w:pPr/>
      <w:r>
        <w:tab/>
        <w:t>Based upon the complete results of this readiness assessment, our Readiness Team feels that Dedham Schools MA is in excellent shape to continue to the next phase of implementation. Our recommendations are as follows:</w:t>
      </w:r>
      <w:r>
        <w:br/>
      </w:r>
    </w:p>
    <w:p>
      <w:pPr/>
      <w:r>
        <w:br/>
        <w:t>Prior to Training</w:t>
      </w:r>
    </w:p>
    <w:p>
      <w:pPr>
        <w:pStyle w:val="ListBullet2"/>
      </w:pPr>
    </w:p>
    <w:p>
      <w:pPr/>
      <w:r>
        <w:br/>
        <w:t>Training and Coaching</w:t>
      </w:r>
    </w:p>
    <w:p>
      <w:pPr>
        <w:pStyle w:val="ListBullet2"/>
      </w:pPr>
    </w:p>
    <w:p>
      <w:pPr/>
      <w:r>
        <w:br/>
        <w:t>Moving Toward Sustainability</w:t>
      </w:r>
    </w:p>
    <w:p>
      <w:pPr>
        <w:pStyle w:val="ListBullet2"/>
      </w:pPr>
    </w:p>
    <w:p>
      <w:r>
        <w:br w:type="page"/>
      </w:r>
    </w:p>
    <w:p>
      <w:pPr>
        <w:pStyle w:val="BodyText"/>
        <w:jc w:val="center"/>
      </w:pPr>
      <w:r>
        <w:rPr>
          <w:u w:val="single"/>
        </w:rPr>
        <w:t>Appendix</w:t>
      </w:r>
    </w:p>
    <w:p>
      <w:pPr>
        <w:jc w:val="center"/>
      </w:pPr>
      <w:r>
        <w:rPr>
          <w:b/>
        </w:rPr>
        <w:t>Organization-Wide Implementation Readiness Survey</w:t>
      </w:r>
    </w:p>
    <w:p>
      <w:pPr/>
      <w:r>
        <w:br/>
        <w:t>FOR STAFF:</w:t>
      </w:r>
    </w:p>
    <w:p>
      <w:pPr/>
      <w:r>
        <w:t xml:space="preserve">1) </w:t>
      </w:r>
      <w:r>
        <w:t>Our school-wide discipline systems need to be changed/improved.</w:t>
      </w:r>
      <w:r>
        <w:t xml:space="preserve"> (Motivation for Change)</w:t>
      </w:r>
    </w:p>
    <w:p>
      <w:pPr/>
      <w:r>
        <w:t xml:space="preserve">2) </w:t>
      </w:r>
      <w:r>
        <w:t>I consider Collaborative Problem Solving (CPS) to be an improvement over what we are currently doing.</w:t>
      </w:r>
      <w:r>
        <w:t xml:space="preserve"> (Motivation for Change)</w:t>
      </w:r>
    </w:p>
    <w:p>
      <w:pPr/>
      <w:r>
        <w:t xml:space="preserve">3) </w:t>
      </w:r>
      <w:r>
        <w:t>Our school leaders are committed to providing the time and resources necessary to help us implement CPS.</w:t>
      </w:r>
      <w:r>
        <w:t xml:space="preserve"> (CPS Capacity)</w:t>
      </w:r>
    </w:p>
    <w:p>
      <w:pPr/>
      <w:r>
        <w:t xml:space="preserve">4) </w:t>
      </w:r>
      <w:r>
        <w:t>I would be interested in participating on a school-wide team to help guide and troubleshoot the implementation of CPS.</w:t>
      </w:r>
      <w:r>
        <w:t xml:space="preserve"> (CPS Capacity)</w:t>
      </w:r>
    </w:p>
    <w:p>
      <w:pPr/>
      <w:r>
        <w:t xml:space="preserve">5) </w:t>
      </w:r>
      <w:r>
        <w:t>CPS seems like it may be too complicated and time-consuming for me to be able to use effectively.</w:t>
      </w:r>
      <w:r>
        <w:t xml:space="preserve"> (Motivation for Change)</w:t>
      </w:r>
      <w:r>
        <w:t xml:space="preserve"> (Reversed)</w:t>
      </w:r>
    </w:p>
    <w:p>
      <w:pPr/>
      <w:r>
        <w:t xml:space="preserve">6) </w:t>
      </w:r>
      <w:r>
        <w:t>It is clear to me that the leadership expects us all to implement CPS.</w:t>
      </w:r>
      <w:r>
        <w:t xml:space="preserve"> (Motivation for Change)</w:t>
      </w:r>
    </w:p>
    <w:p>
      <w:pPr/>
      <w:r>
        <w:t xml:space="preserve">7) </w:t>
      </w:r>
      <w:r>
        <w:t>CPS is consistent with my current values, goals, and needs as an educator.</w:t>
      </w:r>
      <w:r>
        <w:t xml:space="preserve"> (Motivation for Change)</w:t>
      </w:r>
    </w:p>
    <w:p>
      <w:pPr/>
      <w:r>
        <w:t xml:space="preserve">8) </w:t>
      </w:r>
      <w:r>
        <w:t>CPS is consistent with other behavioral practices we are currently using.</w:t>
      </w:r>
      <w:r>
        <w:t xml:space="preserve"> (Motivation for Change)</w:t>
      </w:r>
    </w:p>
    <w:p>
      <w:pPr/>
      <w:r>
        <w:t xml:space="preserve">9) </w:t>
      </w:r>
      <w:r>
        <w:t>Our school is one that encourages and supports new, innovative approaches.</w:t>
      </w:r>
      <w:r>
        <w:t xml:space="preserve"> (General Capacity)</w:t>
      </w:r>
    </w:p>
    <w:p>
      <w:pPr/>
      <w:r>
        <w:t xml:space="preserve">10) </w:t>
      </w:r>
      <w:r>
        <w:t>I have the interest and time to expand my knowledge and learn new programs.</w:t>
      </w:r>
      <w:r>
        <w:t xml:space="preserve"> (General Capacity)</w:t>
      </w:r>
    </w:p>
    <w:p>
      <w:pPr/>
      <w:r>
        <w:t xml:space="preserve">11) </w:t>
      </w:r>
      <w:r>
        <w:t>I feel supported by school leadership.</w:t>
      </w:r>
      <w:r>
        <w:t xml:space="preserve"> (General Capacity)</w:t>
      </w:r>
    </w:p>
    <w:p>
      <w:pPr/>
      <w:r>
        <w:t xml:space="preserve">12) </w:t>
      </w:r>
      <w:r>
        <w:t>Staff usually communicate openly and honestly at our school.</w:t>
      </w:r>
      <w:r>
        <w:t xml:space="preserve"> (General Capacity)</w:t>
      </w:r>
    </w:p>
    <w:p>
      <w:pPr/>
      <w:r>
        <w:t xml:space="preserve">13) </w:t>
      </w:r>
      <w:r>
        <w:t>We currently have too many new initiatives going to be able to start a new one.</w:t>
      </w:r>
      <w:r>
        <w:t xml:space="preserve"> (General Capacity)</w:t>
      </w:r>
      <w:r>
        <w:t xml:space="preserve"> (Reversed)</w:t>
      </w:r>
    </w:p>
    <w:p>
      <w:r>
        <w:br w:type="page"/>
      </w:r>
    </w:p>
    <w:p>
      <w:pPr/>
      <w:r>
        <w:br/>
        <w:t>FOR LEADERS/ADMINISTRATION:</w:t>
      </w:r>
    </w:p>
    <w:p>
      <w:pPr/>
      <w:r>
        <w:t xml:space="preserve">1) </w:t>
      </w:r>
      <w:r>
        <w:t>Our school-wide discipline systems need to be changed/improved.</w:t>
      </w:r>
      <w:r>
        <w:t xml:space="preserve"> (Motivation for Change)</w:t>
      </w:r>
    </w:p>
    <w:p>
      <w:pPr/>
      <w:r>
        <w:t xml:space="preserve">2) </w:t>
      </w:r>
      <w:r>
        <w:t>I consider Collaborative Problem Solving (CPS) to be an improvement over what we are currently doing.</w:t>
      </w:r>
      <w:r>
        <w:t xml:space="preserve"> (Motivation for Change)</w:t>
      </w:r>
    </w:p>
    <w:p>
      <w:pPr/>
      <w:r>
        <w:t xml:space="preserve">3) </w:t>
      </w:r>
      <w:r>
        <w:t>I am committed to providing the time and resources necessary to help us implement CPS, including revisiting our disciplinary plans and policies.</w:t>
      </w:r>
      <w:r>
        <w:t xml:space="preserve"> (CPS Capacity)</w:t>
      </w:r>
    </w:p>
    <w:p>
      <w:pPr/>
      <w:r>
        <w:t xml:space="preserve">4) </w:t>
      </w:r>
      <w:r>
        <w:t>I will have the staff and resources necessary to set up a school-wide team to help guide and troubleshoot the implementation of CPS.</w:t>
      </w:r>
      <w:r>
        <w:t xml:space="preserve"> (CPS Capacity)</w:t>
      </w:r>
    </w:p>
    <w:p>
      <w:pPr/>
      <w:r>
        <w:t xml:space="preserve">5) </w:t>
      </w:r>
      <w:r>
        <w:t>CPS may be too complicated and time-consuming for the staff to be able to use effectively.</w:t>
      </w:r>
      <w:r>
        <w:t xml:space="preserve"> (Motivation for Change)</w:t>
      </w:r>
      <w:r>
        <w:t xml:space="preserve"> (Reversed)</w:t>
      </w:r>
    </w:p>
    <w:p>
      <w:pPr/>
      <w:r>
        <w:t xml:space="preserve">6) </w:t>
      </w:r>
      <w:r>
        <w:t>I will expect all staff (educators, clinical, and administrative staff) to implement CPS.</w:t>
      </w:r>
      <w:r>
        <w:t xml:space="preserve"> (Motivation for Change)</w:t>
      </w:r>
    </w:p>
    <w:p>
      <w:pPr/>
      <w:r>
        <w:t xml:space="preserve">7) </w:t>
      </w:r>
      <w:r>
        <w:t>CPS is consistent with the current values, goals, and needs of this school.</w:t>
      </w:r>
      <w:r>
        <w:t xml:space="preserve"> (Motivation for Change)</w:t>
      </w:r>
    </w:p>
    <w:p>
      <w:pPr/>
      <w:r>
        <w:t xml:space="preserve">8) </w:t>
      </w:r>
      <w:r>
        <w:t>CPS is consistent with other behavioral practices we are currently using.</w:t>
      </w:r>
      <w:r>
        <w:t xml:space="preserve"> (Motivation for Change)</w:t>
      </w:r>
    </w:p>
    <w:p>
      <w:pPr/>
      <w:r>
        <w:t xml:space="preserve">9) </w:t>
      </w:r>
      <w:r>
        <w:t>The staff at this school are generally open to trying new, innovative approaches.</w:t>
      </w:r>
      <w:r>
        <w:t xml:space="preserve"> (General Capacity)</w:t>
      </w:r>
    </w:p>
    <w:p>
      <w:pPr/>
      <w:r>
        <w:t xml:space="preserve">10) </w:t>
      </w:r>
      <w:r>
        <w:t>Our school is one that values expanding the knowledge and abilities of its staff.</w:t>
      </w:r>
      <w:r>
        <w:t xml:space="preserve"> (General Capacity)</w:t>
      </w:r>
    </w:p>
    <w:p>
      <w:pPr/>
      <w:r>
        <w:t xml:space="preserve">11) </w:t>
      </w:r>
      <w:r>
        <w:t>The school staff generally feel supported and valued by leadership.</w:t>
      </w:r>
      <w:r>
        <w:t xml:space="preserve"> (General Capacity)</w:t>
      </w:r>
    </w:p>
    <w:p>
      <w:pPr/>
      <w:r>
        <w:t xml:space="preserve">12) </w:t>
      </w:r>
      <w:r>
        <w:t>Staff communicate openly and honestly at our school.</w:t>
      </w:r>
      <w:r>
        <w:t xml:space="preserve"> (General Capacity)</w:t>
      </w:r>
    </w:p>
    <w:p>
      <w:pPr/>
      <w:r>
        <w:t xml:space="preserve">13) </w:t>
      </w:r>
      <w:r>
        <w:t>We currently have too many new initiatives going to be able to start a new one.</w:t>
      </w:r>
      <w:r>
        <w:t xml:space="preserve"> (General Capacity)</w:t>
      </w:r>
      <w:r>
        <w:t xml:space="preserve"> (Reversed)</w:t>
      </w:r>
    </w:p>
    <w:p>
      <w:pPr/>
      <w:r>
        <w:t xml:space="preserve">14) </w:t>
      </w:r>
      <w:r>
        <w:t>I am committed to dedicating the necessary financial resources to implement CPS in a way that ensures long-term sustainability, including training, coaching, evaluation, and developing an internal team of CPS trainers.</w:t>
      </w:r>
      <w:r>
        <w:t xml:space="preserve"> (General Capacity)</w:t>
      </w:r>
    </w:p>
    <w:sectPr w:rsidR="00BE159C" w:rsidRPr="00B14FF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054" w:rsidRDefault="00174054" w:rsidP="008E1D98">
      <w:pPr>
        <w:spacing w:line="240" w:lineRule="auto"/>
      </w:pPr>
      <w:r>
        <w:separator/>
      </w:r>
    </w:p>
  </w:endnote>
  <w:endnote w:type="continuationSeparator" w:id="0">
    <w:p w:rsidR="00174054" w:rsidRDefault="00174054" w:rsidP="008E1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D98" w:rsidRDefault="0078442A" w:rsidP="0078442A">
    <w:pPr>
      <w:pStyle w:val="Footer"/>
      <w:tabs>
        <w:tab w:val="clear" w:pos="9360"/>
        <w:tab w:val="left" w:pos="9090"/>
      </w:tabs>
      <w:ind w:right="-126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85090</wp:posOffset>
          </wp:positionV>
          <wp:extent cx="7234185" cy="3905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4185" cy="39052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054" w:rsidRDefault="00174054" w:rsidP="008E1D98">
      <w:pPr>
        <w:spacing w:line="240" w:lineRule="auto"/>
      </w:pPr>
      <w:r>
        <w:separator/>
      </w:r>
    </w:p>
  </w:footnote>
  <w:footnote w:type="continuationSeparator" w:id="0">
    <w:p w:rsidR="00174054" w:rsidRDefault="00174054" w:rsidP="008E1D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383812"/>
      <w:docPartObj>
        <w:docPartGallery w:val="Page Numbers (Top of Page)"/>
        <w:docPartUnique/>
      </w:docPartObj>
    </w:sdtPr>
    <w:sdtEndPr>
      <w:rPr>
        <w:noProof/>
      </w:rPr>
    </w:sdtEndPr>
    <w:sdtContent>
      <w:p w:rsidR="00D57E0B" w:rsidRDefault="00D57E0B">
        <w:pPr>
          <w:pStyle w:val="Header"/>
          <w:jc w:val="right"/>
        </w:pPr>
        <w:r>
          <w:t xml:space="preserve">Pg. </w:t>
        </w:r>
        <w:r>
          <w:fldChar w:fldCharType="begin"/>
        </w:r>
        <w:r>
          <w:instrText xml:space="preserve"> PAGE   \* MERGEFORMAT </w:instrText>
        </w:r>
        <w:r>
          <w:fldChar w:fldCharType="separate"/>
        </w:r>
        <w:r w:rsidR="00BE159C">
          <w:rPr>
            <w:noProof/>
          </w:rPr>
          <w:t>1</w:t>
        </w:r>
        <w:r>
          <w:rPr>
            <w:noProof/>
          </w:rPr>
          <w:fldChar w:fldCharType="end"/>
        </w:r>
      </w:p>
    </w:sdtContent>
  </w:sdt>
  <w:p w:rsidR="008E1D98" w:rsidRDefault="00D57E0B" w:rsidP="00904D82">
    <w:pPr>
      <w:pStyle w:val="Header"/>
    </w:pPr>
    <w:r>
      <w:rPr>
        <w:noProof/>
      </w:rPr>
      <w:drawing>
        <wp:anchor distT="0" distB="0" distL="114300" distR="114300" simplePos="0" relativeHeight="251661312" behindDoc="0" locked="0" layoutInCell="1" allowOverlap="1" wp14:anchorId="595FC67D" wp14:editId="4A4E9ADA">
          <wp:simplePos x="0" y="0"/>
          <wp:positionH relativeFrom="column">
            <wp:posOffset>-722630</wp:posOffset>
          </wp:positionH>
          <wp:positionV relativeFrom="page">
            <wp:posOffset>274320</wp:posOffset>
          </wp:positionV>
          <wp:extent cx="1828800" cy="475488"/>
          <wp:effectExtent l="0" t="0" r="0" b="1270"/>
          <wp:wrapNone/>
          <wp:docPr id="3" name="Picture 3" descr="C:\Users\cje4\Desktop\ThinkK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e4\Desktop\ThinkKid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7548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D87C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D42E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44BD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2059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2043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4462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4AA3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8E51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A632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2C8DE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98"/>
    <w:rsid w:val="0002390F"/>
    <w:rsid w:val="00041198"/>
    <w:rsid w:val="000612E3"/>
    <w:rsid w:val="0007047D"/>
    <w:rsid w:val="000B7837"/>
    <w:rsid w:val="00164547"/>
    <w:rsid w:val="00174054"/>
    <w:rsid w:val="001D4EC5"/>
    <w:rsid w:val="00217B54"/>
    <w:rsid w:val="00242EEC"/>
    <w:rsid w:val="00296057"/>
    <w:rsid w:val="002E3B9D"/>
    <w:rsid w:val="00336E8B"/>
    <w:rsid w:val="003741EB"/>
    <w:rsid w:val="00380240"/>
    <w:rsid w:val="003C2CE4"/>
    <w:rsid w:val="00423289"/>
    <w:rsid w:val="00444527"/>
    <w:rsid w:val="00454120"/>
    <w:rsid w:val="004B7761"/>
    <w:rsid w:val="004B7DC0"/>
    <w:rsid w:val="005D1A46"/>
    <w:rsid w:val="00637012"/>
    <w:rsid w:val="006845BC"/>
    <w:rsid w:val="0078442A"/>
    <w:rsid w:val="00854F44"/>
    <w:rsid w:val="00864B38"/>
    <w:rsid w:val="00874D1A"/>
    <w:rsid w:val="008D42A6"/>
    <w:rsid w:val="008D498B"/>
    <w:rsid w:val="008E1D98"/>
    <w:rsid w:val="00904D82"/>
    <w:rsid w:val="00956155"/>
    <w:rsid w:val="00970B47"/>
    <w:rsid w:val="009A379C"/>
    <w:rsid w:val="00A56C92"/>
    <w:rsid w:val="00AC2DDA"/>
    <w:rsid w:val="00B14FF3"/>
    <w:rsid w:val="00B675B1"/>
    <w:rsid w:val="00BC7566"/>
    <w:rsid w:val="00BE159C"/>
    <w:rsid w:val="00C457D6"/>
    <w:rsid w:val="00C473D8"/>
    <w:rsid w:val="00CF2A9F"/>
    <w:rsid w:val="00D22282"/>
    <w:rsid w:val="00D269B1"/>
    <w:rsid w:val="00D57E0B"/>
    <w:rsid w:val="00E83954"/>
    <w:rsid w:val="00EA2EFD"/>
    <w:rsid w:val="00F3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241A6"/>
  <w15:chartTrackingRefBased/>
  <w15:docId w15:val="{080A8274-FF44-40BC-8285-BD62AA92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7761"/>
    <w:pPr>
      <w:spacing w:before="120" w:after="12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854F44"/>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4F4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54F4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54F44"/>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54F44"/>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54F44"/>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54F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4F44"/>
    <w:pPr>
      <w:keepNext/>
      <w:keepLines/>
      <w:spacing w:before="20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54F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D98"/>
    <w:pPr>
      <w:tabs>
        <w:tab w:val="center" w:pos="4680"/>
        <w:tab w:val="right" w:pos="9360"/>
      </w:tabs>
      <w:spacing w:line="240" w:lineRule="auto"/>
    </w:pPr>
  </w:style>
  <w:style w:type="character" w:customStyle="1" w:styleId="HeaderChar">
    <w:name w:val="Header Char"/>
    <w:basedOn w:val="DefaultParagraphFont"/>
    <w:link w:val="Header"/>
    <w:uiPriority w:val="99"/>
    <w:rsid w:val="008E1D98"/>
  </w:style>
  <w:style w:type="paragraph" w:styleId="Footer">
    <w:name w:val="footer"/>
    <w:basedOn w:val="Normal"/>
    <w:link w:val="FooterChar"/>
    <w:uiPriority w:val="99"/>
    <w:unhideWhenUsed/>
    <w:rsid w:val="008E1D98"/>
    <w:pPr>
      <w:tabs>
        <w:tab w:val="center" w:pos="4680"/>
        <w:tab w:val="right" w:pos="9360"/>
      </w:tabs>
      <w:spacing w:line="240" w:lineRule="auto"/>
    </w:pPr>
  </w:style>
  <w:style w:type="character" w:customStyle="1" w:styleId="FooterChar">
    <w:name w:val="Footer Char"/>
    <w:basedOn w:val="DefaultParagraphFont"/>
    <w:link w:val="Footer"/>
    <w:uiPriority w:val="99"/>
    <w:rsid w:val="008E1D98"/>
  </w:style>
  <w:style w:type="paragraph" w:styleId="BodyText">
    <w:name w:val="Body Text"/>
    <w:basedOn w:val="Normal"/>
    <w:link w:val="BodyTextChar"/>
    <w:uiPriority w:val="99"/>
    <w:unhideWhenUsed/>
    <w:qFormat/>
    <w:rsid w:val="008D42A6"/>
    <w:rPr>
      <w:rFonts w:ascii="Times New Roman" w:hAnsi="Times New Roman"/>
      <w:sz w:val="28"/>
    </w:rPr>
  </w:style>
  <w:style w:type="character" w:customStyle="1" w:styleId="BodyTextChar">
    <w:name w:val="Body Text Char"/>
    <w:basedOn w:val="DefaultParagraphFont"/>
    <w:link w:val="BodyText"/>
    <w:uiPriority w:val="99"/>
    <w:rsid w:val="008D42A6"/>
  </w:style>
  <w:style w:type="paragraph" w:styleId="BodyText2">
    <w:name w:val="Body Text 2"/>
    <w:basedOn w:val="Normal"/>
    <w:link w:val="BodyText2Char"/>
    <w:uiPriority w:val="99"/>
    <w:unhideWhenUsed/>
    <w:qFormat/>
    <w:rsid w:val="008D42A6"/>
    <w:pPr>
      <w:spacing w:line="480" w:lineRule="auto"/>
    </w:pPr>
    <w:rPr>
      <w:rFonts w:ascii="Times New Roman" w:hAnsi="Times New Roman"/>
      <w:sz w:val="36"/>
    </w:rPr>
  </w:style>
  <w:style w:type="character" w:customStyle="1" w:styleId="BodyText2Char">
    <w:name w:val="Body Text 2 Char"/>
    <w:basedOn w:val="DefaultParagraphFont"/>
    <w:link w:val="BodyText2"/>
    <w:uiPriority w:val="99"/>
    <w:rsid w:val="008D42A6"/>
  </w:style>
  <w:style w:type="paragraph" w:styleId="Title">
    <w:name w:val="Title"/>
    <w:basedOn w:val="Normal"/>
    <w:next w:val="Normal"/>
    <w:link w:val="TitleChar"/>
    <w:uiPriority w:val="10"/>
    <w:qFormat/>
    <w:rsid w:val="00A56C92"/>
    <w:pPr>
      <w:spacing w:line="240" w:lineRule="auto"/>
      <w:contextualSpacing/>
    </w:pPr>
    <w:rPr>
      <w:rFonts w:asciiTheme="majorHAnsi" w:eastAsiaTheme="majorEastAsia" w:hAnsiTheme="majorHAnsi" w:cstheme="majorBidi" w:ascii="Times New Roman" w:hAnsi="Times New Roman"/>
      <w:spacing w:val="-10"/>
      <w:kern w:val="28"/>
      <w:sz w:val="32"/>
      <w:szCs w:val="56"/>
    </w:rPr>
  </w:style>
  <w:style w:type="character" w:customStyle="1" w:styleId="TitleChar">
    <w:name w:val="Title Char"/>
    <w:basedOn w:val="DefaultParagraphFont"/>
    <w:link w:val="Title"/>
    <w:uiPriority w:val="10"/>
    <w:rsid w:val="00A56C92"/>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454120"/>
    <w:pPr>
      <w:numPr>
        <w:numId w:val="1"/>
      </w:numPr>
      <w:contextualSpacing/>
    </w:pPr>
  </w:style>
  <w:style w:type="paragraph" w:styleId="ListBullet2">
    <w:name w:val="List Bullet 2"/>
    <w:basedOn w:val="Normal"/>
    <w:uiPriority w:val="99"/>
    <w:unhideWhenUsed/>
    <w:rsid w:val="002E3B9D"/>
    <w:pPr>
      <w:numPr>
        <w:numId w:val="2"/>
      </w:numPr>
      <w:contextualSpacing/>
    </w:pPr>
  </w:style>
  <w:style w:type="paragraph" w:styleId="ListNumber">
    <w:name w:val="List Number"/>
    <w:basedOn w:val="Normal"/>
    <w:uiPriority w:val="99"/>
    <w:unhideWhenUsed/>
    <w:rsid w:val="00BC7566"/>
    <w:pPr>
      <w:numPr>
        <w:numId w:val="6"/>
      </w:numPr>
      <w:contextualSpacing/>
    </w:pPr>
  </w:style>
  <w:style w:type="paragraph" w:styleId="NoSpacing">
    <w:name w:val="No Spacing"/>
    <w:uiPriority w:val="1"/>
    <w:qFormat/>
    <w:rsid w:val="00D269B1"/>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854F4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54F4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54F44"/>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854F44"/>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854F44"/>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854F44"/>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854F4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54F4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54F44"/>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854F44"/>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854F44"/>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854F44"/>
    <w:pPr>
      <w:ind w:left="720"/>
      <w:contextualSpacing/>
    </w:pPr>
  </w:style>
  <w:style w:type="paragraph" w:styleId="BodyText3">
    <w:name w:val="Body Text 3"/>
    <w:basedOn w:val="Normal"/>
    <w:link w:val="BodyText3Char"/>
    <w:uiPriority w:val="99"/>
    <w:unhideWhenUsed/>
    <w:rsid w:val="00854F44"/>
    <w:rPr>
      <w:sz w:val="16"/>
      <w:szCs w:val="16"/>
    </w:rPr>
  </w:style>
  <w:style w:type="character" w:customStyle="1" w:styleId="BodyText3Char">
    <w:name w:val="Body Text 3 Char"/>
    <w:basedOn w:val="DefaultParagraphFont"/>
    <w:link w:val="BodyText3"/>
    <w:uiPriority w:val="99"/>
    <w:rsid w:val="00854F44"/>
    <w:rPr>
      <w:rFonts w:ascii="Times New Roman" w:eastAsiaTheme="minorEastAsia" w:hAnsi="Times New Roman"/>
      <w:sz w:val="16"/>
      <w:szCs w:val="16"/>
    </w:rPr>
  </w:style>
  <w:style w:type="paragraph" w:styleId="List">
    <w:name w:val="List"/>
    <w:basedOn w:val="Normal"/>
    <w:uiPriority w:val="99"/>
    <w:unhideWhenUsed/>
    <w:rsid w:val="00854F44"/>
    <w:pPr>
      <w:ind w:left="360" w:hanging="360"/>
      <w:contextualSpacing/>
    </w:pPr>
  </w:style>
  <w:style w:type="paragraph" w:styleId="List2">
    <w:name w:val="List 2"/>
    <w:basedOn w:val="Normal"/>
    <w:uiPriority w:val="99"/>
    <w:unhideWhenUsed/>
    <w:rsid w:val="00854F44"/>
    <w:pPr>
      <w:ind w:left="720" w:hanging="360"/>
      <w:contextualSpacing/>
    </w:pPr>
  </w:style>
  <w:style w:type="paragraph" w:styleId="List3">
    <w:name w:val="List 3"/>
    <w:basedOn w:val="Normal"/>
    <w:uiPriority w:val="99"/>
    <w:unhideWhenUsed/>
    <w:rsid w:val="00854F44"/>
    <w:pPr>
      <w:ind w:left="1080" w:hanging="360"/>
      <w:contextualSpacing/>
    </w:pPr>
  </w:style>
  <w:style w:type="paragraph" w:styleId="ListBullet3">
    <w:name w:val="List Bullet 3"/>
    <w:basedOn w:val="Normal"/>
    <w:uiPriority w:val="99"/>
    <w:unhideWhenUsed/>
    <w:rsid w:val="00854F44"/>
    <w:pPr>
      <w:tabs>
        <w:tab w:val="num" w:pos="1080"/>
      </w:tabs>
      <w:ind w:left="1080" w:hanging="360"/>
      <w:contextualSpacing/>
    </w:pPr>
  </w:style>
  <w:style w:type="paragraph" w:styleId="ListNumber2">
    <w:name w:val="List Number 2"/>
    <w:basedOn w:val="Normal"/>
    <w:uiPriority w:val="99"/>
    <w:unhideWhenUsed/>
    <w:rsid w:val="00854F44"/>
    <w:pPr>
      <w:tabs>
        <w:tab w:val="num" w:pos="720"/>
      </w:tabs>
      <w:ind w:left="720" w:hanging="360"/>
      <w:contextualSpacing/>
    </w:pPr>
  </w:style>
  <w:style w:type="paragraph" w:styleId="ListNumber3">
    <w:name w:val="List Number 3"/>
    <w:basedOn w:val="Normal"/>
    <w:uiPriority w:val="99"/>
    <w:unhideWhenUsed/>
    <w:rsid w:val="00854F44"/>
    <w:pPr>
      <w:tabs>
        <w:tab w:val="num" w:pos="1080"/>
      </w:tabs>
      <w:ind w:left="1080" w:hanging="360"/>
      <w:contextualSpacing/>
    </w:pPr>
  </w:style>
  <w:style w:type="paragraph" w:styleId="ListContinue">
    <w:name w:val="List Continue"/>
    <w:basedOn w:val="Normal"/>
    <w:uiPriority w:val="99"/>
    <w:unhideWhenUsed/>
    <w:rsid w:val="00854F44"/>
    <w:pPr>
      <w:ind w:left="360"/>
      <w:contextualSpacing/>
    </w:pPr>
  </w:style>
  <w:style w:type="paragraph" w:styleId="ListContinue2">
    <w:name w:val="List Continue 2"/>
    <w:basedOn w:val="Normal"/>
    <w:uiPriority w:val="99"/>
    <w:unhideWhenUsed/>
    <w:rsid w:val="00854F44"/>
    <w:pPr>
      <w:ind w:left="720"/>
      <w:contextualSpacing/>
    </w:pPr>
  </w:style>
  <w:style w:type="paragraph" w:styleId="ListContinue3">
    <w:name w:val="List Continue 3"/>
    <w:basedOn w:val="Normal"/>
    <w:uiPriority w:val="99"/>
    <w:unhideWhenUsed/>
    <w:rsid w:val="00854F44"/>
    <w:pPr>
      <w:ind w:left="1080"/>
      <w:contextualSpacing/>
    </w:pPr>
  </w:style>
  <w:style w:type="paragraph" w:styleId="MacroText">
    <w:name w:val="macro"/>
    <w:link w:val="MacroTextChar"/>
    <w:uiPriority w:val="99"/>
    <w:unhideWhenUsed/>
    <w:rsid w:val="00854F44"/>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rPr>
  </w:style>
  <w:style w:type="character" w:customStyle="1" w:styleId="MacroTextChar">
    <w:name w:val="Macro Text Char"/>
    <w:basedOn w:val="DefaultParagraphFont"/>
    <w:link w:val="MacroText"/>
    <w:uiPriority w:val="99"/>
    <w:rsid w:val="00854F44"/>
    <w:rPr>
      <w:rFonts w:ascii="Courier" w:eastAsiaTheme="minorEastAsia" w:hAnsi="Courier"/>
      <w:sz w:val="20"/>
      <w:szCs w:val="20"/>
    </w:rPr>
  </w:style>
  <w:style w:type="paragraph" w:styleId="Quote">
    <w:name w:val="Quote"/>
    <w:basedOn w:val="Normal"/>
    <w:next w:val="Normal"/>
    <w:link w:val="QuoteChar"/>
    <w:uiPriority w:val="29"/>
    <w:qFormat/>
    <w:rsid w:val="00854F44"/>
    <w:rPr>
      <w:i/>
      <w:iCs/>
      <w:color w:val="000000" w:themeColor="text1"/>
    </w:rPr>
  </w:style>
  <w:style w:type="character" w:customStyle="1" w:styleId="QuoteChar">
    <w:name w:val="Quote Char"/>
    <w:basedOn w:val="DefaultParagraphFont"/>
    <w:link w:val="Quote"/>
    <w:uiPriority w:val="29"/>
    <w:rsid w:val="00854F44"/>
    <w:rPr>
      <w:rFonts w:ascii="Times New Roman" w:eastAsiaTheme="minorEastAsia" w:hAnsi="Times New Roman"/>
      <w:i/>
      <w:iCs/>
      <w:color w:val="000000" w:themeColor="text1"/>
      <w:sz w:val="24"/>
    </w:rPr>
  </w:style>
  <w:style w:type="paragraph" w:styleId="Caption">
    <w:name w:val="caption"/>
    <w:basedOn w:val="Normal"/>
    <w:next w:val="Normal"/>
    <w:uiPriority w:val="35"/>
    <w:semiHidden/>
    <w:unhideWhenUsed/>
    <w:qFormat/>
    <w:rsid w:val="00854F44"/>
    <w:pPr>
      <w:spacing w:line="240" w:lineRule="auto"/>
    </w:pPr>
    <w:rPr>
      <w:b/>
      <w:bCs/>
      <w:color w:val="5B9BD5" w:themeColor="accent1"/>
      <w:sz w:val="18"/>
      <w:szCs w:val="18"/>
    </w:rPr>
  </w:style>
  <w:style w:type="character" w:styleId="Strong">
    <w:name w:val="Strong"/>
    <w:basedOn w:val="DefaultParagraphFont"/>
    <w:uiPriority w:val="22"/>
    <w:qFormat/>
    <w:rsid w:val="00854F44"/>
    <w:rPr>
      <w:b/>
      <w:bCs/>
    </w:rPr>
  </w:style>
  <w:style w:type="character" w:styleId="Emphasis">
    <w:name w:val="Emphasis"/>
    <w:basedOn w:val="DefaultParagraphFont"/>
    <w:uiPriority w:val="20"/>
    <w:qFormat/>
    <w:rsid w:val="00854F44"/>
    <w:rPr>
      <w:i/>
      <w:iCs/>
    </w:rPr>
  </w:style>
  <w:style w:type="paragraph" w:styleId="IntenseQuote">
    <w:name w:val="Intense Quote"/>
    <w:basedOn w:val="Normal"/>
    <w:next w:val="Normal"/>
    <w:link w:val="IntenseQuoteChar"/>
    <w:uiPriority w:val="30"/>
    <w:qFormat/>
    <w:rsid w:val="00854F4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54F44"/>
    <w:rPr>
      <w:rFonts w:ascii="Times New Roman" w:eastAsiaTheme="minorEastAsia" w:hAnsi="Times New Roman"/>
      <w:b/>
      <w:bCs/>
      <w:i/>
      <w:iCs/>
      <w:color w:val="5B9BD5" w:themeColor="accent1"/>
      <w:sz w:val="24"/>
    </w:rPr>
  </w:style>
  <w:style w:type="character" w:styleId="SubtleEmphasis">
    <w:name w:val="Subtle Emphasis"/>
    <w:basedOn w:val="DefaultParagraphFont"/>
    <w:uiPriority w:val="19"/>
    <w:qFormat/>
    <w:rsid w:val="00854F44"/>
    <w:rPr>
      <w:i/>
      <w:iCs/>
      <w:color w:val="808080" w:themeColor="text1" w:themeTint="7F"/>
    </w:rPr>
  </w:style>
  <w:style w:type="character" w:styleId="IntenseEmphasis">
    <w:name w:val="Intense Emphasis"/>
    <w:basedOn w:val="DefaultParagraphFont"/>
    <w:uiPriority w:val="21"/>
    <w:qFormat/>
    <w:rsid w:val="00854F44"/>
    <w:rPr>
      <w:b/>
      <w:bCs/>
      <w:i/>
      <w:iCs/>
      <w:color w:val="5B9BD5" w:themeColor="accent1"/>
    </w:rPr>
  </w:style>
  <w:style w:type="character" w:styleId="SubtleReference">
    <w:name w:val="Subtle Reference"/>
    <w:basedOn w:val="DefaultParagraphFont"/>
    <w:uiPriority w:val="31"/>
    <w:qFormat/>
    <w:rsid w:val="00854F44"/>
    <w:rPr>
      <w:smallCaps/>
      <w:color w:val="ED7D31" w:themeColor="accent2"/>
      <w:u w:val="single"/>
    </w:rPr>
  </w:style>
  <w:style w:type="character" w:styleId="IntenseReference">
    <w:name w:val="Intense Reference"/>
    <w:basedOn w:val="DefaultParagraphFont"/>
    <w:uiPriority w:val="32"/>
    <w:qFormat/>
    <w:rsid w:val="00854F44"/>
    <w:rPr>
      <w:b/>
      <w:bCs/>
      <w:smallCaps/>
      <w:color w:val="ED7D31" w:themeColor="accent2"/>
      <w:spacing w:val="5"/>
      <w:u w:val="single"/>
    </w:rPr>
  </w:style>
  <w:style w:type="character" w:styleId="BookTitle">
    <w:name w:val="Book Title"/>
    <w:basedOn w:val="DefaultParagraphFont"/>
    <w:uiPriority w:val="33"/>
    <w:qFormat/>
    <w:rsid w:val="00854F44"/>
    <w:rPr>
      <w:b/>
      <w:bCs/>
      <w:smallCaps/>
      <w:spacing w:val="5"/>
    </w:rPr>
  </w:style>
  <w:style w:type="paragraph" w:styleId="TOCHeading">
    <w:name w:val="TOC Heading"/>
    <w:basedOn w:val="Heading1"/>
    <w:next w:val="Normal"/>
    <w:uiPriority w:val="39"/>
    <w:semiHidden/>
    <w:unhideWhenUsed/>
    <w:qFormat/>
    <w:rsid w:val="00854F44"/>
    <w:pPr>
      <w:outlineLvl w:val="9"/>
    </w:pPr>
  </w:style>
  <w:style w:type="table" w:styleId="TableGrid">
    <w:name w:val="Table Grid"/>
    <w:basedOn w:val="TableNormal"/>
    <w:uiPriority w:val="59"/>
    <w:rsid w:val="00854F4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54F44"/>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54F44"/>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854F44"/>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854F44"/>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854F44"/>
    <w:pPr>
      <w:spacing w:after="0" w:line="240" w:lineRule="auto"/>
    </w:pPr>
    <w:rPr>
      <w:rFonts w:eastAsiaTheme="minorEastAsia"/>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854F44"/>
    <w:pPr>
      <w:spacing w:after="0" w:line="240" w:lineRule="auto"/>
    </w:pPr>
    <w:rPr>
      <w:rFonts w:eastAsiaTheme="minorEastAsia"/>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854F44"/>
    <w:pPr>
      <w:spacing w:after="0" w:line="240" w:lineRule="auto"/>
    </w:pPr>
    <w:rPr>
      <w:rFonts w:eastAsiaTheme="minorEastAsia"/>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854F4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54F44"/>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854F44"/>
    <w:pPr>
      <w:spacing w:after="0" w:line="240" w:lineRule="auto"/>
    </w:pPr>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854F4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854F44"/>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854F44"/>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854F44"/>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854F4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54F44"/>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854F44"/>
    <w:pPr>
      <w:spacing w:after="0" w:line="240" w:lineRule="auto"/>
    </w:pPr>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854F4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854F44"/>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854F44"/>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854F44"/>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854F4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54F44"/>
    <w:pPr>
      <w:spacing w:after="0" w:line="240" w:lineRule="auto"/>
    </w:pPr>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54F44"/>
    <w:pPr>
      <w:spacing w:after="0" w:line="240" w:lineRule="auto"/>
    </w:pPr>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54F44"/>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54F44"/>
    <w:pPr>
      <w:spacing w:after="0" w:line="240" w:lineRule="auto"/>
    </w:pPr>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54F44"/>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54F44"/>
    <w:pPr>
      <w:spacing w:after="0" w:line="240" w:lineRule="auto"/>
    </w:pPr>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854F4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54F44"/>
    <w:pPr>
      <w:spacing w:after="0" w:line="240" w:lineRule="auto"/>
    </w:pPr>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854F44"/>
    <w:pPr>
      <w:spacing w:after="0" w:line="240" w:lineRule="auto"/>
    </w:pPr>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854F44"/>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854F44"/>
    <w:pPr>
      <w:spacing w:after="0" w:line="240" w:lineRule="auto"/>
    </w:pPr>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854F44"/>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854F44"/>
    <w:pPr>
      <w:spacing w:after="0" w:line="240" w:lineRule="auto"/>
    </w:pPr>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Christopher J.</dc:creator>
  <cp:keywords/>
  <dc:description/>
  <cp:lastModifiedBy>Eddy, Christopher J.</cp:lastModifiedBy>
  <cp:revision>26</cp:revision>
  <dcterms:created xsi:type="dcterms:W3CDTF">2018-03-29T16:58:00Z</dcterms:created>
  <dcterms:modified xsi:type="dcterms:W3CDTF">2018-05-09T17:57:00Z</dcterms:modified>
</cp:coreProperties>
</file>