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AGREEMENT</w:t>
      </w:r>
    </w:p>
    <w:p w:paraId="B302713C">
      <w:pPr>
        <w:jc w:val="center"/>
      </w:pPr>
      <w:r>
        <w:rPr>
          <w:b/>
        </w:rPr>
        <w:t>ARTICLE 1: PREMISES</w:t>
      </w:r>
    </w:p>
    <w:p w:paraId="5E848138">
      <w:r>
        <w:t>1.1. The Landlord hereby leases to Tenant.</w:t>
      </w:r>
    </w:p>
    <w:p w:paraId="33FF9E41">
      <w:r>
        <w:t>4.2 Termination. This agreement may be terminated by either party. If the Tenant terminates, they must pay a fee. If the Landlord terminates, they must provide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