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6.png" ContentType="image/png"/>
  <Override PartName="/word/media/rId31.png" ContentType="image/png"/>
  <Override PartName="/word/media/rId36.png" ContentType="image/png"/>
  <Override PartName="/word/media/rId40.png" ContentType="image/png"/>
  <Override PartName="/word/media/rId45.png" ContentType="image/png"/>
  <Override PartName="/word/media/rId54.png" ContentType="image/png"/>
  <Override PartName="/word/media/rId49.png" ContentType="image/png"/>
  <Override PartName="/word/media/rId62.png" ContentType="image/png"/>
  <Override PartName="/word/media/rId5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№1</w:t>
      </w:r>
    </w:p>
    <w:p>
      <w:pPr>
        <w:pStyle w:val="Subtitle"/>
      </w:pPr>
      <w:r>
        <w:t xml:space="preserve">Computer</w:t>
      </w:r>
      <w:r>
        <w:t xml:space="preserve"> </w:t>
      </w:r>
      <w:r>
        <w:t xml:space="preserve">Skills</w:t>
      </w:r>
      <w:r>
        <w:t xml:space="preserve"> </w:t>
      </w:r>
      <w:r>
        <w:t xml:space="preserve">for</w:t>
      </w:r>
      <w:r>
        <w:t xml:space="preserve"> </w:t>
      </w:r>
      <w:r>
        <w:t xml:space="preserve">Scientific</w:t>
      </w:r>
      <w:r>
        <w:t xml:space="preserve"> </w:t>
      </w:r>
      <w:r>
        <w:t xml:space="preserve">Writing</w:t>
      </w:r>
    </w:p>
    <w:p>
      <w:pPr>
        <w:pStyle w:val="Author"/>
      </w:pPr>
      <w:r>
        <w:t xml:space="preserve">Мунтаха</w:t>
      </w:r>
      <w:r>
        <w:t xml:space="preserve"> </w:t>
      </w:r>
      <w:r>
        <w:t xml:space="preserve">Сидратул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Изучение базовой структуры LaTeX-документа и принципов его компиляции в PDF-файл. В рамках работы рассматриваются создание минимального документа, настройка преамбулы, формирование тела документа, работа с абзацами, комментариями, специальными символами, а также основы структурирования текста и использования математического режима LaTeX.</w:t>
      </w:r>
    </w:p>
    <w:bookmarkEnd w:id="20"/>
    <w:bookmarkStart w:id="67" w:name="ход-выполнения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Ход выполнения</w:t>
      </w:r>
    </w:p>
    <w:bookmarkStart w:id="25" w:name="Xa0cb38c694a779fdaa12d863d31c66b4f0bbd7d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Подготовка окружения и проверка установки LaTeX</w:t>
      </w:r>
    </w:p>
    <w:p>
      <w:pPr>
        <w:pStyle w:val="FirstParagraph"/>
      </w:pPr>
      <w:r>
        <w:t xml:space="preserve">Перед началом работы была выполнена проверка установленного дистрибутива LaTeX в среде</w:t>
      </w:r>
      <w:r>
        <w:t xml:space="preserve"> </w:t>
      </w:r>
      <w:r>
        <w:rPr>
          <w:bCs/>
          <w:b/>
        </w:rPr>
        <w:t xml:space="preserve">Windows PowerShell</w:t>
      </w:r>
      <w:r>
        <w:t xml:space="preserve">. Для установки и проверки использовался менеджер пакетов</w:t>
      </w:r>
      <w:r>
        <w:t xml:space="preserve"> </w:t>
      </w:r>
      <w:r>
        <w:rPr>
          <w:bCs/>
          <w:b/>
        </w:rPr>
        <w:t xml:space="preserve">Chocolatey</w:t>
      </w:r>
      <w:r>
        <w:t xml:space="preserve">, который сообщил, что</w:t>
      </w:r>
      <w:r>
        <w:t xml:space="preserve"> </w:t>
      </w:r>
      <w:r>
        <w:rPr>
          <w:bCs/>
          <w:b/>
        </w:rPr>
        <w:t xml:space="preserve">TeX Live v2025.20250902.0 уже установлен</w:t>
      </w:r>
      <w:r>
        <w:t xml:space="preserve">. Дополнительно была выполнена команда проверки версии</w:t>
      </w:r>
      <w:r>
        <w:t xml:space="preserve"> </w:t>
      </w:r>
      <w:r>
        <w:rPr>
          <w:rStyle w:val="VerbatimChar"/>
        </w:rPr>
        <w:t xml:space="preserve">pdflatex</w:t>
      </w:r>
      <w:r>
        <w:t xml:space="preserve">, подтвердившая использование</w:t>
      </w:r>
      <w:r>
        <w:t xml:space="preserve"> </w:t>
      </w:r>
      <w:r>
        <w:rPr>
          <w:bCs/>
          <w:b/>
        </w:rPr>
        <w:t xml:space="preserve">pdfTeX (TeX Live 2025)</w:t>
      </w:r>
      <w:r>
        <w:t xml:space="preserve">.</w:t>
      </w:r>
    </w:p>
    <w:p>
      <w:pPr>
        <w:pStyle w:val="BodyText"/>
      </w:pPr>
      <w:r>
        <w:t xml:space="preserve">Результат проверки установки и версии</w:t>
      </w:r>
      <w:r>
        <w:t xml:space="preserve"> </w:t>
      </w:r>
      <w:r>
        <w:rPr>
          <w:rStyle w:val="VerbatimChar"/>
        </w:rPr>
        <w:t xml:space="preserve">pdflatex</w:t>
      </w:r>
      <w:r>
        <w:t xml:space="preserve"> </w:t>
      </w:r>
      <w:r>
        <w:t xml:space="preserve">приведён на скриншоте:</w:t>
      </w:r>
    </w:p>
    <w:p>
      <w:pPr>
        <w:pStyle w:val="CaptionedFigure"/>
      </w:pPr>
      <w:bookmarkStart w:id="24" w:name="fig:001"/>
      <w:r>
        <w:drawing>
          <wp:inline>
            <wp:extent cx="5334000" cy="3286661"/>
            <wp:effectExtent b="0" l="0" r="0" t="0"/>
            <wp:docPr descr="Рис. 1: Проверка установки TeX Live и версии pdflatex" title="" id="22" name="Picture"/>
            <a:graphic>
              <a:graphicData uri="http://schemas.openxmlformats.org/drawingml/2006/picture">
                <pic:pic>
                  <pic:nvPicPr>
                    <pic:cNvPr descr="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866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4"/>
    </w:p>
    <w:p>
      <w:pPr>
        <w:pStyle w:val="ImageCaption"/>
      </w:pPr>
      <w:r>
        <w:t xml:space="preserve">Рис. 1: Проверка установки TeX Live и версии pdflatex</w:t>
      </w:r>
    </w:p>
    <w:bookmarkEnd w:id="25"/>
    <w:bookmarkStart w:id="30" w:name="компиляция-первого-документа-first.tex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Компиляция первого документа</w:t>
      </w:r>
      <w:r>
        <w:t xml:space="preserve"> </w:t>
      </w:r>
      <w:r>
        <w:rPr>
          <w:rStyle w:val="VerbatimChar"/>
        </w:rPr>
        <w:t xml:space="preserve">first.tex</w:t>
      </w:r>
    </w:p>
    <w:p>
      <w:pPr>
        <w:pStyle w:val="FirstParagraph"/>
      </w:pPr>
      <w:r>
        <w:t xml:space="preserve">На следующем этапе был создан исходный файл</w:t>
      </w:r>
      <w:r>
        <w:t xml:space="preserve"> </w:t>
      </w:r>
      <w:r>
        <w:rPr>
          <w:rStyle w:val="VerbatimChar"/>
        </w:rPr>
        <w:t xml:space="preserve">first.tex</w:t>
      </w:r>
      <w:r>
        <w:t xml:space="preserve">, содержащий минимальную структуру LaTeX-документа: объявление класса</w:t>
      </w:r>
      <w:r>
        <w:t xml:space="preserve"> </w:t>
      </w:r>
      <w:r>
        <w:rPr>
          <w:rStyle w:val="VerbatimChar"/>
        </w:rPr>
        <w:t xml:space="preserve">article</w:t>
      </w:r>
      <w:r>
        <w:t xml:space="preserve">, подключение кодировки шрифтов</w:t>
      </w:r>
      <w:r>
        <w:t xml:space="preserve"> </w:t>
      </w:r>
      <w:r>
        <w:rPr>
          <w:rStyle w:val="VerbatimChar"/>
        </w:rPr>
        <w:t xml:space="preserve">T1</w:t>
      </w:r>
      <w:r>
        <w:t xml:space="preserve"> </w:t>
      </w:r>
      <w:r>
        <w:t xml:space="preserve">с помощью пакета</w:t>
      </w:r>
      <w:r>
        <w:t xml:space="preserve"> </w:t>
      </w:r>
      <w:r>
        <w:rPr>
          <w:rStyle w:val="VerbatimChar"/>
        </w:rPr>
        <w:t xml:space="preserve">fontenc</w:t>
      </w:r>
      <w:r>
        <w:t xml:space="preserve">, а также тело документа между командами</w:t>
      </w:r>
      <w:r>
        <w:t xml:space="preserve"> </w:t>
      </w:r>
      <w:r>
        <w:rPr>
          <w:rStyle w:val="VerbatimChar"/>
        </w:rPr>
        <w:t xml:space="preserve">\begin{document}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\end{document}</w:t>
      </w:r>
      <w:r>
        <w:t xml:space="preserve">.</w:t>
      </w:r>
    </w:p>
    <w:p>
      <w:pPr>
        <w:pStyle w:val="BodyText"/>
      </w:pPr>
      <w:r>
        <w:t xml:space="preserve">Компиляция была выполнена командой</w:t>
      </w:r>
      <w:r>
        <w:t xml:space="preserve"> </w:t>
      </w:r>
      <w:r>
        <w:rPr>
          <w:rStyle w:val="VerbatimChar"/>
        </w:rPr>
        <w:t xml:space="preserve">pdflatex first.tex</w:t>
      </w:r>
      <w:r>
        <w:t xml:space="preserve">. В выводе компилятора отображается загрузка стандартного класса</w:t>
      </w:r>
      <w:r>
        <w:t xml:space="preserve"> </w:t>
      </w:r>
      <w:r>
        <w:rPr>
          <w:rStyle w:val="VerbatimChar"/>
        </w:rPr>
        <w:t xml:space="preserve">article.cls</w:t>
      </w:r>
      <w:r>
        <w:t xml:space="preserve">, файла</w:t>
      </w:r>
      <w:r>
        <w:t xml:space="preserve"> </w:t>
      </w:r>
      <w:r>
        <w:rPr>
          <w:rStyle w:val="VerbatimChar"/>
        </w:rPr>
        <w:t xml:space="preserve">size10.clo</w:t>
      </w:r>
      <w:r>
        <w:t xml:space="preserve">, пакета</w:t>
      </w:r>
      <w:r>
        <w:t xml:space="preserve"> </w:t>
      </w:r>
      <w:r>
        <w:rPr>
          <w:rStyle w:val="VerbatimChar"/>
        </w:rPr>
        <w:t xml:space="preserve">fontenc.sty</w:t>
      </w:r>
      <w:r>
        <w:t xml:space="preserve"> </w:t>
      </w:r>
      <w:r>
        <w:t xml:space="preserve">и backend-модуля</w:t>
      </w:r>
      <w:r>
        <w:t xml:space="preserve"> </w:t>
      </w:r>
      <w:r>
        <w:rPr>
          <w:rStyle w:val="VerbatimChar"/>
        </w:rPr>
        <w:t xml:space="preserve">l3backend-pdftex.def</w:t>
      </w:r>
      <w:r>
        <w:t xml:space="preserve">. Сообщение</w:t>
      </w:r>
      <w:r>
        <w:t xml:space="preserve"> </w:t>
      </w:r>
      <w:r>
        <w:rPr>
          <w:rStyle w:val="VerbatimChar"/>
        </w:rPr>
        <w:t xml:space="preserve">No file first.aux.</w:t>
      </w:r>
      <w:r>
        <w:t xml:space="preserve"> </w:t>
      </w:r>
      <w:r>
        <w:t xml:space="preserve">указывает на первый запуск компиляции, а запуск</w:t>
      </w:r>
      <w:r>
        <w:t xml:space="preserve"> </w:t>
      </w:r>
      <w:r>
        <w:rPr>
          <w:rStyle w:val="VerbatimChar"/>
        </w:rPr>
        <w:t xml:space="preserve">mktexpk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METAFONT</w:t>
      </w:r>
      <w:r>
        <w:t xml:space="preserve"> </w:t>
      </w:r>
      <w:r>
        <w:t xml:space="preserve">связан с генерацией шрифтов.</w:t>
      </w:r>
    </w:p>
    <w:p>
      <w:pPr>
        <w:pStyle w:val="BodyText"/>
      </w:pPr>
      <w:r>
        <w:t xml:space="preserve">Вывод компиляции показан на скриншоте:</w:t>
      </w:r>
    </w:p>
    <w:p>
      <w:pPr>
        <w:pStyle w:val="CaptionedFigure"/>
      </w:pPr>
      <w:bookmarkStart w:id="29" w:name="fig:002"/>
      <w:r>
        <w:drawing>
          <wp:inline>
            <wp:extent cx="5334000" cy="2237454"/>
            <wp:effectExtent b="0" l="0" r="0" t="0"/>
            <wp:docPr descr="Рис. 2: Компиляция first.tex" title="" id="27" name="Picture"/>
            <a:graphic>
              <a:graphicData uri="http://schemas.openxmlformats.org/drawingml/2006/picture">
                <pic:pic>
                  <pic:nvPicPr>
                    <pic:cNvPr descr="0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374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9"/>
    </w:p>
    <w:p>
      <w:pPr>
        <w:pStyle w:val="ImageCaption"/>
      </w:pPr>
      <w:r>
        <w:t xml:space="preserve">Рис. 2: Компиляция first.tex</w:t>
      </w:r>
    </w:p>
    <w:bookmarkEnd w:id="30"/>
    <w:bookmarkStart w:id="35" w:name="X7eb4c0e672a6aa869076f78fd461b0e87cb6238"/>
    <w:p>
      <w:pPr>
        <w:pStyle w:val="Heading2"/>
      </w:pPr>
      <w:r>
        <w:rPr>
          <w:rStyle w:val="SectionNumber"/>
        </w:rPr>
        <w:t xml:space="preserve">2.3</w:t>
      </w:r>
      <w:r>
        <w:tab/>
      </w:r>
      <w:r>
        <w:t xml:space="preserve">Анализ сгенерированного документа</w:t>
      </w:r>
      <w:r>
        <w:t xml:space="preserve"> </w:t>
      </w:r>
      <w:r>
        <w:rPr>
          <w:rStyle w:val="VerbatimChar"/>
        </w:rPr>
        <w:t xml:space="preserve">first.pdf</w:t>
      </w:r>
    </w:p>
    <w:p>
      <w:pPr>
        <w:pStyle w:val="FirstParagraph"/>
      </w:pPr>
      <w:r>
        <w:t xml:space="preserve">В результате компиляции был создан PDF-документ, содержащий две строки текста: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Hey world!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This is a first document.</w:t>
      </w:r>
    </w:p>
    <w:p>
      <w:pPr>
        <w:pStyle w:val="FirstParagraph"/>
      </w:pPr>
      <w:r>
        <w:t xml:space="preserve">Также автоматически добавлен номер страницы, что является стандартным поведением класса</w:t>
      </w:r>
      <w:r>
        <w:t xml:space="preserve"> </w:t>
      </w:r>
      <w:r>
        <w:rPr>
          <w:rStyle w:val="VerbatimChar"/>
        </w:rPr>
        <w:t xml:space="preserve">article</w:t>
      </w:r>
      <w:r>
        <w:t xml:space="preserve">.</w:t>
      </w:r>
    </w:p>
    <w:p>
      <w:pPr>
        <w:pStyle w:val="BodyText"/>
      </w:pPr>
      <w:r>
        <w:t xml:space="preserve">Результат отображения PDF-документа показан на скриншоте:</w:t>
      </w:r>
    </w:p>
    <w:p>
      <w:pPr>
        <w:pStyle w:val="CaptionedFigure"/>
      </w:pPr>
      <w:bookmarkStart w:id="34" w:name="fig:003"/>
      <w:r>
        <w:drawing>
          <wp:inline>
            <wp:extent cx="5334000" cy="5389389"/>
            <wp:effectExtent b="0" l="0" r="0" t="0"/>
            <wp:docPr descr="Рис. 3: Результат first.pdf" title="" id="32" name="Picture"/>
            <a:graphic>
              <a:graphicData uri="http://schemas.openxmlformats.org/drawingml/2006/picture">
                <pic:pic>
                  <pic:nvPicPr>
                    <pic:cNvPr descr="03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893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4"/>
    </w:p>
    <w:p>
      <w:pPr>
        <w:pStyle w:val="ImageCaption"/>
      </w:pPr>
      <w:r>
        <w:t xml:space="preserve">Рис. 3: Результат first.pdf</w:t>
      </w:r>
    </w:p>
    <w:bookmarkEnd w:id="35"/>
    <w:bookmarkStart w:id="44" w:name="X4870468ff4191c9bc9e5b9a950a0cee01cb7f04"/>
    <w:p>
      <w:pPr>
        <w:pStyle w:val="Heading2"/>
      </w:pPr>
      <w:r>
        <w:rPr>
          <w:rStyle w:val="SectionNumber"/>
        </w:rPr>
        <w:t xml:space="preserve">2.4</w:t>
      </w:r>
      <w:r>
        <w:tab/>
      </w:r>
      <w:r>
        <w:t xml:space="preserve">Выполнение упражнения: абзацы, пробелы и специальные символы (</w:t>
      </w:r>
      <w:r>
        <w:rPr>
          <w:rStyle w:val="VerbatimChar"/>
        </w:rPr>
        <w:t xml:space="preserve">exercise1.tex</w:t>
      </w:r>
      <w:r>
        <w:t xml:space="preserve">)</w:t>
      </w:r>
    </w:p>
    <w:p>
      <w:pPr>
        <w:pStyle w:val="FirstParagraph"/>
      </w:pPr>
      <w:r>
        <w:t xml:space="preserve">Далее был подготовлен файл</w:t>
      </w:r>
      <w:r>
        <w:t xml:space="preserve"> </w:t>
      </w:r>
      <w:r>
        <w:rPr>
          <w:rStyle w:val="VerbatimChar"/>
        </w:rPr>
        <w:t xml:space="preserve">exercise1.tex</w:t>
      </w:r>
      <w:r>
        <w:t xml:space="preserve">, в котором выполнены требования упражнения:</w:t>
      </w:r>
    </w:p>
    <w:p>
      <w:pPr>
        <w:numPr>
          <w:ilvl w:val="0"/>
          <w:numId w:val="1002"/>
        </w:numPr>
        <w:pStyle w:val="Compact"/>
      </w:pPr>
      <w:r>
        <w:t xml:space="preserve">добавлены несколько абзацев с разделением пустой строкой;</w:t>
      </w:r>
    </w:p>
    <w:p>
      <w:pPr>
        <w:numPr>
          <w:ilvl w:val="0"/>
          <w:numId w:val="1002"/>
        </w:numPr>
        <w:pStyle w:val="Compact"/>
      </w:pPr>
      <w:r>
        <w:t xml:space="preserve">проверена обработка множественных пробелов (они интерпретируются как один);</w:t>
      </w:r>
    </w:p>
    <w:p>
      <w:pPr>
        <w:numPr>
          <w:ilvl w:val="0"/>
          <w:numId w:val="1002"/>
        </w:numPr>
        <w:pStyle w:val="Compact"/>
      </w:pPr>
      <w:r>
        <w:t xml:space="preserve">использованы «жёсткие пробелы»</w:t>
      </w:r>
      <w:r>
        <w:t xml:space="preserve"> </w:t>
      </w:r>
      <w:r>
        <w:rPr>
          <w:rStyle w:val="VerbatimChar"/>
        </w:rPr>
        <w:t xml:space="preserve">~</w:t>
      </w:r>
      <w:r>
        <w:t xml:space="preserve">, предотвращающие перенос строк;</w:t>
      </w:r>
    </w:p>
    <w:p>
      <w:pPr>
        <w:numPr>
          <w:ilvl w:val="0"/>
          <w:numId w:val="1002"/>
        </w:numPr>
        <w:pStyle w:val="Compact"/>
      </w:pPr>
      <w:r>
        <w:t xml:space="preserve">продемонстрирован вывод специальных символов (</w:t>
      </w:r>
      <w:r>
        <w:rPr>
          <w:rStyle w:val="VerbatimChar"/>
        </w:rPr>
        <w:t xml:space="preserve">$</w:t>
      </w:r>
      <w:r>
        <w:t xml:space="preserve">,</w:t>
      </w:r>
      <w:r>
        <w:t xml:space="preserve"> </w:t>
      </w:r>
      <w:r>
        <w:rPr>
          <w:rStyle w:val="VerbatimChar"/>
        </w:rPr>
        <w:t xml:space="preserve">%</w:t>
      </w:r>
      <w:r>
        <w:t xml:space="preserve">,</w:t>
      </w:r>
      <w:r>
        <w:t xml:space="preserve"> </w:t>
      </w:r>
      <w:r>
        <w:rPr>
          <w:rStyle w:val="VerbatimChar"/>
        </w:rPr>
        <w:t xml:space="preserve">#</w:t>
      </w:r>
      <w:r>
        <w:t xml:space="preserve">,</w:t>
      </w:r>
      <w:r>
        <w:t xml:space="preserve"> </w:t>
      </w:r>
      <w:r>
        <w:rPr>
          <w:rStyle w:val="VerbatimChar"/>
        </w:rPr>
        <w:t xml:space="preserve">_</w:t>
      </w:r>
      <w:r>
        <w:t xml:space="preserve">) с использованием экранирования;</w:t>
      </w:r>
    </w:p>
    <w:p>
      <w:pPr>
        <w:numPr>
          <w:ilvl w:val="0"/>
          <w:numId w:val="1002"/>
        </w:numPr>
        <w:pStyle w:val="Compact"/>
      </w:pPr>
      <w:r>
        <w:t xml:space="preserve">проверено применение полужирного и курсивного начертаний.</w:t>
      </w:r>
    </w:p>
    <w:p>
      <w:pPr>
        <w:pStyle w:val="FirstParagraph"/>
      </w:pPr>
      <w:r>
        <w:t xml:space="preserve">Компиляция выполнена стандартной командой</w:t>
      </w:r>
      <w:r>
        <w:t xml:space="preserve"> </w:t>
      </w:r>
      <w:r>
        <w:rPr>
          <w:rStyle w:val="VerbatimChar"/>
        </w:rPr>
        <w:t xml:space="preserve">pdflatex exercise1.tex</w:t>
      </w:r>
      <w:r>
        <w:t xml:space="preserve">. В процессе компиляции также была выполнена генерация дополнительных шрифтов.</w:t>
      </w:r>
    </w:p>
    <w:p>
      <w:pPr>
        <w:pStyle w:val="BodyText"/>
      </w:pPr>
      <w:r>
        <w:t xml:space="preserve">Вывод компиляции приведён на скриншоте:</w:t>
      </w:r>
    </w:p>
    <w:p>
      <w:pPr>
        <w:pStyle w:val="CaptionedFigure"/>
      </w:pPr>
      <w:bookmarkStart w:id="39" w:name="fig:004"/>
      <w:r>
        <w:drawing>
          <wp:inline>
            <wp:extent cx="5334000" cy="2051891"/>
            <wp:effectExtent b="0" l="0" r="0" t="0"/>
            <wp:docPr descr="Рис. 4: Компиляция exercise1.tex" title="" id="37" name="Picture"/>
            <a:graphic>
              <a:graphicData uri="http://schemas.openxmlformats.org/drawingml/2006/picture">
                <pic:pic>
                  <pic:nvPicPr>
                    <pic:cNvPr descr="04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518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9"/>
    </w:p>
    <w:p>
      <w:pPr>
        <w:pStyle w:val="ImageCaption"/>
      </w:pPr>
      <w:r>
        <w:t xml:space="preserve">Рис. 4: Компиляция exercise1.tex</w:t>
      </w:r>
    </w:p>
    <w:p>
      <w:pPr>
        <w:pStyle w:val="BodyText"/>
      </w:pPr>
      <w:r>
        <w:t xml:space="preserve">Итоговый PDF-файл демонстрирует корректное форматирование текста, абзацев и специальных символов.</w:t>
      </w:r>
    </w:p>
    <w:p>
      <w:pPr>
        <w:pStyle w:val="CaptionedFigure"/>
      </w:pPr>
      <w:bookmarkStart w:id="43" w:name="fig:005"/>
      <w:r>
        <w:drawing>
          <wp:inline>
            <wp:extent cx="5334000" cy="3547002"/>
            <wp:effectExtent b="0" l="0" r="0" t="0"/>
            <wp:docPr descr="Рис. 5: Результат exercise1.pdf" title="" id="41" name="Picture"/>
            <a:graphic>
              <a:graphicData uri="http://schemas.openxmlformats.org/drawingml/2006/picture">
                <pic:pic>
                  <pic:nvPicPr>
                    <pic:cNvPr descr="05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470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3"/>
    </w:p>
    <w:p>
      <w:pPr>
        <w:pStyle w:val="ImageCaption"/>
      </w:pPr>
      <w:r>
        <w:t xml:space="preserve">Рис. 5: Результат exercise1.pdf</w:t>
      </w:r>
    </w:p>
    <w:bookmarkEnd w:id="44"/>
    <w:bookmarkStart w:id="53" w:name="X36c346cc52c300411d45f9a8d29174f7189488e"/>
    <w:p>
      <w:pPr>
        <w:pStyle w:val="Heading2"/>
      </w:pPr>
      <w:r>
        <w:rPr>
          <w:rStyle w:val="SectionNumber"/>
        </w:rPr>
        <w:t xml:space="preserve">2.5</w:t>
      </w:r>
      <w:r>
        <w:tab/>
      </w:r>
      <w:r>
        <w:t xml:space="preserve">Демонстрация структуры документа: разделы и подразделы (</w:t>
      </w:r>
      <w:r>
        <w:rPr>
          <w:rStyle w:val="VerbatimChar"/>
        </w:rPr>
        <w:t xml:space="preserve">structure.tex</w:t>
      </w:r>
      <w:r>
        <w:t xml:space="preserve">)</w:t>
      </w:r>
    </w:p>
    <w:p>
      <w:pPr>
        <w:pStyle w:val="FirstParagraph"/>
      </w:pPr>
      <w:r>
        <w:t xml:space="preserve">Для демонстрации структуры документа был создан файл</w:t>
      </w:r>
      <w:r>
        <w:t xml:space="preserve"> </w:t>
      </w:r>
      <w:r>
        <w:rPr>
          <w:rStyle w:val="VerbatimChar"/>
        </w:rPr>
        <w:t xml:space="preserve">structure.tex</w:t>
      </w:r>
      <w:r>
        <w:t xml:space="preserve">, содержащий разделы и подразделы, а также пример сноски, оформленной с помощью команды</w:t>
      </w:r>
      <w:r>
        <w:t xml:space="preserve"> </w:t>
      </w:r>
      <w:r>
        <w:rPr>
          <w:rStyle w:val="VerbatimChar"/>
        </w:rPr>
        <w:t xml:space="preserve">\footnote</w:t>
      </w:r>
      <w:r>
        <w:t xml:space="preserve">.</w:t>
      </w:r>
    </w:p>
    <w:p>
      <w:pPr>
        <w:pStyle w:val="BodyText"/>
      </w:pPr>
      <w:r>
        <w:t xml:space="preserve">При компиляции файла загружался класс</w:t>
      </w:r>
      <w:r>
        <w:t xml:space="preserve"> </w:t>
      </w:r>
      <w:r>
        <w:rPr>
          <w:rStyle w:val="VerbatimChar"/>
        </w:rPr>
        <w:t xml:space="preserve">article</w:t>
      </w:r>
      <w:r>
        <w:t xml:space="preserve"> </w:t>
      </w:r>
      <w:r>
        <w:t xml:space="preserve">с опцией увеличенного размера шрифта, что подтверждается использованием файла</w:t>
      </w:r>
      <w:r>
        <w:t xml:space="preserve"> </w:t>
      </w:r>
      <w:r>
        <w:rPr>
          <w:rStyle w:val="VerbatimChar"/>
        </w:rPr>
        <w:t xml:space="preserve">size12.clo</w:t>
      </w:r>
      <w:r>
        <w:t xml:space="preserve">. Как и в предыдущих случаях, сообщение</w:t>
      </w:r>
      <w:r>
        <w:t xml:space="preserve"> </w:t>
      </w:r>
      <w:r>
        <w:rPr>
          <w:rStyle w:val="VerbatimChar"/>
        </w:rPr>
        <w:t xml:space="preserve">No file structure.aux.</w:t>
      </w:r>
      <w:r>
        <w:t xml:space="preserve"> </w:t>
      </w:r>
      <w:r>
        <w:t xml:space="preserve">указывает на первый запуск компиляции.</w:t>
      </w:r>
    </w:p>
    <w:p>
      <w:pPr>
        <w:pStyle w:val="BodyText"/>
      </w:pPr>
      <w:r>
        <w:t xml:space="preserve">Процесс компиляции показан на скриншоте:</w:t>
      </w:r>
    </w:p>
    <w:p>
      <w:pPr>
        <w:pStyle w:val="CaptionedFigure"/>
      </w:pPr>
      <w:bookmarkStart w:id="48" w:name="fig:006"/>
      <w:r>
        <w:drawing>
          <wp:inline>
            <wp:extent cx="5334000" cy="2113783"/>
            <wp:effectExtent b="0" l="0" r="0" t="0"/>
            <wp:docPr descr="Рис. 6: Компиляция structure.tex" title="" id="46" name="Picture"/>
            <a:graphic>
              <a:graphicData uri="http://schemas.openxmlformats.org/drawingml/2006/picture">
                <pic:pic>
                  <pic:nvPicPr>
                    <pic:cNvPr descr="06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137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8"/>
    </w:p>
    <w:p>
      <w:pPr>
        <w:pStyle w:val="ImageCaption"/>
      </w:pPr>
      <w:r>
        <w:t xml:space="preserve">Рис. 6: Компиляция structure.tex</w:t>
      </w:r>
    </w:p>
    <w:p>
      <w:pPr>
        <w:pStyle w:val="BodyText"/>
      </w:pPr>
      <w:r>
        <w:t xml:space="preserve">В итоговом PDF-документе наглядно представлены:</w:t>
      </w:r>
    </w:p>
    <w:p>
      <w:pPr>
        <w:numPr>
          <w:ilvl w:val="0"/>
          <w:numId w:val="1003"/>
        </w:numPr>
        <w:pStyle w:val="Compact"/>
      </w:pPr>
      <w:r>
        <w:t xml:space="preserve">автоматическая нумерация разделов и подразделов;</w:t>
      </w:r>
    </w:p>
    <w:p>
      <w:pPr>
        <w:numPr>
          <w:ilvl w:val="0"/>
          <w:numId w:val="1003"/>
        </w:numPr>
        <w:pStyle w:val="Compact"/>
      </w:pPr>
      <w:r>
        <w:t xml:space="preserve">корректное оформление заголовков;</w:t>
      </w:r>
    </w:p>
    <w:p>
      <w:pPr>
        <w:numPr>
          <w:ilvl w:val="0"/>
          <w:numId w:val="1003"/>
        </w:numPr>
        <w:pStyle w:val="Compact"/>
      </w:pPr>
      <w:r>
        <w:t xml:space="preserve">вывод сносок;</w:t>
      </w:r>
    </w:p>
    <w:p>
      <w:pPr>
        <w:numPr>
          <w:ilvl w:val="0"/>
          <w:numId w:val="1003"/>
        </w:numPr>
        <w:pStyle w:val="Compact"/>
      </w:pPr>
      <w:r>
        <w:t xml:space="preserve">разделение текста на абзацы.</w:t>
      </w:r>
    </w:p>
    <w:p>
      <w:pPr>
        <w:pStyle w:val="CaptionedFigure"/>
      </w:pPr>
      <w:bookmarkStart w:id="52" w:name="fig:007"/>
      <w:r>
        <w:drawing>
          <wp:inline>
            <wp:extent cx="5334000" cy="4019588"/>
            <wp:effectExtent b="0" l="0" r="0" t="0"/>
            <wp:docPr descr="Рис. 7: Результат structure.pdf" title="" id="50" name="Picture"/>
            <a:graphic>
              <a:graphicData uri="http://schemas.openxmlformats.org/drawingml/2006/picture">
                <pic:pic>
                  <pic:nvPicPr>
                    <pic:cNvPr descr="08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195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2"/>
    </w:p>
    <w:p>
      <w:pPr>
        <w:pStyle w:val="ImageCaption"/>
      </w:pPr>
      <w:r>
        <w:t xml:space="preserve">Рис. 7: Результат structure.pdf</w:t>
      </w:r>
    </w:p>
    <w:bookmarkEnd w:id="53"/>
    <w:bookmarkStart w:id="66" w:name="X078dd6a572a015c8a7da7ea0cbb0d88ed82cbb4"/>
    <w:p>
      <w:pPr>
        <w:pStyle w:val="Heading2"/>
      </w:pPr>
      <w:r>
        <w:rPr>
          <w:rStyle w:val="SectionNumber"/>
        </w:rPr>
        <w:t xml:space="preserve">2.6</w:t>
      </w:r>
      <w:r>
        <w:tab/>
      </w:r>
      <w:r>
        <w:t xml:space="preserve">Примеры математического режима (</w:t>
      </w:r>
      <w:r>
        <w:rPr>
          <w:rStyle w:val="VerbatimChar"/>
        </w:rPr>
        <w:t xml:space="preserve">math1.pdf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math2.pdf</w:t>
      </w:r>
      <w:r>
        <w:t xml:space="preserve">)</w:t>
      </w:r>
    </w:p>
    <w:p>
      <w:pPr>
        <w:pStyle w:val="FirstParagraph"/>
      </w:pPr>
      <w:r>
        <w:t xml:space="preserve">В документе</w:t>
      </w:r>
      <w:r>
        <w:t xml:space="preserve"> </w:t>
      </w:r>
      <w:r>
        <w:rPr>
          <w:rStyle w:val="VerbatimChar"/>
        </w:rPr>
        <w:t xml:space="preserve">math1.pdf</w:t>
      </w:r>
      <w:r>
        <w:t xml:space="preserve"> </w:t>
      </w:r>
      <w:r>
        <w:t xml:space="preserve">продемонстрированы основы математического режима LaTeX:</w:t>
      </w:r>
    </w:p>
    <w:p>
      <w:pPr>
        <w:numPr>
          <w:ilvl w:val="0"/>
          <w:numId w:val="1004"/>
        </w:numPr>
        <w:pStyle w:val="Compact"/>
      </w:pPr>
      <w:r>
        <w:t xml:space="preserve">встроенные формулы (inline math);</w:t>
      </w:r>
    </w:p>
    <w:p>
      <w:pPr>
        <w:numPr>
          <w:ilvl w:val="0"/>
          <w:numId w:val="1004"/>
        </w:numPr>
        <w:pStyle w:val="Compact"/>
      </w:pPr>
      <w:r>
        <w:t xml:space="preserve">формулы, вынесенные в отдельную строку;</w:t>
      </w:r>
    </w:p>
    <w:p>
      <w:pPr>
        <w:numPr>
          <w:ilvl w:val="0"/>
          <w:numId w:val="1004"/>
        </w:numPr>
        <w:pStyle w:val="Compact"/>
      </w:pPr>
      <w:r>
        <w:t xml:space="preserve">верхние и нижние индексы;</w:t>
      </w:r>
    </w:p>
    <w:p>
      <w:pPr>
        <w:numPr>
          <w:ilvl w:val="0"/>
          <w:numId w:val="1004"/>
        </w:numPr>
        <w:pStyle w:val="Compact"/>
      </w:pPr>
      <w:r>
        <w:t xml:space="preserve">греческие буквы.</w:t>
      </w:r>
    </w:p>
    <w:p>
      <w:pPr>
        <w:pStyle w:val="CaptionedFigure"/>
      </w:pPr>
      <w:bookmarkStart w:id="57" w:name="fig:008"/>
      <w:r>
        <w:drawing>
          <wp:inline>
            <wp:extent cx="5334000" cy="3660265"/>
            <wp:effectExtent b="0" l="0" r="0" t="0"/>
            <wp:docPr descr="Рис. 8: Математический режим: базовые примеры" title="" id="55" name="Picture"/>
            <a:graphic>
              <a:graphicData uri="http://schemas.openxmlformats.org/drawingml/2006/picture">
                <pic:pic>
                  <pic:nvPicPr>
                    <pic:cNvPr descr="07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602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7"/>
    </w:p>
    <w:p>
      <w:pPr>
        <w:pStyle w:val="ImageCaption"/>
      </w:pPr>
      <w:r>
        <w:t xml:space="preserve">Рис. 8: Математический режим: базовые примеры</w:t>
      </w:r>
    </w:p>
    <w:p>
      <w:pPr>
        <w:pStyle w:val="BodyText"/>
      </w:pPr>
      <w:r>
        <w:t xml:space="preserve">В документе</w:t>
      </w:r>
      <w:r>
        <w:t xml:space="preserve"> </w:t>
      </w:r>
      <w:r>
        <w:rPr>
          <w:rStyle w:val="VerbatimChar"/>
        </w:rPr>
        <w:t xml:space="preserve">math2.pdf</w:t>
      </w:r>
      <w:r>
        <w:t xml:space="preserve"> </w:t>
      </w:r>
      <w:r>
        <w:t xml:space="preserve">показаны расширенные возможности математического набора с использованием пакета</w:t>
      </w:r>
      <w:r>
        <w:t xml:space="preserve"> </w:t>
      </w:r>
      <w:r>
        <w:rPr>
          <w:bCs/>
          <w:b/>
        </w:rPr>
        <w:t xml:space="preserve">amsmath</w:t>
      </w:r>
      <w:r>
        <w:t xml:space="preserve">:</w:t>
      </w:r>
    </w:p>
    <w:p>
      <w:pPr>
        <w:numPr>
          <w:ilvl w:val="0"/>
          <w:numId w:val="1005"/>
        </w:numPr>
        <w:pStyle w:val="Compact"/>
      </w:pPr>
      <w:r>
        <w:t xml:space="preserve">нумерованные формулы;</w:t>
      </w:r>
    </w:p>
    <w:p>
      <w:pPr>
        <w:numPr>
          <w:ilvl w:val="0"/>
          <w:numId w:val="1005"/>
        </w:numPr>
        <w:pStyle w:val="Compact"/>
      </w:pPr>
      <w:r>
        <w:t xml:space="preserve">интегралы;</w:t>
      </w:r>
    </w:p>
    <w:p>
      <w:pPr>
        <w:numPr>
          <w:ilvl w:val="0"/>
          <w:numId w:val="1005"/>
        </w:numPr>
        <w:pStyle w:val="Compact"/>
      </w:pPr>
      <w:r>
        <w:t xml:space="preserve">выравнивание системы формул.</w:t>
      </w:r>
    </w:p>
    <w:p>
      <w:pPr>
        <w:pStyle w:val="FirstParagraph"/>
      </w:pPr>
      <w:r>
        <w:t xml:space="preserve">В логе компиляции зафиксирована загрузка пакета</w:t>
      </w:r>
      <w:r>
        <w:t xml:space="preserve"> </w:t>
      </w:r>
      <w:r>
        <w:rPr>
          <w:rStyle w:val="VerbatimChar"/>
        </w:rPr>
        <w:t xml:space="preserve">amsmath</w:t>
      </w:r>
      <w:r>
        <w:t xml:space="preserve"> </w:t>
      </w:r>
      <w:r>
        <w:t xml:space="preserve">и связанных модулей, а также успешное создание PDF-файла.</w:t>
      </w:r>
    </w:p>
    <w:p>
      <w:pPr>
        <w:pStyle w:val="CaptionedFigure"/>
      </w:pPr>
      <w:bookmarkStart w:id="61" w:name="fig:009"/>
      <w:r>
        <w:drawing>
          <wp:inline>
            <wp:extent cx="5334000" cy="2828768"/>
            <wp:effectExtent b="0" l="0" r="0" t="0"/>
            <wp:docPr descr="Рис. 9: Компиляция math2.tex и открытие PDF" title="" id="59" name="Picture"/>
            <a:graphic>
              <a:graphicData uri="http://schemas.openxmlformats.org/drawingml/2006/picture">
                <pic:pic>
                  <pic:nvPicPr>
                    <pic:cNvPr descr="10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287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1"/>
    </w:p>
    <w:p>
      <w:pPr>
        <w:pStyle w:val="ImageCaption"/>
      </w:pPr>
      <w:r>
        <w:t xml:space="preserve">Рис. 9: Компиляция math2.tex и открытие PDF</w:t>
      </w:r>
    </w:p>
    <w:p>
      <w:pPr>
        <w:pStyle w:val="BodyText"/>
      </w:pPr>
      <w:r>
        <w:t xml:space="preserve">Итоговый результат представлен на скриншоте:</w:t>
      </w:r>
    </w:p>
    <w:p>
      <w:pPr>
        <w:pStyle w:val="CaptionedFigure"/>
      </w:pPr>
      <w:bookmarkStart w:id="65" w:name="fig:010"/>
      <w:r>
        <w:drawing>
          <wp:inline>
            <wp:extent cx="5334000" cy="4817981"/>
            <wp:effectExtent b="0" l="0" r="0" t="0"/>
            <wp:docPr descr="Рис. 10: Результат math2.pdf" title="" id="63" name="Picture"/>
            <a:graphic>
              <a:graphicData uri="http://schemas.openxmlformats.org/drawingml/2006/picture">
                <pic:pic>
                  <pic:nvPicPr>
                    <pic:cNvPr descr="09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8179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5"/>
    </w:p>
    <w:p>
      <w:pPr>
        <w:pStyle w:val="ImageCaption"/>
      </w:pPr>
      <w:r>
        <w:t xml:space="preserve">Рис. 10: Результат math2.pdf</w:t>
      </w:r>
    </w:p>
    <w:bookmarkEnd w:id="66"/>
    <w:bookmarkEnd w:id="67"/>
    <w:bookmarkStart w:id="68" w:name="вывод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Вывод</w:t>
      </w:r>
    </w:p>
    <w:p>
      <w:pPr>
        <w:pStyle w:val="FirstParagraph"/>
      </w:pPr>
      <w:r>
        <w:t xml:space="preserve">В ходе выполнения задания были успешно изучены и отработаны следующие аспекты работы с LaTeX:</w:t>
      </w:r>
    </w:p>
    <w:p>
      <w:pPr>
        <w:numPr>
          <w:ilvl w:val="0"/>
          <w:numId w:val="1006"/>
        </w:numPr>
        <w:pStyle w:val="Compact"/>
      </w:pPr>
      <w:r>
        <w:t xml:space="preserve">создание и компиляция минимального LaTeX-документа с использованием класса</w:t>
      </w:r>
      <w:r>
        <w:t xml:space="preserve"> </w:t>
      </w:r>
      <w:r>
        <w:rPr>
          <w:rStyle w:val="VerbatimChar"/>
        </w:rPr>
        <w:t xml:space="preserve">article</w:t>
      </w:r>
      <w:r>
        <w:t xml:space="preserve">;</w:t>
      </w:r>
    </w:p>
    <w:p>
      <w:pPr>
        <w:numPr>
          <w:ilvl w:val="0"/>
          <w:numId w:val="1006"/>
        </w:numPr>
        <w:pStyle w:val="Compact"/>
      </w:pPr>
      <w:r>
        <w:t xml:space="preserve">структура документа LaTeX, включая преамбулу и тело документа;</w:t>
      </w:r>
    </w:p>
    <w:p>
      <w:pPr>
        <w:numPr>
          <w:ilvl w:val="0"/>
          <w:numId w:val="1006"/>
        </w:numPr>
        <w:pStyle w:val="Compact"/>
      </w:pPr>
      <w:r>
        <w:t xml:space="preserve">использование команд</w:t>
      </w:r>
      <w:r>
        <w:t xml:space="preserve"> </w:t>
      </w:r>
      <w:r>
        <w:rPr>
          <w:rStyle w:val="VerbatimChar"/>
        </w:rPr>
        <w:t xml:space="preserve">\begin{document}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\end{document}</w:t>
      </w:r>
      <w:r>
        <w:t xml:space="preserve">, а также принцип работы окружений;</w:t>
      </w:r>
    </w:p>
    <w:p>
      <w:pPr>
        <w:numPr>
          <w:ilvl w:val="0"/>
          <w:numId w:val="1006"/>
        </w:numPr>
        <w:pStyle w:val="Compact"/>
      </w:pPr>
      <w:r>
        <w:t xml:space="preserve">формирование абзацев и обработка пробелов, включая применение «жёсткого пробела»</w:t>
      </w:r>
      <w:r>
        <w:t xml:space="preserve"> </w:t>
      </w:r>
      <w:r>
        <w:rPr>
          <w:rStyle w:val="VerbatimChar"/>
        </w:rPr>
        <w:t xml:space="preserve">~</w:t>
      </w:r>
      <w:r>
        <w:t xml:space="preserve">;</w:t>
      </w:r>
    </w:p>
    <w:p>
      <w:pPr>
        <w:numPr>
          <w:ilvl w:val="0"/>
          <w:numId w:val="1006"/>
        </w:numPr>
        <w:pStyle w:val="Compact"/>
      </w:pPr>
      <w:r>
        <w:t xml:space="preserve">добавление комментариев в исходный файл и их влияние на процесс компиляции;</w:t>
      </w:r>
    </w:p>
    <w:p>
      <w:pPr>
        <w:numPr>
          <w:ilvl w:val="0"/>
          <w:numId w:val="1006"/>
        </w:numPr>
        <w:pStyle w:val="Compact"/>
      </w:pPr>
      <w:r>
        <w:t xml:space="preserve">корректный вывод специальных символов с использованием экранирования;</w:t>
      </w:r>
    </w:p>
    <w:p>
      <w:pPr>
        <w:numPr>
          <w:ilvl w:val="0"/>
          <w:numId w:val="1006"/>
        </w:numPr>
        <w:pStyle w:val="Compact"/>
      </w:pPr>
      <w:r>
        <w:t xml:space="preserve">применение простых средств форматирования текста (полужирное и курсивное начертание);</w:t>
      </w:r>
    </w:p>
    <w:p>
      <w:pPr>
        <w:numPr>
          <w:ilvl w:val="0"/>
          <w:numId w:val="1006"/>
        </w:numPr>
        <w:pStyle w:val="Compact"/>
      </w:pPr>
      <w:r>
        <w:t xml:space="preserve">использование команд структурирования документа (</w:t>
      </w:r>
      <w:r>
        <w:rPr>
          <w:rStyle w:val="VerbatimChar"/>
        </w:rPr>
        <w:t xml:space="preserve">\section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\subsection</w:t>
      </w:r>
      <w:r>
        <w:t xml:space="preserve">) и автоматической нумерации;</w:t>
      </w:r>
    </w:p>
    <w:p>
      <w:pPr>
        <w:numPr>
          <w:ilvl w:val="0"/>
          <w:numId w:val="1006"/>
        </w:numPr>
        <w:pStyle w:val="Compact"/>
      </w:pPr>
      <w:r>
        <w:t xml:space="preserve">добавление сносок с помощью команды</w:t>
      </w:r>
      <w:r>
        <w:t xml:space="preserve"> </w:t>
      </w:r>
      <w:r>
        <w:rPr>
          <w:rStyle w:val="VerbatimChar"/>
        </w:rPr>
        <w:t xml:space="preserve">\footnote</w:t>
      </w:r>
      <w:r>
        <w:t xml:space="preserve">;</w:t>
      </w:r>
    </w:p>
    <w:p>
      <w:pPr>
        <w:numPr>
          <w:ilvl w:val="0"/>
          <w:numId w:val="1006"/>
        </w:numPr>
        <w:pStyle w:val="Compact"/>
      </w:pPr>
      <w:r>
        <w:t xml:space="preserve">основы математического режима LaTeX, включая inline- и display-формулы, индексы и греческие буквы;</w:t>
      </w:r>
    </w:p>
    <w:p>
      <w:pPr>
        <w:numPr>
          <w:ilvl w:val="0"/>
          <w:numId w:val="1006"/>
        </w:numPr>
        <w:pStyle w:val="Compact"/>
      </w:pPr>
      <w:r>
        <w:t xml:space="preserve">применение пакета</w:t>
      </w:r>
      <w:r>
        <w:t xml:space="preserve"> </w:t>
      </w:r>
      <w:r>
        <w:rPr>
          <w:bCs/>
          <w:b/>
        </w:rPr>
        <w:t xml:space="preserve">amsmath</w:t>
      </w:r>
      <w:r>
        <w:t xml:space="preserve"> </w:t>
      </w:r>
      <w:r>
        <w:t xml:space="preserve">для набора нумерованных и выровненных формул.</w:t>
      </w:r>
    </w:p>
    <w:p>
      <w:pPr>
        <w:pStyle w:val="FirstParagraph"/>
      </w:pPr>
      <w:r>
        <w:t xml:space="preserve">Все подготовленные</w:t>
      </w:r>
      <w:r>
        <w:t xml:space="preserve"> </w:t>
      </w:r>
      <w:r>
        <w:rPr>
          <w:rStyle w:val="VerbatimChar"/>
        </w:rPr>
        <w:t xml:space="preserve">.tex</w:t>
      </w:r>
      <w:r>
        <w:t xml:space="preserve">-файлы были успешно скомпилированы с помощью</w:t>
      </w:r>
      <w:r>
        <w:t xml:space="preserve"> </w:t>
      </w:r>
      <w:r>
        <w:rPr>
          <w:rStyle w:val="VerbatimChar"/>
        </w:rPr>
        <w:t xml:space="preserve">pdflatex</w:t>
      </w:r>
      <w:r>
        <w:t xml:space="preserve">, ошибки компиляции отсутствуют, а полученные PDF-документы полностью соответствуют ожидаемому результату и демонстрируют корректную работу механизмов LaTeX.</w:t>
      </w:r>
    </w:p>
    <w:bookmarkEnd w:id="6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6" Target="media/rId26.png" /><Relationship Type="http://schemas.openxmlformats.org/officeDocument/2006/relationships/image" Id="rId31" Target="media/rId31.png" /><Relationship Type="http://schemas.openxmlformats.org/officeDocument/2006/relationships/image" Id="rId36" Target="media/rId36.png" /><Relationship Type="http://schemas.openxmlformats.org/officeDocument/2006/relationships/image" Id="rId40" Target="media/rId40.png" /><Relationship Type="http://schemas.openxmlformats.org/officeDocument/2006/relationships/image" Id="rId45" Target="media/rId45.png" /><Relationship Type="http://schemas.openxmlformats.org/officeDocument/2006/relationships/image" Id="rId54" Target="media/rId54.png" /><Relationship Type="http://schemas.openxmlformats.org/officeDocument/2006/relationships/image" Id="rId49" Target="media/rId49.png" /><Relationship Type="http://schemas.openxmlformats.org/officeDocument/2006/relationships/image" Id="rId62" Target="media/rId62.png" /><Relationship Type="http://schemas.openxmlformats.org/officeDocument/2006/relationships/image" Id="rId58" Target="media/rId58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</dc:title>
  <dc:creator>Мунтаха Сидратул</dc:creator>
  <dc:language>ru-RU</dc:language>
  <cp:keywords/>
  <dcterms:created xsi:type="dcterms:W3CDTF">2025-12-18T07:38:16Z</dcterms:created>
  <dcterms:modified xsi:type="dcterms:W3CDTF">2025-12-18T07:38:16Z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ngTemplate">
    <vt:lpwstr>listingTitle ititleDelim t</vt:lpwstr>
  </property>
  <property fmtid="{D5CDD505-2E9C-101B-9397-08002B2CF9AE}" pid="41" name="listingTitle">
    <vt:lpwstr>Листинг</vt:lpwstr>
  </property>
  <property fmtid="{D5CDD505-2E9C-101B-9397-08002B2CF9AE}" pid="42" name="listings">
    <vt:lpwstr>False</vt:lpwstr>
  </property>
  <property fmtid="{D5CDD505-2E9C-101B-9397-08002B2CF9AE}" pid="43" name="lof">
    <vt:lpwstr>True</vt:lpwstr>
  </property>
  <property fmtid="{D5CDD505-2E9C-101B-9397-08002B2CF9AE}" pid="44" name="lofTitle">
    <vt:lpwstr>Список иллюстраций</vt:lpwstr>
  </property>
  <property fmtid="{D5CDD505-2E9C-101B-9397-08002B2CF9AE}" pid="45" name="lolTitle">
    <vt:lpwstr>Листинги</vt:lpwstr>
  </property>
  <property fmtid="{D5CDD505-2E9C-101B-9397-08002B2CF9AE}" pid="46" name="lot">
    <vt:lpwstr>True</vt:lpwstr>
  </property>
  <property fmtid="{D5CDD505-2E9C-101B-9397-08002B2CF9AE}" pid="47" name="lotTitle">
    <vt:lpwstr>Список таблиц</vt:lpwstr>
  </property>
  <property fmtid="{D5CDD505-2E9C-101B-9397-08002B2CF9AE}" pid="48" name="lstLabels">
    <vt:lpwstr>arabic</vt:lpwstr>
  </property>
  <property fmtid="{D5CDD505-2E9C-101B-9397-08002B2CF9AE}" pid="49" name="lstPrefix">
    <vt:lpwstr/>
  </property>
  <property fmtid="{D5CDD505-2E9C-101B-9397-08002B2CF9AE}" pid="50" name="lstPrefixTemplate">
    <vt:lpwstr>p i</vt:lpwstr>
  </property>
  <property fmtid="{D5CDD505-2E9C-101B-9397-08002B2CF9AE}" pid="51" name="mainfont">
    <vt:lpwstr>IBM Plex Serif</vt:lpwstr>
  </property>
  <property fmtid="{D5CDD505-2E9C-101B-9397-08002B2CF9AE}" pid="52" name="mainfontoptions">
    <vt:lpwstr>Ligatures=Common,Ligatures=TeX,Scale=0.94</vt:lpwstr>
  </property>
  <property fmtid="{D5CDD505-2E9C-101B-9397-08002B2CF9AE}" pid="53" name="mathfont">
    <vt:lpwstr>STIX Two Math</vt:lpwstr>
  </property>
  <property fmtid="{D5CDD505-2E9C-101B-9397-08002B2CF9AE}" pid="54" name="mathfontoptions">
    <vt:lpwstr/>
  </property>
  <property fmtid="{D5CDD505-2E9C-101B-9397-08002B2CF9AE}" pid="55" name="monofont">
    <vt:lpwstr>IBM Plex Mono</vt:lpwstr>
  </property>
  <property fmtid="{D5CDD505-2E9C-101B-9397-08002B2CF9AE}" pid="56" name="monofontoptions">
    <vt:lpwstr>Scale=MatchLowercase,Scale=0.94,FakeStretch=0.9</vt:lpwstr>
  </property>
  <property fmtid="{D5CDD505-2E9C-101B-9397-08002B2CF9AE}" pid="57" name="nameInLink">
    <vt:lpwstr>False</vt:lpwstr>
  </property>
  <property fmtid="{D5CDD505-2E9C-101B-9397-08002B2CF9AE}" pid="58" name="numberSections">
    <vt:lpwstr>False</vt:lpwstr>
  </property>
  <property fmtid="{D5CDD505-2E9C-101B-9397-08002B2CF9AE}" pid="59" name="pairDelim">
    <vt:lpwstr>, </vt:lpwstr>
  </property>
  <property fmtid="{D5CDD505-2E9C-101B-9397-08002B2CF9AE}" pid="60" name="papersize">
    <vt:lpwstr>a4</vt:lpwstr>
  </property>
  <property fmtid="{D5CDD505-2E9C-101B-9397-08002B2CF9AE}" pid="61" name="polyglossia-lang">
    <vt:lpwstr/>
  </property>
  <property fmtid="{D5CDD505-2E9C-101B-9397-08002B2CF9AE}" pid="62" name="polyglossia-otherlangs">
    <vt:lpwstr/>
  </property>
  <property fmtid="{D5CDD505-2E9C-101B-9397-08002B2CF9AE}" pid="63" name="rangeDelim">
    <vt:lpwstr>-</vt:lpwstr>
  </property>
  <property fmtid="{D5CDD505-2E9C-101B-9397-08002B2CF9AE}" pid="64" name="refDelim">
    <vt:lpwstr>, </vt:lpwstr>
  </property>
  <property fmtid="{D5CDD505-2E9C-101B-9397-08002B2CF9AE}" pid="65" name="refIndexTemplate">
    <vt:lpwstr>isuf</vt:lpwstr>
  </property>
  <property fmtid="{D5CDD505-2E9C-101B-9397-08002B2CF9AE}" pid="66" name="romanfont">
    <vt:lpwstr>IBM Plex Serif</vt:lpwstr>
  </property>
  <property fmtid="{D5CDD505-2E9C-101B-9397-08002B2CF9AE}" pid="67" name="romanfontoptions">
    <vt:lpwstr>Ligatures=Common,Ligatures=TeX,Scale=0.94</vt:lpwstr>
  </property>
  <property fmtid="{D5CDD505-2E9C-101B-9397-08002B2CF9AE}" pid="68" name="sansfont">
    <vt:lpwstr>IBM Plex Sans</vt:lpwstr>
  </property>
  <property fmtid="{D5CDD505-2E9C-101B-9397-08002B2CF9AE}" pid="69" name="sansfontoptions">
    <vt:lpwstr>Ligatures=Common,Ligatures=TeX,Scale=MatchLowercase,Scale=0.94</vt:lpwstr>
  </property>
  <property fmtid="{D5CDD505-2E9C-101B-9397-08002B2CF9AE}" pid="70" name="secHeaderDelim">
    <vt:lpwstr> </vt:lpwstr>
  </property>
  <property fmtid="{D5CDD505-2E9C-101B-9397-08002B2CF9AE}" pid="71" name="secHeaderTemplate">
    <vt:lpwstr>isecHeaderDelim[n]t</vt:lpwstr>
  </property>
  <property fmtid="{D5CDD505-2E9C-101B-9397-08002B2CF9AE}" pid="72" name="secLabels">
    <vt:lpwstr>arabic</vt:lpwstr>
  </property>
  <property fmtid="{D5CDD505-2E9C-101B-9397-08002B2CF9AE}" pid="73" name="secPrefix">
    <vt:lpwstr/>
  </property>
  <property fmtid="{D5CDD505-2E9C-101B-9397-08002B2CF9AE}" pid="74" name="secPrefixTemplate">
    <vt:lpwstr>p i</vt:lpwstr>
  </property>
  <property fmtid="{D5CDD505-2E9C-101B-9397-08002B2CF9AE}" pid="75" name="sectionsDepth">
    <vt:lpwstr>0</vt:lpwstr>
  </property>
  <property fmtid="{D5CDD505-2E9C-101B-9397-08002B2CF9AE}" pid="76" name="subfigGrid">
    <vt:lpwstr>False</vt:lpwstr>
  </property>
  <property fmtid="{D5CDD505-2E9C-101B-9397-08002B2CF9AE}" pid="77" name="subfigLabels">
    <vt:lpwstr>alpha a</vt:lpwstr>
  </property>
  <property fmtid="{D5CDD505-2E9C-101B-9397-08002B2CF9AE}" pid="78" name="subfigureChildTemplate">
    <vt:lpwstr>i</vt:lpwstr>
  </property>
  <property fmtid="{D5CDD505-2E9C-101B-9397-08002B2CF9AE}" pid="79" name="subfigureRefIndexTemplate">
    <vt:lpwstr>isuf (s)</vt:lpwstr>
  </property>
  <property fmtid="{D5CDD505-2E9C-101B-9397-08002B2CF9AE}" pid="80" name="subfigureTemplate">
    <vt:lpwstr>figureTitle ititleDelim t. ccs</vt:lpwstr>
  </property>
  <property fmtid="{D5CDD505-2E9C-101B-9397-08002B2CF9AE}" pid="81" name="subtitle">
    <vt:lpwstr>Computer Skills for Scientific Writing</vt:lpwstr>
  </property>
  <property fmtid="{D5CDD505-2E9C-101B-9397-08002B2CF9AE}" pid="82" name="tableEqns">
    <vt:lpwstr>False</vt:lpwstr>
  </property>
  <property fmtid="{D5CDD505-2E9C-101B-9397-08002B2CF9AE}" pid="83" name="tableTemplate">
    <vt:lpwstr>tableTitle ititleDelim t</vt:lpwstr>
  </property>
  <property fmtid="{D5CDD505-2E9C-101B-9397-08002B2CF9AE}" pid="84" name="tableTitle">
    <vt:lpwstr>Таблица</vt:lpwstr>
  </property>
  <property fmtid="{D5CDD505-2E9C-101B-9397-08002B2CF9AE}" pid="85" name="tblLabels">
    <vt:lpwstr>arabic</vt:lpwstr>
  </property>
  <property fmtid="{D5CDD505-2E9C-101B-9397-08002B2CF9AE}" pid="86" name="tblPrefix">
    <vt:lpwstr/>
  </property>
  <property fmtid="{D5CDD505-2E9C-101B-9397-08002B2CF9AE}" pid="87" name="tblPrefixTemplate">
    <vt:lpwstr>p i</vt:lpwstr>
  </property>
  <property fmtid="{D5CDD505-2E9C-101B-9397-08002B2CF9AE}" pid="88" name="titleDelim">
    <vt:lpwstr>:</vt:lpwstr>
  </property>
  <property fmtid="{D5CDD505-2E9C-101B-9397-08002B2CF9AE}" pid="89" name="toc">
    <vt:lpwstr>True</vt:lpwstr>
  </property>
  <property fmtid="{D5CDD505-2E9C-101B-9397-08002B2CF9AE}" pid="90" name="toc-depth">
    <vt:lpwstr>2</vt:lpwstr>
  </property>
  <property fmtid="{D5CDD505-2E9C-101B-9397-08002B2CF9AE}" pid="91" name="toc-title">
    <vt:lpwstr>Содержание</vt:lpwstr>
  </property>
</Properties>
</file>