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создания таблиц в системе вёрстки</w:t>
      </w:r>
      <w:r>
        <w:t xml:space="preserve"> </w:t>
      </w:r>
      <w:r>
        <w:rPr>
          <w:bCs/>
          <w:b/>
        </w:rPr>
        <w:t xml:space="preserve">LaTeX</w:t>
      </w:r>
      <w:r>
        <w:t xml:space="preserve">, применение различных типов выравнивания столбцов, использование стилей колонок и продвинутого форматирования таблиц.</w:t>
      </w:r>
    </w:p>
    <w:bookmarkEnd w:id="20"/>
    <w:bookmarkStart w:id="9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9" w:name="создание-простых-таблиц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простых таблиц</w:t>
      </w:r>
    </w:p>
    <w:p>
      <w:pPr>
        <w:pStyle w:val="FirstParagraph"/>
      </w:pPr>
      <w:r>
        <w:t xml:space="preserve">Открыты исходные файлы с таблицами (</w:t>
      </w:r>
      <w:r>
        <w:rPr>
          <w:rStyle w:val="VerbatimChar"/>
        </w:rPr>
        <w:t xml:space="preserve">tableaux1.tex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tableaux2.tex</w:t>
      </w:r>
      <w:r>
        <w:t xml:space="preserve">) и выполнена их компиляция в PDF.</w:t>
      </w:r>
    </w:p>
    <w:p>
      <w:pPr>
        <w:pStyle w:val="BodyText"/>
      </w:pPr>
      <w:r>
        <w:t xml:space="preserve">После успешной сборки в каталоге появились сгенерированные PDF-файлы:</w:t>
      </w:r>
    </w:p>
    <w:p>
      <w:pPr>
        <w:numPr>
          <w:ilvl w:val="0"/>
          <w:numId w:val="1001"/>
        </w:numPr>
        <w:pStyle w:val="Compact"/>
      </w:pPr>
      <w:r>
        <w:t xml:space="preserve">tableaux1.pdf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tableaux2.pdf</w:t>
      </w:r>
    </w:p>
    <w:p>
      <w:pPr>
        <w:pStyle w:val="FirstParagraph"/>
      </w:pPr>
      <w:r>
        <w:t xml:space="preserve">Результат выполнения команды отображает процесс компиляции и создание PDF-файлов:</w:t>
      </w:r>
    </w:p>
    <w:p>
      <w:pPr>
        <w:pStyle w:val="CaptionedFigure"/>
      </w:pPr>
      <w:bookmarkStart w:id="24" w:name="fig:001"/>
      <w:r>
        <w:drawing>
          <wp:inline>
            <wp:extent cx="5334000" cy="1509131"/>
            <wp:effectExtent b="0" l="0" r="0" t="0"/>
            <wp:docPr descr="Рис. 1: Компиляция простых таблиц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9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Компиляция простых таблиц</w:t>
      </w:r>
    </w:p>
    <w:p>
      <w:pPr>
        <w:pStyle w:val="BodyText"/>
      </w:pPr>
      <w:r>
        <w:t xml:space="preserve">Генерируемый документ содержит примеры таблиц:</w:t>
      </w:r>
    </w:p>
    <w:p>
      <w:pPr>
        <w:numPr>
          <w:ilvl w:val="0"/>
          <w:numId w:val="1002"/>
        </w:numPr>
        <w:pStyle w:val="Compact"/>
      </w:pPr>
      <w:r>
        <w:t xml:space="preserve">базовые таблицы с колонками и выравниванием,</w:t>
      </w:r>
    </w:p>
    <w:p>
      <w:pPr>
        <w:numPr>
          <w:ilvl w:val="0"/>
          <w:numId w:val="1002"/>
        </w:numPr>
        <w:pStyle w:val="Compact"/>
      </w:pPr>
      <w:r>
        <w:t xml:space="preserve">таблицы с объединением ячеек,</w:t>
      </w:r>
    </w:p>
    <w:p>
      <w:pPr>
        <w:numPr>
          <w:ilvl w:val="0"/>
          <w:numId w:val="1002"/>
        </w:numPr>
        <w:pStyle w:val="Compact"/>
      </w:pPr>
      <w:r>
        <w:t xml:space="preserve">таблицы с частичными линиями через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334000" cy="1051226"/>
            <wp:effectExtent b="0" l="0" r="0" t="0"/>
            <wp:docPr descr="Рис. 2: Результат первой компиляции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Результат первой компиляции</w:t>
      </w:r>
    </w:p>
    <w:bookmarkEnd w:id="29"/>
    <w:bookmarkStart w:id="38" w:name="X5205c5ee0db43b0c6f68e42bc71a0ed78160d9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Таблицы с разными типами выравнивания (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)</w:t>
      </w:r>
    </w:p>
    <w:p>
      <w:pPr>
        <w:pStyle w:val="FirstParagraph"/>
      </w:pPr>
      <w:r>
        <w:t xml:space="preserve">Следующим был открыт и скомпилирован файл</w:t>
      </w:r>
      <w:r>
        <w:t xml:space="preserve"> </w:t>
      </w:r>
      <w:r>
        <w:rPr>
          <w:rStyle w:val="VerbatimChar"/>
        </w:rPr>
        <w:t xml:space="preserve">tableaux5.tex</w:t>
      </w:r>
      <w:r>
        <w:t xml:space="preserve">.</w:t>
      </w:r>
    </w:p>
    <w:p>
      <w:pPr>
        <w:pStyle w:val="CaptionedFigure"/>
      </w:pPr>
      <w:bookmarkStart w:id="33" w:name="fig:003"/>
      <w:r>
        <w:drawing>
          <wp:inline>
            <wp:extent cx="5334000" cy="1250845"/>
            <wp:effectExtent b="0" l="0" r="0" t="0"/>
            <wp:docPr descr="Рис. 3: Компиляция файла tableaux5.tex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0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Компиляция файла tableaux5.tex</w:t>
      </w:r>
    </w:p>
    <w:p>
      <w:pPr>
        <w:pStyle w:val="BodyText"/>
      </w:pPr>
      <w:r>
        <w:t xml:space="preserve">В созданном документе показаны:</w:t>
      </w:r>
    </w:p>
    <w:p>
      <w:pPr>
        <w:numPr>
          <w:ilvl w:val="0"/>
          <w:numId w:val="1003"/>
        </w:numPr>
        <w:pStyle w:val="Compact"/>
      </w:pPr>
      <w:r>
        <w:t xml:space="preserve">таблица без границ,</w:t>
      </w:r>
    </w:p>
    <w:p>
      <w:pPr>
        <w:numPr>
          <w:ilvl w:val="0"/>
          <w:numId w:val="1003"/>
        </w:numPr>
        <w:pStyle w:val="Compact"/>
      </w:pPr>
      <w:r>
        <w:t xml:space="preserve">таблица с использованием выравнивания по левому (</w:t>
      </w:r>
      <w:r>
        <w:rPr>
          <w:rStyle w:val="VerbatimChar"/>
        </w:rPr>
        <w:t xml:space="preserve">l</w:t>
      </w:r>
      <w:r>
        <w:t xml:space="preserve">), центрированному (</w:t>
      </w:r>
      <w:r>
        <w:rPr>
          <w:rStyle w:val="VerbatimChar"/>
        </w:rPr>
        <w:t xml:space="preserve">c</w:t>
      </w:r>
      <w:r>
        <w:t xml:space="preserve">) и правому (</w:t>
      </w:r>
      <w:r>
        <w:rPr>
          <w:rStyle w:val="VerbatimChar"/>
        </w:rPr>
        <w:t xml:space="preserve">r</w:t>
      </w:r>
      <w:r>
        <w:t xml:space="preserve">) краю,</w:t>
      </w:r>
    </w:p>
    <w:p>
      <w:pPr>
        <w:numPr>
          <w:ilvl w:val="0"/>
          <w:numId w:val="1003"/>
        </w:numPr>
        <w:pStyle w:val="Compact"/>
      </w:pPr>
      <w:r>
        <w:t xml:space="preserve">таблица с рамкой.</w:t>
      </w:r>
    </w:p>
    <w:p>
      <w:pPr>
        <w:pStyle w:val="CaptionedFigure"/>
      </w:pPr>
      <w:bookmarkStart w:id="37" w:name="fig:004"/>
      <w:r>
        <w:drawing>
          <wp:inline>
            <wp:extent cx="5334000" cy="3995311"/>
            <wp:effectExtent b="0" l="0" r="0" t="0"/>
            <wp:docPr descr="Рис. 4: Пример простых таблиц и выравнивания" title="" id="35" name="Picture"/>
            <a:graphic>
              <a:graphicData uri="http://schemas.openxmlformats.org/drawingml/2006/picture">
                <pic:pic>
                  <pic:nvPicPr>
                    <pic:cNvPr descr="03_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5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Пример простых таблиц и выравнивания</w:t>
      </w:r>
    </w:p>
    <w:bookmarkEnd w:id="38"/>
    <w:bookmarkStart w:id="47" w:name="X3bc06dd28ce9e9297c1d677d26fb4d19791c970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стиля таблиц и интервалов между колонками</w:t>
      </w:r>
    </w:p>
    <w:p>
      <w:pPr>
        <w:pStyle w:val="FirstParagraph"/>
      </w:pPr>
      <w:r>
        <w:t xml:space="preserve">Следующий этап — работа с файлом</w:t>
      </w:r>
      <w:r>
        <w:t xml:space="preserve"> </w:t>
      </w:r>
      <w:r>
        <w:rPr>
          <w:rStyle w:val="VerbatimChar"/>
        </w:rPr>
        <w:t xml:space="preserve">tableaux_pro.tex</w:t>
      </w:r>
      <w:r>
        <w:t xml:space="preserve">.</w:t>
      </w:r>
    </w:p>
    <w:p>
      <w:pPr>
        <w:pStyle w:val="CaptionedFigure"/>
      </w:pPr>
      <w:bookmarkStart w:id="42" w:name="fig:005"/>
      <w:r>
        <w:drawing>
          <wp:inline>
            <wp:extent cx="5334000" cy="2747124"/>
            <wp:effectExtent b="0" l="0" r="0" t="0"/>
            <wp:docPr descr="Рис. 5: Компиляция файла tableaux_pro.tex" title="" id="40" name="Picture"/>
            <a:graphic>
              <a:graphicData uri="http://schemas.openxmlformats.org/drawingml/2006/picture">
                <pic:pic>
                  <pic:nvPicPr>
                    <pic:cNvPr descr="0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Компиляция файла tableaux_pro.tex</w:t>
      </w:r>
    </w:p>
    <w:p>
      <w:pPr>
        <w:pStyle w:val="BodyText"/>
      </w:pPr>
      <w:r>
        <w:t xml:space="preserve">В итоговом PDF показаны:</w:t>
      </w:r>
    </w:p>
    <w:p>
      <w:pPr>
        <w:numPr>
          <w:ilvl w:val="0"/>
          <w:numId w:val="1004"/>
        </w:numPr>
        <w:pStyle w:val="Compact"/>
      </w:pPr>
      <w:r>
        <w:t xml:space="preserve">пользовательские стили колонок через</w:t>
      </w:r>
      <w:r>
        <w:t xml:space="preserve"> </w:t>
      </w:r>
      <w:r>
        <w:rPr>
          <w:rStyle w:val="VerbatimChar"/>
        </w:rPr>
        <w:t xml:space="preserve">&gt;{}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&lt;{}</w:t>
      </w:r>
      <w:r>
        <w:t xml:space="preserve">,</w:t>
      </w:r>
    </w:p>
    <w:p>
      <w:pPr>
        <w:numPr>
          <w:ilvl w:val="0"/>
          <w:numId w:val="1004"/>
        </w:numPr>
        <w:pStyle w:val="Compact"/>
      </w:pPr>
      <w:r>
        <w:t xml:space="preserve">изменение межколоночного расстояния,</w:t>
      </w:r>
    </w:p>
    <w:p>
      <w:pPr>
        <w:numPr>
          <w:ilvl w:val="0"/>
          <w:numId w:val="1004"/>
        </w:numPr>
        <w:pStyle w:val="Compact"/>
      </w:pPr>
      <w:r>
        <w:t xml:space="preserve">колонки фиксированной ширины.</w:t>
      </w:r>
    </w:p>
    <w:p>
      <w:pPr>
        <w:pStyle w:val="CaptionedFigure"/>
      </w:pPr>
      <w:bookmarkStart w:id="46" w:name="fig:006"/>
      <w:r>
        <w:drawing>
          <wp:inline>
            <wp:extent cx="5334000" cy="4242340"/>
            <wp:effectExtent b="0" l="0" r="0" t="0"/>
            <wp:docPr descr="Рис. 6: Таблицы с разным стилем колонок" title="" id="44" name="Picture"/>
            <a:graphic>
              <a:graphicData uri="http://schemas.openxmlformats.org/drawingml/2006/picture">
                <pic:pic>
                  <pic:nvPicPr>
                    <pic:cNvPr descr="04_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2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Таблицы с разным стилем колонок</w:t>
      </w:r>
    </w:p>
    <w:bookmarkEnd w:id="47"/>
    <w:bookmarkStart w:id="60" w:name="создание-продвинутых-таблиц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Создание продвинутых таблиц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tableaux_exercices.tex</w:t>
      </w:r>
      <w:r>
        <w:t xml:space="preserve"> </w:t>
      </w:r>
      <w:r>
        <w:t xml:space="preserve">содержит более сложные примеры таблиц.</w:t>
      </w:r>
    </w:p>
    <w:p>
      <w:pPr>
        <w:pStyle w:val="CaptionedFigure"/>
      </w:pPr>
      <w:bookmarkStart w:id="51" w:name="fig:007"/>
      <w:r>
        <w:drawing>
          <wp:inline>
            <wp:extent cx="5334000" cy="2365601"/>
            <wp:effectExtent b="0" l="0" r="0" t="0"/>
            <wp:docPr descr="Рис. 7: Компиляция файла tableaux_exercices.tex" title="" id="49" name="Picture"/>
            <a:graphic>
              <a:graphicData uri="http://schemas.openxmlformats.org/drawingml/2006/picture">
                <pic:pic>
                  <pic:nvPicPr>
                    <pic:cNvPr descr="0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5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Компиляция файла tableaux_exercices.tex</w:t>
      </w:r>
    </w:p>
    <w:p>
      <w:pPr>
        <w:pStyle w:val="BodyText"/>
      </w:pPr>
      <w:r>
        <w:t xml:space="preserve">Полученные таблицы включают:</w:t>
      </w:r>
    </w:p>
    <w:p>
      <w:pPr>
        <w:numPr>
          <w:ilvl w:val="0"/>
          <w:numId w:val="1005"/>
        </w:numPr>
        <w:pStyle w:val="Compact"/>
      </w:pPr>
      <w:r>
        <w:t xml:space="preserve">таблицу с финансовыми значениями,</w:t>
      </w:r>
    </w:p>
    <w:p>
      <w:pPr>
        <w:numPr>
          <w:ilvl w:val="0"/>
          <w:numId w:val="1005"/>
        </w:numPr>
        <w:pStyle w:val="Compact"/>
      </w:pPr>
      <w:r>
        <w:t xml:space="preserve">таблицу с объединением колонок по годам.</w:t>
      </w:r>
    </w:p>
    <w:p>
      <w:pPr>
        <w:pStyle w:val="CaptionedFigure"/>
      </w:pPr>
      <w:bookmarkStart w:id="55" w:name="fig:008"/>
      <w:r>
        <w:drawing>
          <wp:inline>
            <wp:extent cx="5334000" cy="3572361"/>
            <wp:effectExtent b="0" l="0" r="0" t="0"/>
            <wp:docPr descr="Рис. 8: Пример продвинутых таблиц" title="" id="53" name="Picture"/>
            <a:graphic>
              <a:graphicData uri="http://schemas.openxmlformats.org/drawingml/2006/picture">
                <pic:pic>
                  <pic:nvPicPr>
                    <pic:cNvPr descr="05_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Пример продвинутых таблиц</w:t>
      </w:r>
    </w:p>
    <w:p>
      <w:pPr>
        <w:pStyle w:val="BodyText"/>
      </w:pPr>
      <w:r>
        <w:t xml:space="preserve">Также выполнено объединение столбцов по заголовкам лет:</w:t>
      </w:r>
    </w:p>
    <w:p>
      <w:pPr>
        <w:pStyle w:val="CaptionedFigure"/>
      </w:pPr>
      <w:bookmarkStart w:id="59" w:name="fig:009"/>
      <w:r>
        <w:drawing>
          <wp:inline>
            <wp:extent cx="5334000" cy="3388028"/>
            <wp:effectExtent b="0" l="0" r="0" t="0"/>
            <wp:docPr descr="Рис. 9: Таблица с объединёнными колонками" title="" id="57" name="Picture"/>
            <a:graphic>
              <a:graphicData uri="http://schemas.openxmlformats.org/drawingml/2006/picture">
                <pic:pic>
                  <pic:nvPicPr>
                    <pic:cNvPr descr="05_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Таблица с объединёнными колонками</w:t>
      </w:r>
    </w:p>
    <w:bookmarkEnd w:id="60"/>
    <w:bookmarkStart w:id="73" w:name="компиляция-таблиц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Компиляция таблиц</w:t>
      </w:r>
    </w:p>
    <w:p>
      <w:pPr>
        <w:pStyle w:val="FirstParagraph"/>
      </w:pPr>
      <w:r>
        <w:t xml:space="preserve">Был открыт и скомпилирован файл с таблицами. На экране отображается успешная генерация PDF.</w:t>
      </w:r>
    </w:p>
    <w:p>
      <w:pPr>
        <w:pStyle w:val="CaptionedFigure"/>
      </w:pPr>
      <w:bookmarkStart w:id="64" w:name="fig:010"/>
      <w:r>
        <w:drawing>
          <wp:inline>
            <wp:extent cx="5334000" cy="2557646"/>
            <wp:effectExtent b="0" l="0" r="0" t="0"/>
            <wp:docPr descr="Рис. 10: Компиляция файла" title="" id="62" name="Picture"/>
            <a:graphic>
              <a:graphicData uri="http://schemas.openxmlformats.org/drawingml/2006/picture">
                <pic:pic>
                  <pic:nvPicPr>
                    <pic:cNvPr descr="0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7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Компиляция файла</w:t>
      </w:r>
    </w:p>
    <w:p>
      <w:pPr>
        <w:pStyle w:val="BodyText"/>
      </w:pPr>
      <w:r>
        <w:t xml:space="preserve">Полученный документ показывает примеры широких таблиц, таблиц с вертикальным выравниванием текста и сложными заголовками:</w:t>
      </w:r>
    </w:p>
    <w:p>
      <w:pPr>
        <w:pStyle w:val="CaptionedFigure"/>
      </w:pPr>
      <w:bookmarkStart w:id="68" w:name="fig:011"/>
      <w:r>
        <w:drawing>
          <wp:inline>
            <wp:extent cx="5334000" cy="4258596"/>
            <wp:effectExtent b="0" l="0" r="0" t="0"/>
            <wp:docPr descr="Рис. 11: Продвинутые таблицы" title="" id="66" name="Picture"/>
            <a:graphic>
              <a:graphicData uri="http://schemas.openxmlformats.org/drawingml/2006/picture">
                <pic:pic>
                  <pic:nvPicPr>
                    <pic:cNvPr descr="06_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8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Продвинутые таблицы</w:t>
      </w:r>
    </w:p>
    <w:p>
      <w:pPr>
        <w:pStyle w:val="BodyText"/>
      </w:pPr>
      <w:r>
        <w:t xml:space="preserve">После этого просматривался список всех сформированных PDF-файлов:</w:t>
      </w:r>
    </w:p>
    <w:p>
      <w:pPr>
        <w:pStyle w:val="CaptionedFigure"/>
      </w:pPr>
      <w:bookmarkStart w:id="72" w:name="fig:012"/>
      <w:r>
        <w:drawing>
          <wp:inline>
            <wp:extent cx="5334000" cy="2067088"/>
            <wp:effectExtent b="0" l="0" r="0" t="0"/>
            <wp:docPr descr="Рис. 12: Список PDF" title="" id="70" name="Picture"/>
            <a:graphic>
              <a:graphicData uri="http://schemas.openxmlformats.org/drawingml/2006/picture">
                <pic:pic>
                  <pic:nvPicPr>
                    <pic:cNvPr descr="0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7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Список PDF</w:t>
      </w:r>
    </w:p>
    <w:bookmarkEnd w:id="73"/>
    <w:bookmarkStart w:id="89" w:name="проверка-собственных-таблиц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Проверка собственных таблиц</w:t>
      </w:r>
    </w:p>
    <w:p>
      <w:pPr>
        <w:pStyle w:val="FirstParagraph"/>
      </w:pPr>
      <w:r>
        <w:t xml:space="preserve">Создан файл с простой таблицей, содержащей имена, города и возраст:</w:t>
      </w:r>
    </w:p>
    <w:p>
      <w:pPr>
        <w:pStyle w:val="CaptionedFigure"/>
      </w:pPr>
      <w:bookmarkStart w:id="77" w:name="fig:013"/>
      <w:r>
        <w:drawing>
          <wp:inline>
            <wp:extent cx="5334000" cy="3759766"/>
            <wp:effectExtent b="0" l="0" r="0" t="0"/>
            <wp:docPr descr="Рис. 13: Простая таблица" title="" id="75" name="Picture"/>
            <a:graphic>
              <a:graphicData uri="http://schemas.openxmlformats.org/drawingml/2006/picture">
                <pic:pic>
                  <pic:nvPicPr>
                    <pic:cNvPr descr="07_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13: Простая таблица</w:t>
      </w:r>
    </w:p>
    <w:p>
      <w:pPr>
        <w:pStyle w:val="BodyText"/>
      </w:pPr>
      <w:r>
        <w:t xml:space="preserve">Также использованы стилизованные таблицы с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 </w:t>
      </w:r>
      <w:r>
        <w:t xml:space="preserve">и объединением заголовков:</w:t>
      </w:r>
    </w:p>
    <w:p>
      <w:pPr>
        <w:pStyle w:val="CaptionedFigure"/>
      </w:pPr>
      <w:bookmarkStart w:id="81" w:name="fig:014"/>
      <w:r>
        <w:drawing>
          <wp:inline>
            <wp:extent cx="5334000" cy="3688633"/>
            <wp:effectExtent b="0" l="0" r="0" t="0"/>
            <wp:docPr descr="Рис. 14: Профессиональные таблицы" title="" id="79" name="Picture"/>
            <a:graphic>
              <a:graphicData uri="http://schemas.openxmlformats.org/drawingml/2006/picture">
                <pic:pic>
                  <pic:nvPicPr>
                    <pic:cNvPr descr="07_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14: Профессиональные таблицы</w:t>
      </w:r>
    </w:p>
    <w:p>
      <w:pPr>
        <w:pStyle w:val="BodyText"/>
      </w:pPr>
      <w:r>
        <w:t xml:space="preserve">Просмотр всех готовых таблиц:</w:t>
      </w:r>
    </w:p>
    <w:p>
      <w:pPr>
        <w:pStyle w:val="CaptionedFigure"/>
      </w:pPr>
      <w:bookmarkStart w:id="85" w:name="fig:015"/>
      <w:r>
        <w:drawing>
          <wp:inline>
            <wp:extent cx="5334000" cy="1478480"/>
            <wp:effectExtent b="0" l="0" r="0" t="0"/>
            <wp:docPr descr="Рис. 15: Открытие PDF" title="" id="83" name="Picture"/>
            <a:graphic>
              <a:graphicData uri="http://schemas.openxmlformats.org/drawingml/2006/picture">
                <pic:pic>
                  <pic:nvPicPr>
                    <pic:cNvPr descr="0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8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15: Открытие PDF</w:t>
      </w:r>
    </w:p>
    <w:bookmarkStart w:id="86" w:name="X92b35a9b9034f38495cd1c50f85e8c202b7f065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Что происходит, если в строке таблицы слишком мало элементов?</w:t>
      </w:r>
    </w:p>
    <w:p>
      <w:pPr>
        <w:pStyle w:val="FirstParagraph"/>
      </w:pPr>
      <w:r>
        <w:t xml:space="preserve">Если элементов меньше, чем требуется столбцов, LaTeX не может завершить строку и выдаёт ошибку выравнивания. Таблица не формируется корректно.</w:t>
      </w:r>
    </w:p>
    <w:bookmarkEnd w:id="86"/>
    <w:bookmarkStart w:id="87" w:name="Xb44fa9dd0e76e523b8fe23249951029afd83117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Что происходит, если элементов слишком много?</w:t>
      </w:r>
    </w:p>
    <w:p>
      <w:pPr>
        <w:pStyle w:val="FirstParagraph"/>
      </w:pPr>
      <w:r>
        <w:t xml:space="preserve">Если элементов больше количества столбцов, LaTeX пытается перенести лишние элементы в новую строку, но также сообщает об ошибке. Визуально таблица отображается неверно.</w:t>
      </w:r>
    </w:p>
    <w:bookmarkEnd w:id="87"/>
    <w:bookmarkStart w:id="88" w:name="применение-multicolumn"/>
    <w:p>
      <w:pPr>
        <w:pStyle w:val="Heading3"/>
      </w:pPr>
      <w:r>
        <w:rPr>
          <w:rStyle w:val="SectionNumber"/>
        </w:rPr>
        <w:t xml:space="preserve">2.6.3</w:t>
      </w:r>
      <w:r>
        <w:tab/>
      </w:r>
      <w:r>
        <w:t xml:space="preserve">Применение</w:t>
      </w:r>
      <w:r>
        <w:t xml:space="preserve"> </w:t>
      </w:r>
      <w:r>
        <w:rPr>
          <w:rStyle w:val="VerbatimChar"/>
        </w:rPr>
        <w:t xml:space="preserve">\multicolumn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позволяет объединить несколько столбцов в одну ячейку и задать выравнивание.</w:t>
      </w:r>
    </w:p>
    <w:p>
      <w:pPr>
        <w:pStyle w:val="BodyText"/>
      </w:pPr>
      <w:r>
        <w:t xml:space="preserve">Пример объединения заголовков:</w:t>
      </w:r>
      <w:r>
        <w:t xml:space="preserve"> </w:t>
      </w:r>
      <w:r>
        <w:rPr>
          <w:rStyle w:val="VerbatimChar"/>
        </w:rPr>
        <w:t xml:space="preserve">\multicolumn{2}{c}{2023} &amp; \multicolumn{2}{c}{2024}</w:t>
      </w:r>
    </w:p>
    <w:p>
      <w:pPr>
        <w:pStyle w:val="BodyText"/>
      </w:pPr>
      <w:r>
        <w:t xml:space="preserve">Результат — один общий заголовок над двумя соседними колонками.</w:t>
      </w:r>
    </w:p>
    <w:bookmarkEnd w:id="88"/>
    <w:bookmarkEnd w:id="89"/>
    <w:bookmarkEnd w:id="90"/>
    <w:bookmarkStart w:id="9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были исследованы возможности создания и форматирования таблиц в системе вёрстки</w:t>
      </w:r>
      <w:r>
        <w:t xml:space="preserve"> </w:t>
      </w:r>
      <w:r>
        <w:rPr>
          <w:bCs/>
          <w:b/>
        </w:rPr>
        <w:t xml:space="preserve">LaTeX</w:t>
      </w:r>
      <w:r>
        <w:t xml:space="preserve">. Были освоены следующие приёмы:</w:t>
      </w:r>
    </w:p>
    <w:p>
      <w:pPr>
        <w:numPr>
          <w:ilvl w:val="0"/>
          <w:numId w:val="1006"/>
        </w:numPr>
        <w:pStyle w:val="Compact"/>
      </w:pPr>
      <w:r>
        <w:t xml:space="preserve">создание простых таблиц с разным количеством колонок;</w:t>
      </w:r>
    </w:p>
    <w:p>
      <w:pPr>
        <w:numPr>
          <w:ilvl w:val="0"/>
          <w:numId w:val="1006"/>
        </w:numPr>
        <w:pStyle w:val="Compact"/>
      </w:pPr>
      <w:r>
        <w:t xml:space="preserve">использование типов выравнивания (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);</w:t>
      </w:r>
    </w:p>
    <w:p>
      <w:pPr>
        <w:numPr>
          <w:ilvl w:val="0"/>
          <w:numId w:val="1006"/>
        </w:numPr>
        <w:pStyle w:val="Compact"/>
      </w:pPr>
      <w:r>
        <w:t xml:space="preserve">применение профессионального оформления (</w:t>
      </w:r>
      <w:r>
        <w:rPr>
          <w:rStyle w:val="VerbatimChar"/>
        </w:rPr>
        <w:t xml:space="preserve">booktabs</w:t>
      </w:r>
      <w:r>
        <w:t xml:space="preserve">, частичные линии, вертикальное выравнивание);</w:t>
      </w:r>
    </w:p>
    <w:p>
      <w:pPr>
        <w:numPr>
          <w:ilvl w:val="0"/>
          <w:numId w:val="1006"/>
        </w:numPr>
        <w:pStyle w:val="Compact"/>
      </w:pPr>
      <w:r>
        <w:t xml:space="preserve">объединение столбцов с помощью команды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работа с таблицами разной ширины, включая использование фиксированных и гибких столбцов.</w:t>
      </w:r>
    </w:p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Мунтаха Сидратул</dc:creator>
  <dc:language>ru-RU</dc:language>
  <cp:keywords/>
  <dcterms:created xsi:type="dcterms:W3CDTF">2025-11-09T06:35:10Z</dcterms:created>
  <dcterms:modified xsi:type="dcterms:W3CDTF">2025-11-09T06:35:10Z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