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1efe86954b69da9ac8cdfa69276f169e01c56819.png"/>
            <a:graphic>
              <a:graphicData uri="http://schemas.openxmlformats.org/drawingml/2006/picture">
                <pic:pic>
                  <pic:nvPicPr>
                    <pic:cNvPr id="1" name="image-1efe86954b69da9ac8cdfa69276f169e01c56819.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The below are my responsibilities:- Agency Innovation Central Melbourne Partnership - Cisco Description Available through subjects: CSE3ILA, CSE5IBL, CSE3ILB Company website: Company website: </w:t>
      </w:r>
      <w:hyperlink r:id="rId6">
        <w:r>
          <w:rPr>
            <w:rFonts w:eastAsia="inter" w:cs="inter" w:ascii="inter" w:hAnsi="inter"/>
            <w:b/>
            <w:color w:val="#000"/>
            <w:sz w:val="39"/>
            <w:u w:val="single"/>
          </w:rPr>
          <w:t xml:space="preserve">latrobe.edu.au/research/centres/health/aiot</w:t>
        </w:r>
      </w:hyperlink>
      <w:r>
        <w:rPr>
          <w:rFonts w:eastAsia="inter" w:cs="inter" w:ascii="inter" w:hAnsi="inter"/>
          <w:b/>
          <w:color w:val="000000"/>
          <w:sz w:val="39"/>
        </w:rPr>
        <w:t xml:space="preserve"> Placement position: Research Assistant – Computer Vision Location of placement: address: La Trobe University, Bundoora campus Modality: Hybrid Host supervisor name: Kang Han Underwater Marker Detection Using Computer Vision Techniques Key duties and responsibilities include: Project Planning and Research: Conduct background research on underwater image processing, marker detection, and the role of markers in underwater photogrammetry. Marker Label Generation by Foundation Models: Develop a pipeline to use segmentation foundation model to segment markers in underwater images. Apply binarization operation to segmentation results, which will serve as ground truth to train the following marker detection model. Marker Detection Model Design and Training: Design and train a lightweight convolutional neural network / Transformer model to detect and binarize markers in underwater images. Integration of Developed Models into Underwater 3D Reconstruction Pipeline: Integrate the developed marker detection model into an underwater 3D reconstruction pipeline to enable automatic distance measurement and 3D model orientation based on markers. What professional skills match? What professional skills can be pursued within my internship. Give me no less than 12.</w:t>
      </w:r>
    </w:p>
    <w:p>
      <w:pPr>
        <w:spacing w:line="360" w:after="210" w:lineRule="auto"/>
      </w:pPr>
      <w:r>
        <w:rPr>
          <w:rFonts w:eastAsia="inter" w:cs="inter" w:ascii="inter" w:hAnsi="inter"/>
          <w:color w:val="000000"/>
        </w:rPr>
        <w:t xml:space="preserve">Based on your internship responsibilities in underwater marker detection and 3D reconstruction using computer vision, the following professional skills are highly relevant and can be actively developed during your placement:</w:t>
      </w:r>
    </w:p>
    <w:p>
      <w:pPr>
        <w:numPr>
          <w:ilvl w:val="0"/>
          <w:numId w:val="1"/>
        </w:numPr>
        <w:spacing w:line="360" w:after="210" w:lineRule="auto"/>
      </w:pPr>
      <w:r>
        <w:rPr>
          <w:rFonts w:eastAsia="inter" w:cs="inter" w:ascii="inter" w:hAnsi="inter"/>
          <w:b/>
          <w:color w:val="000000"/>
          <w:sz w:val="21"/>
        </w:rPr>
        <w:t xml:space="preserve">Programming Skills (Python, C++, Java)</w:t>
      </w:r>
      <w:r>
        <w:rPr>
          <w:rFonts w:eastAsia="inter" w:cs="inter" w:ascii="inter" w:hAnsi="inter"/>
          <w:color w:val="000000"/>
          <w:sz w:val="21"/>
        </w:rPr>
        <w:br w:type="textWrapping"/>
      </w:r>
      <w:r>
        <w:rPr>
          <w:rFonts w:eastAsia="inter" w:cs="inter" w:ascii="inter" w:hAnsi="inter"/>
          <w:color w:val="000000"/>
          <w:sz w:val="21"/>
        </w:rPr>
        <w:t xml:space="preserve">Essential for implementing computer vision algorithms and working with libraries such as OpenCV, TensorFlow, or PyTorch</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bookmarkStart w:id="2" w:name="fnref3"/>
      <w:bookmarkEnd w:id="2"/>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Deep Learning &amp; Neural Networks</w:t>
      </w:r>
      <w:r>
        <w:rPr>
          <w:rFonts w:eastAsia="inter" w:cs="inter" w:ascii="inter" w:hAnsi="inter"/>
          <w:color w:val="000000"/>
          <w:sz w:val="21"/>
        </w:rPr>
        <w:br w:type="textWrapping"/>
      </w:r>
      <w:r>
        <w:rPr>
          <w:rFonts w:eastAsia="inter" w:cs="inter" w:ascii="inter" w:hAnsi="inter"/>
          <w:color w:val="000000"/>
          <w:sz w:val="21"/>
        </w:rPr>
        <w:t xml:space="preserve">Designing, training, and optimizing convolutional neural networks (CNNs) and Transformer models for image segmentation and detection tasks</w:t>
      </w:r>
      <w:bookmarkStart w:id="3" w:name="fnref4"/>
      <w:bookmarkEnd w:id="3"/>
      <w:hyperlink w:anchor="fn4">
        <w:r>
          <w:rPr>
            <w:rFonts w:eastAsia="inter" w:cs="inter" w:ascii="inter" w:hAnsi="inter"/>
            <w:color w:val="#000"/>
            <w:sz w:val="21"/>
            <w:u w:val="single"/>
            <w:vertAlign w:val="superscript"/>
          </w:rPr>
          <w:t xml:space="preserve">[4]</w:t>
        </w:r>
      </w:hyperlink>
      <w:bookmarkStart w:id="4" w:name="fnref2:1"/>
      <w:bookmarkEnd w:id="4"/>
      <w:hyperlink w:anchor="fn2">
        <w:r>
          <w:rPr>
            <w:rFonts w:eastAsia="inter" w:cs="inter" w:ascii="inter" w:hAnsi="inter"/>
            <w:color w:val="#000"/>
            <w:sz w:val="21"/>
            <w:u w:val="single"/>
            <w:vertAlign w:val="superscript"/>
          </w:rPr>
          <w:t xml:space="preserve">[2]</w:t>
        </w:r>
      </w:hyperlink>
      <w:bookmarkStart w:id="5" w:name="fnref5"/>
      <w:bookmarkEnd w:id="5"/>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Image Processing Techniques</w:t>
      </w:r>
      <w:r>
        <w:rPr>
          <w:rFonts w:eastAsia="inter" w:cs="inter" w:ascii="inter" w:hAnsi="inter"/>
          <w:color w:val="000000"/>
          <w:sz w:val="21"/>
        </w:rPr>
        <w:br w:type="textWrapping"/>
      </w:r>
      <w:r>
        <w:rPr>
          <w:rFonts w:eastAsia="inter" w:cs="inter" w:ascii="inter" w:hAnsi="inter"/>
          <w:color w:val="000000"/>
          <w:sz w:val="21"/>
        </w:rPr>
        <w:t xml:space="preserve">Skills in denoising, color correction, binarization, and feature extraction for underwater images</w:t>
      </w:r>
      <w:bookmarkStart w:id="6" w:name="fnref4:1"/>
      <w:bookmarkEnd w:id="6"/>
      <w:hyperlink w:anchor="fn4">
        <w:r>
          <w:rPr>
            <w:rFonts w:eastAsia="inter" w:cs="inter" w:ascii="inter" w:hAnsi="inter"/>
            <w:color w:val="#000"/>
            <w:sz w:val="21"/>
            <w:u w:val="single"/>
            <w:vertAlign w:val="superscript"/>
          </w:rPr>
          <w:t xml:space="preserve">[4]</w:t>
        </w:r>
      </w:hyperlink>
      <w:bookmarkStart w:id="7" w:name="fnref6"/>
      <w:bookmarkEnd w:id="7"/>
      <w:hyperlink w:anchor="fn6">
        <w:r>
          <w:rPr>
            <w:rFonts w:eastAsia="inter" w:cs="inter" w:ascii="inter" w:hAnsi="inter"/>
            <w:color w:val="#000"/>
            <w:sz w:val="21"/>
            <w:u w:val="single"/>
            <w:vertAlign w:val="superscript"/>
          </w:rPr>
          <w:t xml:space="preserve">[6]</w:t>
        </w:r>
      </w:hyperlink>
      <w:bookmarkStart w:id="8" w:name="fnref7"/>
      <w:bookmarkEnd w:id="8"/>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Computer Vision Libraries &amp; Frameworks</w:t>
      </w:r>
      <w:r>
        <w:rPr>
          <w:rFonts w:eastAsia="inter" w:cs="inter" w:ascii="inter" w:hAnsi="inter"/>
          <w:color w:val="000000"/>
          <w:sz w:val="21"/>
        </w:rPr>
        <w:br w:type="textWrapping"/>
      </w:r>
      <w:r>
        <w:rPr>
          <w:rFonts w:eastAsia="inter" w:cs="inter" w:ascii="inter" w:hAnsi="inter"/>
          <w:color w:val="000000"/>
          <w:sz w:val="21"/>
        </w:rPr>
        <w:t xml:space="preserve">Proficiency in using OpenCV, TensorFlow, PyTorch, and related tools to develop and deploy vision models</w:t>
      </w:r>
      <w:bookmarkStart w:id="9" w:name="fnref1:1"/>
      <w:bookmarkEnd w:id="9"/>
      <w:hyperlink w:anchor="fn1">
        <w:r>
          <w:rPr>
            <w:rFonts w:eastAsia="inter" w:cs="inter" w:ascii="inter" w:hAnsi="inter"/>
            <w:color w:val="#000"/>
            <w:sz w:val="21"/>
            <w:u w:val="single"/>
            <w:vertAlign w:val="superscript"/>
          </w:rPr>
          <w:t xml:space="preserve">[1]</w:t>
        </w:r>
      </w:hyperlink>
      <w:bookmarkStart w:id="10" w:name="fnref2:2"/>
      <w:bookmarkEnd w:id="10"/>
      <w:hyperlink w:anchor="fn2">
        <w:r>
          <w:rPr>
            <w:rFonts w:eastAsia="inter" w:cs="inter" w:ascii="inter" w:hAnsi="inter"/>
            <w:color w:val="#000"/>
            <w:sz w:val="21"/>
            <w:u w:val="single"/>
            <w:vertAlign w:val="superscript"/>
          </w:rPr>
          <w:t xml:space="preserve">[2]</w:t>
        </w:r>
      </w:hyperlink>
      <w:bookmarkStart w:id="11" w:name="fnref5:1"/>
      <w:bookmarkEnd w:id="11"/>
      <w:hyperlink w:anchor="fn5">
        <w:r>
          <w:rPr>
            <w:rFonts w:eastAsia="inter" w:cs="inter" w:ascii="inter" w:hAnsi="inter"/>
            <w:color w:val="#000"/>
            <w:sz w:val="21"/>
            <w:u w:val="single"/>
            <w:vertAlign w:val="superscript"/>
          </w:rPr>
          <w:t xml:space="preserve">[5]</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Data Annotation and Labeling</w:t>
      </w:r>
      <w:r>
        <w:rPr>
          <w:rFonts w:eastAsia="inter" w:cs="inter" w:ascii="inter" w:hAnsi="inter"/>
          <w:color w:val="000000"/>
          <w:sz w:val="21"/>
        </w:rPr>
        <w:br w:type="textWrapping"/>
      </w:r>
      <w:r>
        <w:rPr>
          <w:rFonts w:eastAsia="inter" w:cs="inter" w:ascii="inter" w:hAnsi="inter"/>
          <w:color w:val="000000"/>
          <w:sz w:val="21"/>
        </w:rPr>
        <w:t xml:space="preserve">Creating and managing labeled datasets for training and evaluating models, including generating ground truth for marker detection</w:t>
      </w:r>
      <w:bookmarkStart w:id="12" w:name="fnref6:1"/>
      <w:bookmarkEnd w:id="12"/>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Model Evaluation and Performance Analysis</w:t>
      </w:r>
      <w:r>
        <w:rPr>
          <w:rFonts w:eastAsia="inter" w:cs="inter" w:ascii="inter" w:hAnsi="inter"/>
          <w:color w:val="000000"/>
          <w:sz w:val="21"/>
        </w:rPr>
        <w:br w:type="textWrapping"/>
      </w:r>
      <w:r>
        <w:rPr>
          <w:rFonts w:eastAsia="inter" w:cs="inter" w:ascii="inter" w:hAnsi="inter"/>
          <w:color w:val="000000"/>
          <w:sz w:val="21"/>
        </w:rPr>
        <w:t xml:space="preserve">Using metrics like mean average precision (mAP) to assess model accuracy and robustness</w:t>
      </w:r>
      <w:bookmarkStart w:id="13" w:name="fnref6:2"/>
      <w:bookmarkEnd w:id="13"/>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3D Computer Vision &amp; Reconstruction</w:t>
      </w:r>
      <w:r>
        <w:rPr>
          <w:rFonts w:eastAsia="inter" w:cs="inter" w:ascii="inter" w:hAnsi="inter"/>
          <w:color w:val="000000"/>
          <w:sz w:val="21"/>
        </w:rPr>
        <w:br w:type="textWrapping"/>
      </w:r>
      <w:r>
        <w:rPr>
          <w:rFonts w:eastAsia="inter" w:cs="inter" w:ascii="inter" w:hAnsi="inter"/>
          <w:color w:val="000000"/>
          <w:sz w:val="21"/>
        </w:rPr>
        <w:t xml:space="preserve">Integrating detection models into 3D reconstruction pipelines, understanding camera calibration, stereo vision, and structured light methods</w:t>
      </w:r>
      <w:bookmarkStart w:id="14" w:name="fnref8"/>
      <w:bookmarkEnd w:id="14"/>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Research and Literature Review</w:t>
      </w:r>
      <w:r>
        <w:rPr>
          <w:rFonts w:eastAsia="inter" w:cs="inter" w:ascii="inter" w:hAnsi="inter"/>
          <w:color w:val="000000"/>
          <w:sz w:val="21"/>
        </w:rPr>
        <w:br w:type="textWrapping"/>
      </w:r>
      <w:r>
        <w:rPr>
          <w:rFonts w:eastAsia="inter" w:cs="inter" w:ascii="inter" w:hAnsi="inter"/>
          <w:color w:val="000000"/>
          <w:sz w:val="21"/>
        </w:rPr>
        <w:t xml:space="preserve">Conducting background research on underwater image processing, marker detection techniques, and staying updated with current advancements</w:t>
      </w:r>
      <w:bookmarkStart w:id="15" w:name="fnref9"/>
      <w:bookmarkEnd w:id="15"/>
      <w:hyperlink w:anchor="fn9">
        <w:r>
          <w:rPr>
            <w:rFonts w:eastAsia="inter" w:cs="inter" w:ascii="inter" w:hAnsi="inter"/>
            <w:color w:val="#000"/>
            <w:sz w:val="21"/>
            <w:u w:val="single"/>
            <w:vertAlign w:val="superscript"/>
          </w:rPr>
          <w:t xml:space="preserve">[9]</w:t>
        </w:r>
      </w:hyperlink>
      <w:bookmarkStart w:id="16" w:name="fnref10"/>
      <w:bookmarkEnd w:id="16"/>
      <w:hyperlink w:anchor="fn10">
        <w:r>
          <w:rPr>
            <w:rFonts w:eastAsia="inter" w:cs="inter" w:ascii="inter" w:hAnsi="inter"/>
            <w:color w:val="#000"/>
            <w:sz w:val="21"/>
            <w:u w:val="single"/>
            <w:vertAlign w:val="superscript"/>
          </w:rPr>
          <w:t xml:space="preserve">[10]</w:t>
        </w:r>
      </w:hyperlink>
      <w:bookmarkStart w:id="17" w:name="fnref2:3"/>
      <w:bookmarkEnd w:id="17"/>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Problem-Solving and Analytical Thinking</w:t>
      </w:r>
      <w:r>
        <w:rPr>
          <w:rFonts w:eastAsia="inter" w:cs="inter" w:ascii="inter" w:hAnsi="inter"/>
          <w:color w:val="000000"/>
          <w:sz w:val="21"/>
        </w:rPr>
        <w:br w:type="textWrapping"/>
      </w:r>
      <w:r>
        <w:rPr>
          <w:rFonts w:eastAsia="inter" w:cs="inter" w:ascii="inter" w:hAnsi="inter"/>
          <w:color w:val="000000"/>
          <w:sz w:val="21"/>
        </w:rPr>
        <w:t xml:space="preserve">Tackling challenges such as low visibility, noise, and marker occlusion in underwater environments</w:t>
      </w:r>
      <w:bookmarkStart w:id="18" w:name="fnref9:1"/>
      <w:bookmarkEnd w:id="18"/>
      <w:hyperlink w:anchor="fn9">
        <w:r>
          <w:rPr>
            <w:rFonts w:eastAsia="inter" w:cs="inter" w:ascii="inter" w:hAnsi="inter"/>
            <w:color w:val="#000"/>
            <w:sz w:val="21"/>
            <w:u w:val="single"/>
            <w:vertAlign w:val="superscript"/>
          </w:rPr>
          <w:t xml:space="preserve">[9]</w:t>
        </w:r>
      </w:hyperlink>
      <w:bookmarkStart w:id="19" w:name="fnref11"/>
      <w:bookmarkEnd w:id="19"/>
      <w:hyperlink w:anchor="fn11">
        <w:r>
          <w:rPr>
            <w:rFonts w:eastAsia="inter" w:cs="inter" w:ascii="inter" w:hAnsi="inter"/>
            <w:color w:val="#000"/>
            <w:sz w:val="21"/>
            <w:u w:val="single"/>
            <w:vertAlign w:val="superscript"/>
          </w:rPr>
          <w:t xml:space="preserve">[11]</w:t>
        </w:r>
      </w:hyperlink>
      <w:bookmarkStart w:id="20" w:name="fnref2:4"/>
      <w:bookmarkEnd w:id="20"/>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Project Planning and Management</w:t>
      </w:r>
      <w:r>
        <w:rPr>
          <w:rFonts w:eastAsia="inter" w:cs="inter" w:ascii="inter" w:hAnsi="inter"/>
          <w:color w:val="000000"/>
          <w:sz w:val="21"/>
        </w:rPr>
        <w:br w:type="textWrapping"/>
      </w:r>
      <w:r>
        <w:rPr>
          <w:rFonts w:eastAsia="inter" w:cs="inter" w:ascii="inter" w:hAnsi="inter"/>
          <w:color w:val="000000"/>
          <w:sz w:val="21"/>
        </w:rPr>
        <w:t xml:space="preserve">Organizing research activities, setting milestones, and integrating models into larger systems</w:t>
      </w:r>
      <w:bookmarkStart w:id="21" w:name="fnref10:1"/>
      <w:bookmarkEnd w:id="21"/>
      <w:hyperlink w:anchor="fn10">
        <w:r>
          <w:rPr>
            <w:rFonts w:eastAsia="inter" w:cs="inter" w:ascii="inter" w:hAnsi="inter"/>
            <w:color w:val="#000"/>
            <w:sz w:val="21"/>
            <w:u w:val="single"/>
            <w:vertAlign w:val="superscript"/>
          </w:rPr>
          <w:t xml:space="preserve">[10]</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Collaboration and Communication</w:t>
      </w:r>
      <w:r>
        <w:rPr>
          <w:rFonts w:eastAsia="inter" w:cs="inter" w:ascii="inter" w:hAnsi="inter"/>
          <w:color w:val="000000"/>
          <w:sz w:val="21"/>
        </w:rPr>
        <w:br w:type="textWrapping"/>
      </w:r>
      <w:r>
        <w:rPr>
          <w:rFonts w:eastAsia="inter" w:cs="inter" w:ascii="inter" w:hAnsi="inter"/>
          <w:color w:val="000000"/>
          <w:sz w:val="21"/>
        </w:rPr>
        <w:t xml:space="preserve">Working in a hybrid team environment, documenting results, and presenting findings to technical and non-technical stakeholders</w:t>
      </w:r>
      <w:bookmarkStart w:id="22" w:name="fnref9:2"/>
      <w:bookmarkEnd w:id="22"/>
      <w:hyperlink w:anchor="fn9">
        <w:r>
          <w:rPr>
            <w:rFonts w:eastAsia="inter" w:cs="inter" w:ascii="inter" w:hAnsi="inter"/>
            <w:color w:val="#000"/>
            <w:sz w:val="21"/>
            <w:u w:val="single"/>
            <w:vertAlign w:val="superscript"/>
          </w:rPr>
          <w:t xml:space="preserve">[9]</w:t>
        </w:r>
      </w:hyperlink>
      <w:bookmarkStart w:id="23" w:name="fnref10:2"/>
      <w:bookmarkEnd w:id="23"/>
      <w:hyperlink w:anchor="fn10">
        <w:r>
          <w:rPr>
            <w:rFonts w:eastAsia="inter" w:cs="inter" w:ascii="inter" w:hAnsi="inter"/>
            <w:color w:val="#000"/>
            <w:sz w:val="21"/>
            <w:u w:val="single"/>
            <w:vertAlign w:val="superscript"/>
          </w:rPr>
          <w:t xml:space="preserve">[10]</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Attention to Detail</w:t>
      </w:r>
      <w:r>
        <w:rPr>
          <w:rFonts w:eastAsia="inter" w:cs="inter" w:ascii="inter" w:hAnsi="inter"/>
          <w:color w:val="000000"/>
          <w:sz w:val="21"/>
        </w:rPr>
        <w:br w:type="textWrapping"/>
      </w:r>
      <w:r>
        <w:rPr>
          <w:rFonts w:eastAsia="inter" w:cs="inter" w:ascii="inter" w:hAnsi="inter"/>
          <w:color w:val="000000"/>
          <w:sz w:val="21"/>
        </w:rPr>
        <w:t xml:space="preserve">Ensuring accuracy in data labeling, model evaluation, and integration steps, especially when handling complex image data</w:t>
      </w:r>
      <w:bookmarkStart w:id="24" w:name="fnref9:3"/>
      <w:bookmarkEnd w:id="24"/>
      <w:hyperlink w:anchor="fn9">
        <w:r>
          <w:rPr>
            <w:rFonts w:eastAsia="inter" w:cs="inter" w:ascii="inter" w:hAnsi="inter"/>
            <w:color w:val="#000"/>
            <w:sz w:val="21"/>
            <w:u w:val="single"/>
            <w:vertAlign w:val="superscript"/>
          </w:rPr>
          <w:t xml:space="preserve">[9]</w:t>
        </w:r>
      </w:hyperlink>
      <w:bookmarkStart w:id="25" w:name="fnref3:1"/>
      <w:bookmarkEnd w:id="25"/>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Autonomous and Team-based Work</w:t>
      </w:r>
      <w:r>
        <w:rPr>
          <w:rFonts w:eastAsia="inter" w:cs="inter" w:ascii="inter" w:hAnsi="inter"/>
          <w:color w:val="000000"/>
          <w:sz w:val="21"/>
        </w:rPr>
        <w:br w:type="textWrapping"/>
      </w:r>
      <w:r>
        <w:rPr>
          <w:rFonts w:eastAsia="inter" w:cs="inter" w:ascii="inter" w:hAnsi="inter"/>
          <w:color w:val="000000"/>
          <w:sz w:val="21"/>
        </w:rPr>
        <w:t xml:space="preserve">Demonstrating the ability to work independently on research tasks while also collaborating effectively with supervisors and team members</w:t>
      </w:r>
      <w:bookmarkStart w:id="26" w:name="fnref10:3"/>
      <w:bookmarkEnd w:id="26"/>
      <w:hyperlink w:anchor="fn10">
        <w:r>
          <w:rPr>
            <w:rFonts w:eastAsia="inter" w:cs="inter" w:ascii="inter" w:hAnsi="inter"/>
            <w:color w:val="#000"/>
            <w:sz w:val="21"/>
            <w:u w:val="single"/>
            <w:vertAlign w:val="superscript"/>
          </w:rPr>
          <w:t xml:space="preserve">[10]</w:t>
        </w:r>
      </w:hyperlink>
      <w:r>
        <w:rPr>
          <w:rFonts w:eastAsia="inter" w:cs="inter" w:ascii="inter" w:hAnsi="inter"/>
          <w:color w:val="000000"/>
          <w:sz w:val="21"/>
        </w:rPr>
        <w:t xml:space="preserve">.</w:t>
      </w:r>
    </w:p>
    <w:p>
      <w:pPr>
        <w:numPr>
          <w:ilvl w:val="0"/>
          <w:numId w:val="1"/>
        </w:numPr>
        <w:spacing w:line="360" w:after="210" w:lineRule="auto"/>
      </w:pPr>
      <w:r>
        <w:rPr>
          <w:rFonts w:eastAsia="inter" w:cs="inter" w:ascii="inter" w:hAnsi="inter"/>
          <w:b/>
          <w:color w:val="000000"/>
          <w:sz w:val="21"/>
        </w:rPr>
        <w:t xml:space="preserve">Continuous Learning and Adaptability</w:t>
      </w:r>
      <w:r>
        <w:rPr>
          <w:rFonts w:eastAsia="inter" w:cs="inter" w:ascii="inter" w:hAnsi="inter"/>
          <w:color w:val="000000"/>
          <w:sz w:val="21"/>
        </w:rPr>
        <w:br w:type="textWrapping"/>
      </w:r>
      <w:r>
        <w:rPr>
          <w:rFonts w:eastAsia="inter" w:cs="inter" w:ascii="inter" w:hAnsi="inter"/>
          <w:color w:val="000000"/>
          <w:sz w:val="21"/>
        </w:rPr>
        <w:t xml:space="preserve">Keeping up with emerging trends in AI, computer vision, and underwater imaging technologies</w:t>
      </w:r>
      <w:bookmarkStart w:id="27" w:name="fnref7:1"/>
      <w:bookmarkEnd w:id="27"/>
      <w:hyperlink w:anchor="fn7">
        <w:r>
          <w:rPr>
            <w:rFonts w:eastAsia="inter" w:cs="inter" w:ascii="inter" w:hAnsi="inter"/>
            <w:color w:val="#000"/>
            <w:sz w:val="21"/>
            <w:u w:val="single"/>
            <w:vertAlign w:val="superscript"/>
          </w:rPr>
          <w:t xml:space="preserve">[7]</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These skills not only match your current internship duties but are also highly valued in graduate AI and computer vision roles, positioning you strongly for future opportunities in research and industry.</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8" w:name="fn1"/>
    <w:bookmarkEnd w:id="28"/>
    <w:p>
      <w:pPr>
        <w:numPr>
          <w:ilvl w:val="0"/>
          <w:numId w:val="3"/>
        </w:numPr>
        <w:spacing w:line="360" w:after="210" w:lineRule="auto"/>
      </w:pPr>
      <w:hyperlink r:id="rId7">
        <w:r>
          <w:rPr>
            <w:rFonts w:eastAsia="inter" w:cs="inter" w:ascii="inter" w:hAnsi="inter"/>
            <w:color w:val="#000"/>
            <w:sz w:val="18"/>
            <w:u w:val="single"/>
          </w:rPr>
          <w:t xml:space="preserve">https://www.tealhq.com/skills/computer-vision-engineer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9" w:name="fn2"/>
    <w:bookmarkEnd w:id="29"/>
    <w:p>
      <w:pPr>
        <w:numPr>
          <w:ilvl w:val="0"/>
          <w:numId w:val="3"/>
        </w:numPr>
        <w:spacing w:line="360" w:after="210" w:lineRule="auto"/>
      </w:pPr>
      <w:hyperlink r:id="rId8">
        <w:r>
          <w:rPr>
            <w:rFonts w:eastAsia="inter" w:cs="inter" w:ascii="inter" w:hAnsi="inter"/>
            <w:color w:val="#000"/>
            <w:sz w:val="18"/>
            <w:u w:val="single"/>
          </w:rPr>
          <w:t xml:space="preserve">https://www.chooch.com/blog/computer-vision-engineer-skills-and-jobs/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3"/>
    <w:bookmarkEnd w:id="30"/>
    <w:p>
      <w:pPr>
        <w:numPr>
          <w:ilvl w:val="0"/>
          <w:numId w:val="3"/>
        </w:numPr>
        <w:spacing w:line="360" w:after="210" w:lineRule="auto"/>
      </w:pPr>
      <w:hyperlink r:id="rId9">
        <w:r>
          <w:rPr>
            <w:rFonts w:eastAsia="inter" w:cs="inter" w:ascii="inter" w:hAnsi="inter"/>
            <w:color w:val="#000"/>
            <w:sz w:val="18"/>
            <w:u w:val="single"/>
          </w:rPr>
          <w:t xml:space="preserve">https://aijobs.net/insights/research-scientist-vs-computer-vision-engineer/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4"/>
    <w:bookmarkEnd w:id="31"/>
    <w:p>
      <w:pPr>
        <w:numPr>
          <w:ilvl w:val="0"/>
          <w:numId w:val="3"/>
        </w:numPr>
        <w:spacing w:line="360" w:after="210" w:lineRule="auto"/>
      </w:pPr>
      <w:hyperlink r:id="rId10">
        <w:r>
          <w:rPr>
            <w:rFonts w:eastAsia="inter" w:cs="inter" w:ascii="inter" w:hAnsi="inter"/>
            <w:color w:val="#000"/>
            <w:sz w:val="18"/>
            <w:u w:val="single"/>
          </w:rPr>
          <w:t xml:space="preserve">https://slogix.in/machine-learning/research-topics-in-underwater-image-processing-using-deep-learning/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 w:name="fn5"/>
    <w:bookmarkEnd w:id="32"/>
    <w:p>
      <w:pPr>
        <w:numPr>
          <w:ilvl w:val="0"/>
          <w:numId w:val="3"/>
        </w:numPr>
        <w:spacing w:line="360" w:after="210" w:lineRule="auto"/>
      </w:pPr>
      <w:hyperlink r:id="rId11">
        <w:r>
          <w:rPr>
            <w:rFonts w:eastAsia="inter" w:cs="inter" w:ascii="inter" w:hAnsi="inter"/>
            <w:color w:val="#000"/>
            <w:sz w:val="18"/>
            <w:u w:val="single"/>
          </w:rPr>
          <w:t xml:space="preserve">https://opencv.org/blog/computer-vision-engineer-roadmap/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6"/>
    <w:bookmarkEnd w:id="33"/>
    <w:p>
      <w:pPr>
        <w:numPr>
          <w:ilvl w:val="0"/>
          <w:numId w:val="3"/>
        </w:numPr>
        <w:spacing w:line="360" w:after="210" w:lineRule="auto"/>
      </w:pPr>
      <w:hyperlink r:id="rId12">
        <w:r>
          <w:rPr>
            <w:rFonts w:eastAsia="inter" w:cs="inter" w:ascii="inter" w:hAnsi="inter"/>
            <w:color w:val="#000"/>
            <w:sz w:val="18"/>
            <w:u w:val="single"/>
          </w:rPr>
          <w:t xml:space="preserve">https://www.coursera.org/articles/computer-vision-skills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7"/>
    <w:bookmarkEnd w:id="34"/>
    <w:p>
      <w:pPr>
        <w:numPr>
          <w:ilvl w:val="0"/>
          <w:numId w:val="3"/>
        </w:numPr>
        <w:spacing w:line="360" w:after="210" w:lineRule="auto"/>
      </w:pPr>
      <w:hyperlink r:id="rId13">
        <w:r>
          <w:rPr>
            <w:rFonts w:eastAsia="inter" w:cs="inter" w:ascii="inter" w:hAnsi="inter"/>
            <w:color w:val="#000"/>
            <w:sz w:val="18"/>
            <w:u w:val="single"/>
          </w:rPr>
          <w:t xml:space="preserve">https://opencv.org/blog/computer-vision-career-goals/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8"/>
    <w:bookmarkEnd w:id="35"/>
    <w:p>
      <w:pPr>
        <w:numPr>
          <w:ilvl w:val="0"/>
          <w:numId w:val="3"/>
        </w:numPr>
        <w:spacing w:line="360" w:after="210" w:lineRule="auto"/>
      </w:pPr>
      <w:hyperlink r:id="rId14">
        <w:r>
          <w:rPr>
            <w:rFonts w:eastAsia="inter" w:cs="inter" w:ascii="inter" w:hAnsi="inter"/>
            <w:color w:val="#000"/>
            <w:sz w:val="18"/>
            <w:u w:val="single"/>
          </w:rPr>
          <w:t xml:space="preserve">https://viso.ai/computer-vision/3d-computer-vision/</w:t>
        </w:r>
      </w:hyperlink>
      <w:r>
        <w:rPr>
          <w:rFonts w:eastAsia="inter" w:cs="inter" w:ascii="inter" w:hAnsi="inter"/>
          <w:color w:val="000000"/>
          <w:sz w:val="18"/>
        </w:rPr>
        <w:t xml:space="preserve"> </w:t>
      </w:r>
    </w:p>
    <w:bookmarkStart w:id="36" w:name="fn9"/>
    <w:bookmarkEnd w:id="36"/>
    <w:p>
      <w:pPr>
        <w:numPr>
          <w:ilvl w:val="0"/>
          <w:numId w:val="3"/>
        </w:numPr>
        <w:spacing w:line="360" w:after="210" w:lineRule="auto"/>
      </w:pPr>
      <w:hyperlink r:id="rId15">
        <w:r>
          <w:rPr>
            <w:rFonts w:eastAsia="inter" w:cs="inter" w:ascii="inter" w:hAnsi="inter"/>
            <w:color w:val="#000"/>
            <w:sz w:val="18"/>
            <w:u w:val="single"/>
          </w:rPr>
          <w:t xml:space="preserve">https://www.whitecarrot.io/job-description/computer-vision-engineer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 w:name="fn10"/>
    <w:bookmarkEnd w:id="37"/>
    <w:p>
      <w:pPr>
        <w:numPr>
          <w:ilvl w:val="0"/>
          <w:numId w:val="3"/>
        </w:numPr>
        <w:spacing w:line="360" w:after="210" w:lineRule="auto"/>
      </w:pPr>
      <w:hyperlink r:id="rId16">
        <w:r>
          <w:rPr>
            <w:rFonts w:eastAsia="inter" w:cs="inter" w:ascii="inter" w:hAnsi="inter"/>
            <w:color w:val="#000"/>
            <w:sz w:val="18"/>
            <w:u w:val="single"/>
          </w:rPr>
          <w:t xml:space="preserve">https://www.rmit.edu.au/content/dam/rmit/au/en/careers/position-descriptions/pd-research-assistant-computer-vision-engineering.pdf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 w:name="fn11"/>
    <w:bookmarkEnd w:id="38"/>
    <w:p>
      <w:pPr>
        <w:numPr>
          <w:ilvl w:val="0"/>
          <w:numId w:val="3"/>
        </w:numPr>
        <w:spacing w:line="360" w:after="210" w:lineRule="auto"/>
      </w:pPr>
      <w:hyperlink r:id="rId17">
        <w:r>
          <w:rPr>
            <w:rFonts w:eastAsia="inter" w:cs="inter" w:ascii="inter" w:hAnsi="inter"/>
            <w:color w:val="#000"/>
            <w:sz w:val="18"/>
            <w:u w:val="single"/>
          </w:rPr>
          <w:t xml:space="preserve">https://www.dfki.de/fileadmin/user_upload/import/7312_Koehler2010_IRTG.pdf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fe86954b69da9ac8cdfa69276f169e01c56819.png" TargetMode="Internal"/><Relationship Id="rId6" Type="http://schemas.openxmlformats.org/officeDocument/2006/relationships/hyperlink" Target="http://latrobe.edu.au/research/centres/health/aiot" TargetMode="External"/><Relationship Id="rId7" Type="http://schemas.openxmlformats.org/officeDocument/2006/relationships/hyperlink" Target="https://www.tealhq.com/skills/computer-vision-engineer" TargetMode="External"/><Relationship Id="rId8" Type="http://schemas.openxmlformats.org/officeDocument/2006/relationships/hyperlink" Target="https://www.chooch.com/blog/computer-vision-engineer-skills-and-jobs/" TargetMode="External"/><Relationship Id="rId9" Type="http://schemas.openxmlformats.org/officeDocument/2006/relationships/hyperlink" Target="https://aijobs.net/insights/research-scientist-vs-computer-vision-engineer/" TargetMode="External"/><Relationship Id="rId10" Type="http://schemas.openxmlformats.org/officeDocument/2006/relationships/hyperlink" Target="https://slogix.in/machine-learning/research-topics-in-underwater-image-processing-using-deep-learning/" TargetMode="External"/><Relationship Id="rId11" Type="http://schemas.openxmlformats.org/officeDocument/2006/relationships/hyperlink" Target="https://opencv.org/blog/computer-vision-engineer-roadmap/" TargetMode="External"/><Relationship Id="rId12" Type="http://schemas.openxmlformats.org/officeDocument/2006/relationships/hyperlink" Target="https://www.coursera.org/articles/computer-vision-skills" TargetMode="External"/><Relationship Id="rId13" Type="http://schemas.openxmlformats.org/officeDocument/2006/relationships/hyperlink" Target="https://opencv.org/blog/computer-vision-career-goals/" TargetMode="External"/><Relationship Id="rId14" Type="http://schemas.openxmlformats.org/officeDocument/2006/relationships/hyperlink" Target="https://viso.ai/computer-vision/3d-computer-vision/" TargetMode="External"/><Relationship Id="rId15" Type="http://schemas.openxmlformats.org/officeDocument/2006/relationships/hyperlink" Target="https://www.whitecarrot.io/job-description/computer-vision-engineer" TargetMode="External"/><Relationship Id="rId16" Type="http://schemas.openxmlformats.org/officeDocument/2006/relationships/hyperlink" Target="https://www.rmit.edu.au/content/dam/rmit/au/en/careers/position-descriptions/pd-research-assistant-computer-vision-engineering.pdf" TargetMode="External"/><Relationship Id="rId17" Type="http://schemas.openxmlformats.org/officeDocument/2006/relationships/hyperlink" Target="https://www.dfki.de/fileadmin/user_upload/import/7312_Koehler2010_IRTG.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2025-04-28T16:05:22.623Z</dcterms:created>
  <dcterms:modified xsi:type="dcterms:W3CDTF">2025-04-28T16:05:22.623Z</dcterms:modified>
</cp:coreProperties>
</file>