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33BE31" w14:textId="77777777" w:rsidR="00AC079E" w:rsidRDefault="00EE07E0">
      <w:pPr>
        <w:pStyle w:val="Title"/>
      </w:pPr>
      <w:r>
        <w:t>End-to-End Data Analytics Project Documentation</w:t>
      </w:r>
    </w:p>
    <w:p w14:paraId="0236547C" w14:textId="77777777" w:rsidR="00AC079E" w:rsidRDefault="00EE07E0">
      <w:pPr>
        <w:pStyle w:val="Heading2"/>
      </w:pPr>
      <w:r>
        <w:t xml:space="preserve">Step 1: Importing </w:t>
      </w:r>
      <w:proofErr w:type="gramStart"/>
      <w:r>
        <w:t>the Data</w:t>
      </w:r>
      <w:proofErr w:type="gramEnd"/>
    </w:p>
    <w:p w14:paraId="7953BC7C" w14:textId="77777777" w:rsidR="00AC079E" w:rsidRDefault="00EE07E0">
      <w:r>
        <w:t xml:space="preserve">The </w:t>
      </w:r>
      <w:r>
        <w:t>dataset was provided in CSV format. I imported `data_for_part_3.csv` into MySQL Workbench using the table name `raw_orders`.</w:t>
      </w:r>
    </w:p>
    <w:p w14:paraId="1C72DE08" w14:textId="77777777" w:rsidR="00AC079E" w:rsidRDefault="00EE07E0">
      <w:pPr>
        <w:pStyle w:val="Heading2"/>
      </w:pPr>
      <w:r>
        <w:t>Step 2: Data Normalization</w:t>
      </w:r>
    </w:p>
    <w:p w14:paraId="7DBCA28F" w14:textId="77777777" w:rsidR="00AC079E" w:rsidRDefault="00EE07E0">
      <w:r>
        <w:t>To ensure a clean and analytical structure, I normalized the raw data into dimension and fact tables. I created a stored procedure named `NormalizeOrders2()` that broke the data into:</w:t>
      </w:r>
    </w:p>
    <w:p w14:paraId="48B536FE" w14:textId="77777777" w:rsidR="00AC079E" w:rsidRDefault="00EE07E0">
      <w:r>
        <w:t>- Dim_Customers</w:t>
      </w:r>
      <w:r>
        <w:br/>
        <w:t>- Dim_Products</w:t>
      </w:r>
      <w:r>
        <w:br/>
        <w:t>- Dim_Targets_Orders</w:t>
      </w:r>
      <w:r>
        <w:br/>
        <w:t>- Dim_Date</w:t>
      </w:r>
      <w:r>
        <w:br/>
        <w:t>- Fact_Order_Lines</w:t>
      </w:r>
      <w:r>
        <w:br/>
        <w:t>- Fact_Orders_Aggregate</w:t>
      </w:r>
    </w:p>
    <w:p w14:paraId="6B0B8F9A" w14:textId="77777777" w:rsidR="00AC079E" w:rsidRDefault="00EE07E0">
      <w:r>
        <w:t>Each dimension contains unique values with relevant metadata. The fact tables include transactional data required for KPI calculations.</w:t>
      </w:r>
    </w:p>
    <w:p w14:paraId="5A254365" w14:textId="6C48DD49" w:rsidR="00C7362B" w:rsidRDefault="00C7362B">
      <w:r>
        <w:t xml:space="preserve">Screen shot of SQL QUERY </w:t>
      </w:r>
      <w:r w:rsidR="007D507B">
        <w:t>CODE:</w:t>
      </w:r>
      <w:r w:rsidR="00A200DC">
        <w:t xml:space="preserve"> </w:t>
      </w:r>
    </w:p>
    <w:p w14:paraId="65E3C901" w14:textId="77777777" w:rsidR="00EE6E28" w:rsidRDefault="00EE6E28"/>
    <w:p w14:paraId="0C051D69" w14:textId="5F84D121" w:rsidR="00C7362B" w:rsidRDefault="00C7362B">
      <w:r w:rsidRPr="00C7362B">
        <w:drawing>
          <wp:inline distT="0" distB="0" distL="0" distR="0" wp14:anchorId="0557D2E8" wp14:editId="3DE98AB3">
            <wp:extent cx="5486400" cy="2600960"/>
            <wp:effectExtent l="0" t="0" r="0" b="8890"/>
            <wp:docPr id="2925570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5707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CE6C" w14:textId="38D850C2" w:rsidR="00227BE4" w:rsidRDefault="00227BE4">
      <w:r w:rsidRPr="00227BE4">
        <w:lastRenderedPageBreak/>
        <w:drawing>
          <wp:inline distT="0" distB="0" distL="0" distR="0" wp14:anchorId="5D9EEA08" wp14:editId="3680EFBB">
            <wp:extent cx="5486400" cy="2247900"/>
            <wp:effectExtent l="0" t="0" r="0" b="0"/>
            <wp:docPr id="174360728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07281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4B96" w14:textId="77777777" w:rsidR="00EE6E28" w:rsidRDefault="00EE6E28"/>
    <w:p w14:paraId="32C7BF83" w14:textId="4AC9E77A" w:rsidR="00EE6E28" w:rsidRDefault="00EE6E28">
      <w:r w:rsidRPr="00EE6E28">
        <w:drawing>
          <wp:inline distT="0" distB="0" distL="0" distR="0" wp14:anchorId="3EC20B36" wp14:editId="2B84B975">
            <wp:extent cx="5486400" cy="1958340"/>
            <wp:effectExtent l="0" t="0" r="0" b="3810"/>
            <wp:docPr id="8095072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0724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3242" w14:textId="77777777" w:rsidR="007A6FB2" w:rsidRDefault="007A6FB2"/>
    <w:p w14:paraId="70B5726B" w14:textId="28F72AC4" w:rsidR="007A6FB2" w:rsidRDefault="007A6FB2">
      <w:r w:rsidRPr="007A6FB2">
        <w:drawing>
          <wp:inline distT="0" distB="0" distL="0" distR="0" wp14:anchorId="2D3063BE" wp14:editId="1F6DC7FB">
            <wp:extent cx="5486400" cy="2945130"/>
            <wp:effectExtent l="0" t="0" r="0" b="7620"/>
            <wp:docPr id="20379189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1896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D17E" w14:textId="73A224A6" w:rsidR="00607BC5" w:rsidRDefault="00607BC5">
      <w:r w:rsidRPr="00607BC5">
        <w:lastRenderedPageBreak/>
        <w:drawing>
          <wp:inline distT="0" distB="0" distL="0" distR="0" wp14:anchorId="2E64FCAD" wp14:editId="394BD33B">
            <wp:extent cx="5486400" cy="2202180"/>
            <wp:effectExtent l="0" t="0" r="0" b="7620"/>
            <wp:docPr id="13408620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6209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C4B1" w14:textId="77777777" w:rsidR="00995D4C" w:rsidRDefault="00995D4C"/>
    <w:p w14:paraId="32471183" w14:textId="176C7696" w:rsidR="00995D4C" w:rsidRDefault="00995D4C">
      <w:r w:rsidRPr="00995D4C">
        <w:drawing>
          <wp:inline distT="0" distB="0" distL="0" distR="0" wp14:anchorId="370E0886" wp14:editId="5D4029E0">
            <wp:extent cx="5486400" cy="594360"/>
            <wp:effectExtent l="0" t="0" r="0" b="0"/>
            <wp:docPr id="346823629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23629" name="Picture 1" descr="A black text on a white backgroun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882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2157" w14:textId="77777777" w:rsidR="005B460D" w:rsidRDefault="005B460D"/>
    <w:p w14:paraId="1F3DDD55" w14:textId="6644C2B0" w:rsidR="005B460D" w:rsidRDefault="005B460D">
      <w:r w:rsidRPr="005B460D">
        <w:drawing>
          <wp:inline distT="0" distB="0" distL="0" distR="0" wp14:anchorId="76EDB6FF" wp14:editId="0E332CA3">
            <wp:extent cx="5486400" cy="2118360"/>
            <wp:effectExtent l="0" t="0" r="0" b="0"/>
            <wp:docPr id="34749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997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A14D" w14:textId="1893FC93" w:rsidR="00A200DC" w:rsidRPr="00A200DC" w:rsidRDefault="00A200DC" w:rsidP="00A200DC">
      <w:pPr>
        <w:jc w:val="center"/>
        <w:rPr>
          <w:b/>
          <w:bCs/>
        </w:rPr>
      </w:pPr>
      <w:r w:rsidRPr="00A200DC">
        <w:rPr>
          <w:b/>
          <w:bCs/>
        </w:rPr>
        <w:t xml:space="preserve">For Better understanding SQL CODE Attach Another </w:t>
      </w:r>
      <w:r w:rsidRPr="00A200DC">
        <w:rPr>
          <w:b/>
          <w:bCs/>
        </w:rPr>
        <w:t>file</w:t>
      </w:r>
    </w:p>
    <w:p w14:paraId="32042C6A" w14:textId="77777777" w:rsidR="00EE6E28" w:rsidRDefault="00EE6E28"/>
    <w:p w14:paraId="35910546" w14:textId="77777777" w:rsidR="00AC079E" w:rsidRDefault="00EE07E0">
      <w:pPr>
        <w:pStyle w:val="Heading2"/>
      </w:pPr>
      <w:r>
        <w:t>Step 3: Connecting SQL to Power BI</w:t>
      </w:r>
    </w:p>
    <w:p w14:paraId="178431DD" w14:textId="77777777" w:rsidR="00AC079E" w:rsidRDefault="00EE07E0">
      <w:r>
        <w:t>Using Power BI, I connected directly to the MySQL database. After successfully loading all dimension and fact tables, I created relationships among them to establish a star schema suitable for analysis.</w:t>
      </w:r>
    </w:p>
    <w:p w14:paraId="4579A02F" w14:textId="77777777" w:rsidR="00AC079E" w:rsidRDefault="00EE07E0">
      <w:pPr>
        <w:pStyle w:val="Heading2"/>
      </w:pPr>
      <w:r>
        <w:t>Step 4: KPI Measures Created</w:t>
      </w:r>
    </w:p>
    <w:p w14:paraId="66030E0D" w14:textId="77777777" w:rsidR="00AC079E" w:rsidRDefault="00EE07E0">
      <w:r>
        <w:t>Below are the KPIs calculated using DAX:</w:t>
      </w:r>
    </w:p>
    <w:p w14:paraId="1E3F06E7" w14:textId="77777777" w:rsidR="00AC079E" w:rsidRDefault="00EE07E0">
      <w:r>
        <w:lastRenderedPageBreak/>
        <w:t>- Total Order Lines: Count of all order lines.</w:t>
      </w:r>
    </w:p>
    <w:p w14:paraId="72F8A142" w14:textId="77777777" w:rsidR="00AC079E" w:rsidRDefault="00EE07E0">
      <w:r>
        <w:t>- Line Fill Rate (LIFR %): Shipped in full quantity lines / total lines.</w:t>
      </w:r>
    </w:p>
    <w:p w14:paraId="474F5CE8" w14:textId="77777777" w:rsidR="00AC079E" w:rsidRDefault="00EE07E0">
      <w:r>
        <w:t>- Volume Fill Rate (VOFR %): Shipped quantity / ordered quantity.</w:t>
      </w:r>
    </w:p>
    <w:p w14:paraId="4AAC1AE7" w14:textId="77777777" w:rsidR="00AC079E" w:rsidRDefault="00EE07E0">
      <w:r>
        <w:t>- On Time Delivery (OT %): Orders delivered on or before agreed date.</w:t>
      </w:r>
    </w:p>
    <w:p w14:paraId="4790FBF7" w14:textId="77777777" w:rsidR="00AC079E" w:rsidRDefault="00EE07E0">
      <w:r>
        <w:t>- In Full Delivery (IF %): Orders where all items were shipped in full.</w:t>
      </w:r>
    </w:p>
    <w:p w14:paraId="201F09B9" w14:textId="77777777" w:rsidR="00AC079E" w:rsidRDefault="00EE07E0">
      <w:r>
        <w:t>- On Time In Full (OTIF %): Orders both on-time and in-full.</w:t>
      </w:r>
    </w:p>
    <w:p w14:paraId="61C4D3A0" w14:textId="77777777" w:rsidR="00AC079E" w:rsidRDefault="00EE07E0">
      <w:r>
        <w:t>- On Time Target: Average from target table.</w:t>
      </w:r>
    </w:p>
    <w:p w14:paraId="56F77DA9" w14:textId="77777777" w:rsidR="00AC079E" w:rsidRDefault="00EE07E0">
      <w:r>
        <w:t>- In Full Target: Average from target table.</w:t>
      </w:r>
    </w:p>
    <w:p w14:paraId="6F9CA2BE" w14:textId="77777777" w:rsidR="00AC079E" w:rsidRDefault="00EE07E0">
      <w:r>
        <w:t>- OTIF Target: Average from target table.</w:t>
      </w:r>
    </w:p>
    <w:p w14:paraId="671C57DF" w14:textId="77777777" w:rsidR="00AC079E" w:rsidRDefault="00EE07E0">
      <w:pPr>
        <w:pStyle w:val="Heading2"/>
      </w:pPr>
      <w:r>
        <w:t>Step 5: KPI Visuals</w:t>
      </w:r>
    </w:p>
    <w:p w14:paraId="4563E1CD" w14:textId="77777777" w:rsidR="00AC079E" w:rsidRDefault="00EE07E0">
      <w:r>
        <w:t>Cards:</w:t>
      </w:r>
      <w:r>
        <w:br/>
        <w:t>- Total Orders</w:t>
      </w:r>
      <w:r>
        <w:br/>
        <w:t>- On-Time Orders</w:t>
      </w:r>
      <w:r>
        <w:br/>
        <w:t>- In-Full Orders</w:t>
      </w:r>
      <w:r>
        <w:br/>
        <w:t>- OTIF Orders</w:t>
      </w:r>
    </w:p>
    <w:p w14:paraId="23DA3C82" w14:textId="77777777" w:rsidR="00AC079E" w:rsidRDefault="00EE07E0">
      <w:r>
        <w:t>Bar Chart:</w:t>
      </w:r>
      <w:r>
        <w:br/>
        <w:t>- % of Total Orders by Customer</w:t>
      </w:r>
    </w:p>
    <w:p w14:paraId="06500233" w14:textId="77777777" w:rsidR="00AC079E" w:rsidRDefault="00EE07E0">
      <w:r>
        <w:t>Gauge Charts:</w:t>
      </w:r>
      <w:r>
        <w:br/>
        <w:t>- OT %, IF %, OTIF % compared with their respective targets.</w:t>
      </w:r>
    </w:p>
    <w:p w14:paraId="46711021" w14:textId="77777777" w:rsidR="00AC079E" w:rsidRDefault="00EE07E0">
      <w:pPr>
        <w:pStyle w:val="Heading2"/>
      </w:pPr>
      <w:r>
        <w:t>Step 6: Dynamic Line Chart for KPIs</w:t>
      </w:r>
    </w:p>
    <w:p w14:paraId="7A84A544" w14:textId="77777777" w:rsidR="00AC079E" w:rsidRDefault="00EE07E0">
      <w:r>
        <w:t>Created a field parameter table to switch between:</w:t>
      </w:r>
      <w:r>
        <w:br/>
        <w:t>- On-Time</w:t>
      </w:r>
      <w:r>
        <w:br/>
        <w:t>- In-Full</w:t>
      </w:r>
      <w:r>
        <w:br/>
        <w:t>- OTIF</w:t>
      </w:r>
      <w:r>
        <w:br/>
        <w:t>- LIFR</w:t>
      </w:r>
      <w:r>
        <w:br/>
        <w:t>- VOFR</w:t>
      </w:r>
      <w:r>
        <w:br/>
        <w:t xml:space="preserve">Chart title and Y-axis update based on </w:t>
      </w:r>
      <w:r>
        <w:t>selection.</w:t>
      </w:r>
    </w:p>
    <w:p w14:paraId="4CA8DA83" w14:textId="77777777" w:rsidR="003E1DE7" w:rsidRDefault="003E1DE7">
      <w:pPr>
        <w:pStyle w:val="Heading2"/>
      </w:pPr>
    </w:p>
    <w:p w14:paraId="639C110B" w14:textId="77777777" w:rsidR="00187E9D" w:rsidRDefault="00187E9D" w:rsidP="00187E9D"/>
    <w:p w14:paraId="3660DCE3" w14:textId="77777777" w:rsidR="00187E9D" w:rsidRDefault="00187E9D" w:rsidP="00187E9D"/>
    <w:p w14:paraId="449251CA" w14:textId="77777777" w:rsidR="00187E9D" w:rsidRPr="00187E9D" w:rsidRDefault="00187E9D" w:rsidP="00187E9D"/>
    <w:p w14:paraId="4DC51564" w14:textId="0861DF36" w:rsidR="00AC079E" w:rsidRDefault="00EE07E0">
      <w:pPr>
        <w:pStyle w:val="Heading2"/>
      </w:pPr>
      <w:r>
        <w:lastRenderedPageBreak/>
        <w:t>Step 7: Delay Calculation &amp; Categorization</w:t>
      </w:r>
    </w:p>
    <w:p w14:paraId="1CD2888E" w14:textId="77777777" w:rsidR="00AC079E" w:rsidRDefault="00EE07E0">
      <w:r>
        <w:t>To calculate delay:</w:t>
      </w:r>
    </w:p>
    <w:p w14:paraId="53CD604A" w14:textId="77777777" w:rsidR="00AC079E" w:rsidRDefault="00EE07E0">
      <w:r>
        <w:br/>
        <w:t>DelayDays =</w:t>
      </w:r>
      <w:r>
        <w:br/>
        <w:t>DATEDIFF(</w:t>
      </w:r>
      <w:r>
        <w:br/>
        <w:t xml:space="preserve">    SELECTEDVALUE(Fact_Order_Lines[agreed_delivery_date]),</w:t>
      </w:r>
      <w:r>
        <w:br/>
        <w:t xml:space="preserve">    SELECTEDVALUE(Fact_Order_Lines[actual_delivery_date]),</w:t>
      </w:r>
      <w:r>
        <w:br/>
        <w:t xml:space="preserve">    DAY</w:t>
      </w:r>
      <w:r>
        <w:br/>
        <w:t>)</w:t>
      </w:r>
      <w:r>
        <w:br/>
      </w:r>
    </w:p>
    <w:p w14:paraId="08F3D346" w14:textId="77777777" w:rsidR="00AC079E" w:rsidRDefault="00EE07E0">
      <w:r>
        <w:t>Categorization:</w:t>
      </w:r>
    </w:p>
    <w:p w14:paraId="0CFCD67C" w14:textId="77777777" w:rsidR="00AC079E" w:rsidRDefault="00EE07E0">
      <w:r>
        <w:br/>
        <w:t>DelayCategory =</w:t>
      </w:r>
      <w:r>
        <w:br/>
        <w:t>SWITCH(</w:t>
      </w:r>
      <w:r>
        <w:br/>
        <w:t xml:space="preserve">    TRUE(),</w:t>
      </w:r>
      <w:r>
        <w:br/>
        <w:t xml:space="preserve">    [DelayDays] &lt;= 0, "Delivered On Time",</w:t>
      </w:r>
      <w:r>
        <w:br/>
        <w:t xml:space="preserve">    [DelayDays] = 1, "1 Day Late",</w:t>
      </w:r>
      <w:r>
        <w:br/>
        <w:t xml:space="preserve">    [DelayDays] = 2, "2 Days Late",</w:t>
      </w:r>
      <w:r>
        <w:br/>
        <w:t xml:space="preserve">    [DelayDays] = 3, "3 Days Late",</w:t>
      </w:r>
      <w:r>
        <w:br/>
        <w:t xml:space="preserve">    [DelayDays] &gt; 3, "More than 3 Days Late",</w:t>
      </w:r>
      <w:r>
        <w:br/>
        <w:t xml:space="preserve">    "Unknown"</w:t>
      </w:r>
      <w:r>
        <w:br/>
        <w:t>)</w:t>
      </w:r>
      <w:r>
        <w:br/>
      </w:r>
    </w:p>
    <w:p w14:paraId="5ABD1369" w14:textId="77777777" w:rsidR="00AC079E" w:rsidRDefault="00EE07E0">
      <w:r>
        <w:t>A disconnected table was created manually with 5 categories for slicer functionality.</w:t>
      </w:r>
    </w:p>
    <w:p w14:paraId="229E7E1C" w14:textId="77777777" w:rsidR="00AC079E" w:rsidRDefault="00EE07E0">
      <w:pPr>
        <w:pStyle w:val="Heading2"/>
      </w:pPr>
      <w:r>
        <w:t>Step 8: Delay-Based Visuals</w:t>
      </w:r>
    </w:p>
    <w:p w14:paraId="3558BF48" w14:textId="77777777" w:rsidR="00AC079E" w:rsidRDefault="00EE07E0">
      <w:r>
        <w:t>Matrix Table: Delay Category vs. Product Category.</w:t>
      </w:r>
      <w:r>
        <w:br/>
        <w:t>Bar Chart: % Orders by Delay Category &amp; City.</w:t>
      </w:r>
      <w:r>
        <w:br/>
        <w:t>Slicer: Uses the disconnected delay category table to filter visuals.</w:t>
      </w:r>
    </w:p>
    <w:p w14:paraId="28AEEF18" w14:textId="77777777" w:rsidR="00AC079E" w:rsidRDefault="00EE07E0">
      <w:pPr>
        <w:pStyle w:val="Heading2"/>
      </w:pPr>
      <w:r>
        <w:t>Step 9: Report Interpretation Page</w:t>
      </w:r>
    </w:p>
    <w:p w14:paraId="5A173F90" w14:textId="77777777" w:rsidR="00AC079E" w:rsidRDefault="00EE07E0">
      <w:r>
        <w:t>Insights:</w:t>
      </w:r>
      <w:r>
        <w:br/>
        <w:t>- High % of late deliveries concentrated in a few cities.</w:t>
      </w:r>
      <w:r>
        <w:br/>
        <w:t>- Certain product categories face consistent delays.</w:t>
      </w:r>
      <w:r>
        <w:br/>
        <w:t>- In-Full delivery is generally higher than On-Time, impacting OTIF.</w:t>
      </w:r>
    </w:p>
    <w:p w14:paraId="596D53EC" w14:textId="6C4198C3" w:rsidR="00AC079E" w:rsidRDefault="00EE07E0">
      <w:r>
        <w:t>Recommendations:</w:t>
      </w:r>
      <w:r>
        <w:br/>
        <w:t>- Improve delivery scheduling.</w:t>
      </w:r>
      <w:r>
        <w:br/>
        <w:t>- Investigate vendor lead time issues.</w:t>
      </w:r>
      <w:r>
        <w:br/>
        <w:t>- Align expectations with performance by region and product.</w:t>
      </w:r>
    </w:p>
    <w:sectPr w:rsidR="00AC079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96900197">
    <w:abstractNumId w:val="8"/>
  </w:num>
  <w:num w:numId="2" w16cid:durableId="385103917">
    <w:abstractNumId w:val="6"/>
  </w:num>
  <w:num w:numId="3" w16cid:durableId="1156723352">
    <w:abstractNumId w:val="5"/>
  </w:num>
  <w:num w:numId="4" w16cid:durableId="225343260">
    <w:abstractNumId w:val="4"/>
  </w:num>
  <w:num w:numId="5" w16cid:durableId="501551976">
    <w:abstractNumId w:val="7"/>
  </w:num>
  <w:num w:numId="6" w16cid:durableId="1364092198">
    <w:abstractNumId w:val="3"/>
  </w:num>
  <w:num w:numId="7" w16cid:durableId="1925146762">
    <w:abstractNumId w:val="2"/>
  </w:num>
  <w:num w:numId="8" w16cid:durableId="776872941">
    <w:abstractNumId w:val="1"/>
  </w:num>
  <w:num w:numId="9" w16cid:durableId="7999989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87E9D"/>
    <w:rsid w:val="00227BE4"/>
    <w:rsid w:val="0029639D"/>
    <w:rsid w:val="00326F90"/>
    <w:rsid w:val="003E1DE7"/>
    <w:rsid w:val="005B460D"/>
    <w:rsid w:val="00607BC5"/>
    <w:rsid w:val="007A6FB2"/>
    <w:rsid w:val="007C3FBA"/>
    <w:rsid w:val="007D507B"/>
    <w:rsid w:val="00850EFE"/>
    <w:rsid w:val="00995D4C"/>
    <w:rsid w:val="00A200DC"/>
    <w:rsid w:val="00AA1D8D"/>
    <w:rsid w:val="00AC079E"/>
    <w:rsid w:val="00B47730"/>
    <w:rsid w:val="00C2136B"/>
    <w:rsid w:val="00C7362B"/>
    <w:rsid w:val="00CB0664"/>
    <w:rsid w:val="00CB5DE3"/>
    <w:rsid w:val="00EE07E0"/>
    <w:rsid w:val="00EE6E2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062061"/>
  <w14:defaultImageDpi w14:val="300"/>
  <w15:docId w15:val="{9BDB39B4-8008-4B41-9E76-9A5DF2FE7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14d9ea10-a099-4a23-8066-1ad7a9992520}" enabled="1" method="Privileged" siteId="{914b406b-be01-443b-81c4-982661590b6a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465</Words>
  <Characters>2652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3111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Md Muntasirul Hoque</cp:lastModifiedBy>
  <cp:revision>2</cp:revision>
  <dcterms:created xsi:type="dcterms:W3CDTF">2025-06-13T11:39:00Z</dcterms:created>
  <dcterms:modified xsi:type="dcterms:W3CDTF">2025-06-13T11:39:00Z</dcterms:modified>
  <cp:category/>
</cp:coreProperties>
</file>