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Lab#1 Assignment: Student Grade Categorization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 logic: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Designed for teacher-users to enter the grades of their students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Entries Limited to 10 students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Uses lists to store students and their grades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Student grades are validated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Grades are categorized and stored in an array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Outputs a table showing student names, grades and their grade category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Group Tasks: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Grace – #1: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the structure of the program, including initializing arrays and validating grade input.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Chilawo – #2: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Implement the nested if statements to categorize grades and store them in the array.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Freddie – #3: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Add user interaction features, like prompts for input and display of the output table.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Shalom – #4: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Test the program for edge cases and write a short explanation of the program logic.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