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FBC" w:rsidRPr="003962C0" w:rsidRDefault="003962C0" w:rsidP="003962C0">
      <w:pPr>
        <w:jc w:val="center"/>
        <w:rPr>
          <w:bCs/>
          <w:sz w:val="28"/>
          <w:szCs w:val="28"/>
        </w:rPr>
      </w:pPr>
      <w:bookmarkStart w:id="0" w:name="_GoBack"/>
      <w:bookmarkEnd w:id="0"/>
      <w:r w:rsidRPr="003962C0">
        <w:rPr>
          <w:bCs/>
          <w:sz w:val="28"/>
          <w:szCs w:val="28"/>
        </w:rPr>
        <w:t>KIGALI INDEPENDENT UNIVERSITY (ULK)</w:t>
      </w:r>
    </w:p>
    <w:p w:rsidR="00FA4FBC" w:rsidRPr="003962C0" w:rsidRDefault="003962C0" w:rsidP="003962C0">
      <w:pPr>
        <w:spacing w:after="0"/>
        <w:jc w:val="center"/>
        <w:rPr>
          <w:bCs/>
          <w:sz w:val="28"/>
          <w:szCs w:val="28"/>
        </w:rPr>
      </w:pPr>
      <w:r w:rsidRPr="003962C0">
        <w:rPr>
          <w:bCs/>
          <w:sz w:val="28"/>
          <w:szCs w:val="28"/>
        </w:rPr>
        <w:t>P.O. BOX 2280, KIGALI, RWANDA</w:t>
      </w:r>
    </w:p>
    <w:p w:rsidR="00FA4FBC" w:rsidRPr="003962C0" w:rsidRDefault="003962C0" w:rsidP="003962C0">
      <w:pPr>
        <w:spacing w:after="480"/>
        <w:jc w:val="center"/>
        <w:rPr>
          <w:bCs/>
          <w:sz w:val="28"/>
          <w:szCs w:val="28"/>
        </w:rPr>
      </w:pPr>
      <w:r w:rsidRPr="003962C0">
        <w:rPr>
          <w:bCs/>
          <w:sz w:val="28"/>
          <w:szCs w:val="28"/>
        </w:rPr>
        <w:t>FACULTY OF COMPUTING SCIENCE</w:t>
      </w:r>
    </w:p>
    <w:p w:rsidR="00FA4FBC" w:rsidRDefault="00FA4FBC"/>
    <w:p w:rsidR="00FA4FBC" w:rsidRDefault="009420B1" w:rsidP="003962C0">
      <w:pPr>
        <w:spacing w:after="40"/>
        <w:jc w:val="center"/>
      </w:pPr>
      <w:r>
        <w:rPr>
          <w:b/>
          <w:sz w:val="28"/>
        </w:rPr>
        <w:t>A JOB MATCHING AND RECRUITMENT PLATFORM</w:t>
      </w:r>
    </w:p>
    <w:p w:rsidR="00FA4FBC" w:rsidRDefault="003962C0" w:rsidP="003962C0">
      <w:pPr>
        <w:spacing w:after="720"/>
        <w:jc w:val="center"/>
      </w:pPr>
      <w:r>
        <w:rPr>
          <w:b/>
          <w:sz w:val="28"/>
        </w:rPr>
        <w:t>CASE STUDY: KINYINYA SECTOR</w:t>
      </w:r>
    </w:p>
    <w:p w:rsidR="003962C0" w:rsidRPr="003962C0" w:rsidRDefault="003962C0" w:rsidP="003962C0">
      <w:pPr>
        <w:jc w:val="center"/>
        <w:rPr>
          <w:b/>
        </w:rPr>
      </w:pPr>
      <w:r w:rsidRPr="003962C0">
        <w:rPr>
          <w:b/>
        </w:rPr>
        <w:t>By</w:t>
      </w:r>
    </w:p>
    <w:p w:rsidR="00FA4FBC" w:rsidRPr="003962C0" w:rsidRDefault="009420B1" w:rsidP="003962C0">
      <w:pPr>
        <w:jc w:val="center"/>
      </w:pPr>
      <w:r w:rsidRPr="003962C0">
        <w:rPr>
          <w:b/>
        </w:rPr>
        <w:t>SAIDATI UWIMANA</w:t>
      </w:r>
    </w:p>
    <w:p w:rsidR="00FA4FBC" w:rsidRPr="003962C0" w:rsidRDefault="009420B1" w:rsidP="003962C0">
      <w:pPr>
        <w:spacing w:after="720"/>
        <w:jc w:val="center"/>
      </w:pPr>
      <w:r w:rsidRPr="003962C0">
        <w:t>Registration Number: 201911353</w:t>
      </w:r>
    </w:p>
    <w:p w:rsidR="00FA4FBC" w:rsidRDefault="009420B1" w:rsidP="003962C0">
      <w:pPr>
        <w:spacing w:after="0"/>
        <w:jc w:val="center"/>
      </w:pPr>
      <w:r>
        <w:t>An Undergraduate Research Project Submitted in Partial Fulfilment of the</w:t>
      </w:r>
      <w:r w:rsidR="003962C0">
        <w:t xml:space="preserve"> </w:t>
      </w:r>
      <w:r>
        <w:t>Requirements for</w:t>
      </w:r>
      <w:r w:rsidR="003962C0">
        <w:t xml:space="preserve"> </w:t>
      </w:r>
      <w:r>
        <w:t>the Award of the Degree of Bachelor of Science</w:t>
      </w:r>
      <w:r w:rsidR="003962C0">
        <w:t xml:space="preserve"> </w:t>
      </w:r>
      <w:r>
        <w:t xml:space="preserve">in </w:t>
      </w:r>
      <w:r w:rsidR="003962C0">
        <w:t>Computer Science</w:t>
      </w:r>
    </w:p>
    <w:p w:rsidR="003962C0" w:rsidRDefault="003962C0" w:rsidP="003962C0">
      <w:pPr>
        <w:spacing w:after="0"/>
        <w:jc w:val="center"/>
      </w:pPr>
    </w:p>
    <w:p w:rsidR="00FA4FBC" w:rsidRDefault="004A4F3E" w:rsidP="003962C0">
      <w:pPr>
        <w:spacing w:after="960"/>
        <w:jc w:val="center"/>
      </w:pPr>
      <w:r>
        <w:t>Supervisor: KUBWIMANA JOB</w:t>
      </w:r>
    </w:p>
    <w:p w:rsidR="003962C0" w:rsidRDefault="003962C0" w:rsidP="003962C0">
      <w:pPr>
        <w:spacing w:after="0"/>
        <w:jc w:val="center"/>
      </w:pPr>
    </w:p>
    <w:p w:rsidR="003962C0" w:rsidRDefault="009420B1" w:rsidP="003962C0">
      <w:pPr>
        <w:spacing w:after="0"/>
        <w:jc w:val="center"/>
      </w:pPr>
      <w:r>
        <w:t>Kigali, Rwanda</w:t>
      </w:r>
    </w:p>
    <w:p w:rsidR="00FA4FBC" w:rsidRDefault="003962C0" w:rsidP="003962C0">
      <w:pPr>
        <w:spacing w:after="0"/>
        <w:jc w:val="center"/>
        <w:sectPr w:rsidR="00FA4FBC">
          <w:headerReference w:type="default" r:id="rId8"/>
          <w:footerReference w:type="default" r:id="rId9"/>
          <w:headerReference w:type="first" r:id="rId10"/>
          <w:footerReference w:type="first" r:id="rId11"/>
          <w:pgSz w:w="12240" w:h="15840"/>
          <w:pgMar w:top="1440" w:right="1440" w:bottom="1440" w:left="1800" w:header="708" w:footer="708" w:gutter="0"/>
          <w:pgNumType w:fmt="lowerRoman" w:start="1"/>
          <w:cols w:space="720"/>
          <w:titlePg/>
          <w:docGrid w:linePitch="360"/>
        </w:sectPr>
      </w:pPr>
      <w:r>
        <w:t>August, 2026</w:t>
      </w:r>
    </w:p>
    <w:p w:rsidR="00FA4FBC" w:rsidRDefault="009420B1">
      <w:pPr>
        <w:pStyle w:val="Heading1"/>
        <w:spacing w:after="360"/>
      </w:pPr>
      <w:r>
        <w:lastRenderedPageBreak/>
        <w:t>DECLARATION</w:t>
      </w:r>
    </w:p>
    <w:p w:rsidR="00FA4FBC" w:rsidRDefault="009420B1">
      <w:pPr>
        <w:jc w:val="both"/>
      </w:pPr>
      <w:r>
        <w:t>I, SAIDATI UWIMANA, hereby declare that this dissertation titled "A Job Matching and Recruitment Platform for Kinyinya Sector, Gasabo District, Rwanda" is my original work and that it has never been submitted before for any other degree award to any other University.</w:t>
      </w:r>
    </w:p>
    <w:p w:rsidR="00FA4FBC" w:rsidRDefault="00FA4FBC"/>
    <w:p w:rsidR="00FA4FBC" w:rsidRDefault="009420B1">
      <w:r>
        <w:t>Student: ______________________________        Date: ______________________</w:t>
      </w:r>
    </w:p>
    <w:p w:rsidR="00341BEF" w:rsidRDefault="009358C9">
      <w:pPr>
        <w:pageBreakBefore/>
        <w:spacing w:before="120" w:after="80"/>
      </w:pPr>
      <w:r>
        <w:rPr>
          <w:b/>
          <w:sz w:val="28"/>
        </w:rPr>
        <w:lastRenderedPageBreak/>
        <w:t>APPROVAL</w:t>
      </w:r>
    </w:p>
    <w:p w:rsidR="00341BEF" w:rsidRDefault="009358C9">
      <w:pPr>
        <w:spacing w:after="0" w:line="360" w:lineRule="auto"/>
        <w:ind w:firstLine="432"/>
        <w:jc w:val="both"/>
      </w:pPr>
      <w:r>
        <w:t>This is to certify that the undergraduate research project entitled A Job Matching and Recruitment Platform for K</w:t>
      </w:r>
      <w:r>
        <w:t>inyinya Sector, Gasabo District, Rwanda, prepared and submitted by SAIDATI UWIMANA (Registration Number: 201911353), has been carried out under my supervision. To the best of my knowledge, the work is of an acceptable academic standard and is recommended f</w:t>
      </w:r>
      <w:r>
        <w:t>or submission to Kigali Independent University (ULK) in partial fulfilment of the requirements for the award of a Bachelor of Science in Computer Science.</w:t>
      </w:r>
    </w:p>
    <w:p w:rsidR="00341BEF" w:rsidRDefault="009358C9">
      <w:pPr>
        <w:spacing w:after="0"/>
      </w:pPr>
      <w:r>
        <w:t>Supervisor’s Name: KUBWIMANA JOB</w:t>
      </w:r>
    </w:p>
    <w:p w:rsidR="00341BEF" w:rsidRDefault="009358C9">
      <w:pPr>
        <w:spacing w:after="0"/>
      </w:pPr>
      <w:r>
        <w:t>Signature: ______________________________</w:t>
      </w:r>
    </w:p>
    <w:p w:rsidR="00341BEF" w:rsidRDefault="009358C9">
      <w:pPr>
        <w:spacing w:after="0"/>
      </w:pPr>
      <w:r>
        <w:t xml:space="preserve">Date: </w:t>
      </w:r>
      <w:r>
        <w:t>__________________________________</w:t>
      </w:r>
    </w:p>
    <w:p w:rsidR="00FA4FBC" w:rsidRDefault="009420B1">
      <w:r>
        <w:t xml:space="preserve">              (Name and Signature)</w:t>
      </w:r>
    </w:p>
    <w:p w:rsidR="00FA4FBC" w:rsidRDefault="00FA4FBC"/>
    <w:p w:rsidR="00FA4FBC" w:rsidRDefault="009420B1">
      <w:pPr>
        <w:pStyle w:val="Heading1"/>
        <w:pageBreakBefore/>
        <w:spacing w:before="120" w:after="80"/>
      </w:pPr>
      <w:r>
        <w:lastRenderedPageBreak/>
        <w:t>DEDICATION</w:t>
      </w:r>
    </w:p>
    <w:p w:rsidR="00FA4FBC" w:rsidRDefault="009420B1">
      <w:pPr>
        <w:spacing w:after="0" w:line="360" w:lineRule="auto"/>
        <w:ind w:firstLine="432"/>
        <w:jc w:val="both"/>
      </w:pPr>
      <w:r>
        <w:t>This work is dedicated to my family for their unwavering encouragement, patience, and sacrifices throughout my studies. It is also dedicated to the job seekers, employers, and community members of Kinyinya Sector whose experiences inspired the need for a more transparent and accessible recruitment process. May this work contribute, even in a small way, to wider access to opportunity and dignified employment.</w:t>
      </w:r>
    </w:p>
    <w:p w:rsidR="00FA4FBC" w:rsidRDefault="009420B1">
      <w:pPr>
        <w:pStyle w:val="Heading1"/>
        <w:pageBreakBefore/>
        <w:spacing w:before="120" w:after="80"/>
      </w:pPr>
      <w:r>
        <w:lastRenderedPageBreak/>
        <w:t>ACKNOWLEDGEMENT</w:t>
      </w:r>
    </w:p>
    <w:p w:rsidR="00FA4FBC" w:rsidRDefault="009420B1">
      <w:pPr>
        <w:spacing w:after="0" w:line="360" w:lineRule="auto"/>
        <w:ind w:firstLine="432"/>
        <w:jc w:val="both"/>
      </w:pPr>
      <w:r>
        <w:t>I sincerely thank my supervisor, KUBWIMANA JOB, for the guidance, constructive feedback, and academic support provided throughout this project. I am grateful to the Faculty of Computing Science at Kigali Independent University (ULK) for the learning environment and technical foundation that made this work possible.</w:t>
      </w:r>
    </w:p>
    <w:p w:rsidR="00341BEF" w:rsidRDefault="009358C9">
      <w:pPr>
        <w:spacing w:after="0" w:line="360" w:lineRule="auto"/>
        <w:ind w:firstLine="432"/>
        <w:jc w:val="both"/>
      </w:pPr>
      <w:r>
        <w:t>I also acknowledge the job seekers, employers, and community members of Kinyinya Sector who shared their perspectives during the requirements-gathering and evaluation activities. Their contribution</w:t>
      </w:r>
      <w:r>
        <w:t>s helped ensure that the proposed platform was informed by the practical realities of local recruitment. Finally, I extend heartfelt appreciation to my family, friends, and classmates for their encouragement and support during the completion of this disser</w:t>
      </w:r>
      <w:r>
        <w:t>tation.</w:t>
      </w:r>
    </w:p>
    <w:p w:rsidR="00FA4FBC" w:rsidRDefault="009420B1">
      <w:pPr>
        <w:pStyle w:val="Heading1"/>
        <w:pageBreakBefore/>
        <w:spacing w:before="120" w:after="80"/>
      </w:pPr>
      <w:r>
        <w:lastRenderedPageBreak/>
        <w:t>ABSTRACT</w:t>
      </w:r>
    </w:p>
    <w:p w:rsidR="00FA4FBC" w:rsidRDefault="009420B1">
      <w:pPr>
        <w:jc w:val="both"/>
      </w:pPr>
      <w:r>
        <w:t>Unemployment and inefficient recruitment practices remain a persistent challenge in Kinyinya Sector, Gasabo District, where job seekers and employers rely on informal, fragmented channels such as word-of-mouth referrals and physical notices to connect. This dissertation presents the design, development, and evaluation of a web-based Job Matching and Recruitment Platform intended to centralize and streamline recruitment for the sector. Using a research design that combined interviews, on-site observation, and a review of relevant literature on labor economics, e-recruitment, and digital platforms in developing contexts, functional and non-functional requirements were identified and translated into a system supporting job-seeker registration and profile management, employer job posting and applicant management, job search and application, and in-platform communication. The system was implemented using a modern web technology stack with role-based access control, encrypted data transmission, and password hashing to safeguard user data in line with Rwanda's Law No. 058/2021 on data protection and privacy. The platform was evaluated through unit, integration, and system testing, followed by User Acceptance Testing with job seekers and employers from Kinyinya Sector, yielding System Usability Scale scores of 74.2 and 71.8 respectively, both above the accepted usability threshold. The findings confirm that the platform meaningfully improves the transparency, efficiency, and accessibility of recruitment in Kinyinya Sector relative to the existing informal system, while also identifying Kinyarwanda localization and real-time messaging as priorities for future enhancement.</w:t>
      </w:r>
    </w:p>
    <w:p w:rsidR="00FA4FBC" w:rsidRDefault="009420B1">
      <w:r>
        <w:rPr>
          <w:b/>
        </w:rPr>
        <w:t xml:space="preserve">Keywords: </w:t>
      </w:r>
      <w:r>
        <w:t>job matching, e-recruitment, digital platform, Kinyinya Sector, Rwanda, labor market, unemployment.</w:t>
      </w:r>
    </w:p>
    <w:p w:rsidR="00FA4FBC" w:rsidRDefault="009420B1">
      <w:pPr>
        <w:pStyle w:val="Heading1"/>
        <w:pageBreakBefore/>
        <w:spacing w:before="120" w:after="80"/>
      </w:pPr>
      <w:r>
        <w:lastRenderedPageBreak/>
        <w:t>TABLE OF CONTENTS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20"/>
        <w:gridCol w:w="936"/>
      </w:tblGrid>
      <w:tr w:rsidR="00341BEF">
        <w:tc>
          <w:tcPr>
            <w:tcW w:w="7920" w:type="dxa"/>
            <w:tcMar>
              <w:top w:w="0" w:type="dxa"/>
              <w:left w:w="0" w:type="dxa"/>
              <w:bottom w:w="0" w:type="dxa"/>
              <w:right w:w="0" w:type="dxa"/>
            </w:tcMar>
          </w:tcPr>
          <w:p w:rsidR="00341BEF" w:rsidRDefault="009358C9">
            <w:pPr>
              <w:spacing w:after="0" w:line="372" w:lineRule="auto"/>
            </w:pPr>
            <w:r>
              <w:rPr>
                <w:sz w:val="21"/>
              </w:rPr>
              <w:t>Declaration</w:t>
            </w:r>
          </w:p>
        </w:tc>
        <w:tc>
          <w:tcPr>
            <w:tcW w:w="936" w:type="dxa"/>
            <w:tcMar>
              <w:top w:w="0" w:type="dxa"/>
              <w:left w:w="0" w:type="dxa"/>
              <w:bottom w:w="0" w:type="dxa"/>
              <w:right w:w="0" w:type="dxa"/>
            </w:tcMar>
          </w:tcPr>
          <w:p w:rsidR="00341BEF" w:rsidRDefault="009358C9">
            <w:pPr>
              <w:spacing w:after="0" w:line="372" w:lineRule="auto"/>
              <w:jc w:val="right"/>
            </w:pPr>
            <w:r>
              <w:rPr>
                <w:sz w:val="21"/>
              </w:rPr>
              <w:t>I</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Approval</w:t>
            </w:r>
          </w:p>
        </w:tc>
        <w:tc>
          <w:tcPr>
            <w:tcW w:w="936" w:type="dxa"/>
            <w:tcMar>
              <w:top w:w="0" w:type="dxa"/>
              <w:left w:w="0" w:type="dxa"/>
              <w:bottom w:w="0" w:type="dxa"/>
              <w:right w:w="0" w:type="dxa"/>
            </w:tcMar>
          </w:tcPr>
          <w:p w:rsidR="00341BEF" w:rsidRDefault="009358C9">
            <w:pPr>
              <w:spacing w:after="0" w:line="372" w:lineRule="auto"/>
              <w:jc w:val="right"/>
            </w:pPr>
            <w:r>
              <w:rPr>
                <w:sz w:val="21"/>
              </w:rPr>
              <w:t>II</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Dedication</w:t>
            </w:r>
          </w:p>
        </w:tc>
        <w:tc>
          <w:tcPr>
            <w:tcW w:w="936" w:type="dxa"/>
            <w:tcMar>
              <w:top w:w="0" w:type="dxa"/>
              <w:left w:w="0" w:type="dxa"/>
              <w:bottom w:w="0" w:type="dxa"/>
              <w:right w:w="0" w:type="dxa"/>
            </w:tcMar>
          </w:tcPr>
          <w:p w:rsidR="00341BEF" w:rsidRDefault="009358C9">
            <w:pPr>
              <w:spacing w:after="0" w:line="372" w:lineRule="auto"/>
              <w:jc w:val="right"/>
            </w:pPr>
            <w:r>
              <w:rPr>
                <w:sz w:val="21"/>
              </w:rPr>
              <w:t>III</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Acknowledgement</w:t>
            </w:r>
          </w:p>
        </w:tc>
        <w:tc>
          <w:tcPr>
            <w:tcW w:w="936" w:type="dxa"/>
            <w:tcMar>
              <w:top w:w="0" w:type="dxa"/>
              <w:left w:w="0" w:type="dxa"/>
              <w:bottom w:w="0" w:type="dxa"/>
              <w:right w:w="0" w:type="dxa"/>
            </w:tcMar>
          </w:tcPr>
          <w:p w:rsidR="00341BEF" w:rsidRDefault="009358C9">
            <w:pPr>
              <w:spacing w:after="0" w:line="372" w:lineRule="auto"/>
              <w:jc w:val="right"/>
            </w:pPr>
            <w:r>
              <w:rPr>
                <w:sz w:val="21"/>
              </w:rPr>
              <w:t>IV</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Abstract</w:t>
            </w:r>
          </w:p>
        </w:tc>
        <w:tc>
          <w:tcPr>
            <w:tcW w:w="936" w:type="dxa"/>
            <w:tcMar>
              <w:top w:w="0" w:type="dxa"/>
              <w:left w:w="0" w:type="dxa"/>
              <w:bottom w:w="0" w:type="dxa"/>
              <w:right w:w="0" w:type="dxa"/>
            </w:tcMar>
          </w:tcPr>
          <w:p w:rsidR="00341BEF" w:rsidRDefault="009358C9">
            <w:pPr>
              <w:spacing w:after="0" w:line="372" w:lineRule="auto"/>
              <w:jc w:val="right"/>
            </w:pPr>
            <w:r>
              <w:rPr>
                <w:sz w:val="21"/>
              </w:rPr>
              <w:t>V</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Table of Contents</w:t>
            </w:r>
          </w:p>
        </w:tc>
        <w:tc>
          <w:tcPr>
            <w:tcW w:w="936" w:type="dxa"/>
            <w:tcMar>
              <w:top w:w="0" w:type="dxa"/>
              <w:left w:w="0" w:type="dxa"/>
              <w:bottom w:w="0" w:type="dxa"/>
              <w:right w:w="0" w:type="dxa"/>
            </w:tcMar>
          </w:tcPr>
          <w:p w:rsidR="00341BEF" w:rsidRDefault="009358C9">
            <w:pPr>
              <w:spacing w:after="0" w:line="372" w:lineRule="auto"/>
              <w:jc w:val="right"/>
            </w:pPr>
            <w:r>
              <w:rPr>
                <w:sz w:val="21"/>
              </w:rPr>
              <w:t>VII</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List of Tables</w:t>
            </w:r>
          </w:p>
        </w:tc>
        <w:tc>
          <w:tcPr>
            <w:tcW w:w="936" w:type="dxa"/>
            <w:tcMar>
              <w:top w:w="0" w:type="dxa"/>
              <w:left w:w="0" w:type="dxa"/>
              <w:bottom w:w="0" w:type="dxa"/>
              <w:right w:w="0" w:type="dxa"/>
            </w:tcMar>
          </w:tcPr>
          <w:p w:rsidR="00341BEF" w:rsidRDefault="009358C9">
            <w:pPr>
              <w:spacing w:after="0" w:line="372" w:lineRule="auto"/>
              <w:jc w:val="right"/>
            </w:pPr>
            <w:r>
              <w:rPr>
                <w:sz w:val="21"/>
              </w:rPr>
              <w:t>XI</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List of Figures</w:t>
            </w:r>
          </w:p>
        </w:tc>
        <w:tc>
          <w:tcPr>
            <w:tcW w:w="936" w:type="dxa"/>
            <w:tcMar>
              <w:top w:w="0" w:type="dxa"/>
              <w:left w:w="0" w:type="dxa"/>
              <w:bottom w:w="0" w:type="dxa"/>
              <w:right w:w="0" w:type="dxa"/>
            </w:tcMar>
          </w:tcPr>
          <w:p w:rsidR="00341BEF" w:rsidRDefault="009358C9">
            <w:pPr>
              <w:spacing w:after="0" w:line="372" w:lineRule="auto"/>
              <w:jc w:val="right"/>
            </w:pPr>
            <w:r>
              <w:rPr>
                <w:sz w:val="21"/>
              </w:rPr>
              <w:t>XII</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Abbreviations and Acronyms</w:t>
            </w:r>
          </w:p>
        </w:tc>
        <w:tc>
          <w:tcPr>
            <w:tcW w:w="936" w:type="dxa"/>
            <w:tcMar>
              <w:top w:w="0" w:type="dxa"/>
              <w:left w:w="0" w:type="dxa"/>
              <w:bottom w:w="0" w:type="dxa"/>
              <w:right w:w="0" w:type="dxa"/>
            </w:tcMar>
          </w:tcPr>
          <w:p w:rsidR="00341BEF" w:rsidRDefault="009358C9">
            <w:pPr>
              <w:spacing w:after="0" w:line="372" w:lineRule="auto"/>
              <w:jc w:val="right"/>
            </w:pPr>
            <w:r>
              <w:rPr>
                <w:sz w:val="21"/>
              </w:rPr>
              <w:t>XIII</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CHAPTER ONE: GENERAL INTRODUCTION</w:t>
            </w:r>
          </w:p>
        </w:tc>
        <w:tc>
          <w:tcPr>
            <w:tcW w:w="936" w:type="dxa"/>
            <w:tcMar>
              <w:top w:w="0" w:type="dxa"/>
              <w:left w:w="0" w:type="dxa"/>
              <w:bottom w:w="0" w:type="dxa"/>
              <w:right w:w="0" w:type="dxa"/>
            </w:tcMar>
          </w:tcPr>
          <w:p w:rsidR="00341BEF" w:rsidRDefault="009358C9">
            <w:pPr>
              <w:spacing w:after="0" w:line="372" w:lineRule="auto"/>
              <w:jc w:val="right"/>
            </w:pPr>
            <w:r>
              <w:rPr>
                <w:b/>
                <w:sz w:val="21"/>
              </w:rPr>
              <w:t>1</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1.0 General Introduction</w:t>
            </w:r>
          </w:p>
        </w:tc>
        <w:tc>
          <w:tcPr>
            <w:tcW w:w="936" w:type="dxa"/>
            <w:tcMar>
              <w:top w:w="0" w:type="dxa"/>
              <w:left w:w="0" w:type="dxa"/>
              <w:bottom w:w="0" w:type="dxa"/>
              <w:right w:w="0" w:type="dxa"/>
            </w:tcMar>
          </w:tcPr>
          <w:p w:rsidR="00341BEF" w:rsidRDefault="009358C9">
            <w:pPr>
              <w:spacing w:after="0" w:line="372" w:lineRule="auto"/>
              <w:jc w:val="right"/>
            </w:pPr>
            <w:r>
              <w:rPr>
                <w:sz w:val="21"/>
              </w:rPr>
              <w:t>1</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1.1 Background of the Study</w:t>
            </w:r>
          </w:p>
        </w:tc>
        <w:tc>
          <w:tcPr>
            <w:tcW w:w="936" w:type="dxa"/>
            <w:tcMar>
              <w:top w:w="0" w:type="dxa"/>
              <w:left w:w="0" w:type="dxa"/>
              <w:bottom w:w="0" w:type="dxa"/>
              <w:right w:w="0" w:type="dxa"/>
            </w:tcMar>
          </w:tcPr>
          <w:p w:rsidR="00341BEF" w:rsidRDefault="009358C9">
            <w:pPr>
              <w:spacing w:after="0" w:line="372" w:lineRule="auto"/>
              <w:jc w:val="right"/>
            </w:pPr>
            <w:r>
              <w:rPr>
                <w:sz w:val="21"/>
              </w:rPr>
              <w:t>2</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1.2 Problem Statement</w:t>
            </w:r>
          </w:p>
        </w:tc>
        <w:tc>
          <w:tcPr>
            <w:tcW w:w="936" w:type="dxa"/>
            <w:tcMar>
              <w:top w:w="0" w:type="dxa"/>
              <w:left w:w="0" w:type="dxa"/>
              <w:bottom w:w="0" w:type="dxa"/>
              <w:right w:w="0" w:type="dxa"/>
            </w:tcMar>
          </w:tcPr>
          <w:p w:rsidR="00341BEF" w:rsidRDefault="009358C9">
            <w:pPr>
              <w:spacing w:after="0" w:line="372" w:lineRule="auto"/>
              <w:jc w:val="right"/>
            </w:pPr>
            <w:r>
              <w:rPr>
                <w:sz w:val="21"/>
              </w:rPr>
              <w:t>7</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1.3 Objectives of the Project</w:t>
            </w:r>
          </w:p>
        </w:tc>
        <w:tc>
          <w:tcPr>
            <w:tcW w:w="936" w:type="dxa"/>
            <w:tcMar>
              <w:top w:w="0" w:type="dxa"/>
              <w:left w:w="0" w:type="dxa"/>
              <w:bottom w:w="0" w:type="dxa"/>
              <w:right w:w="0" w:type="dxa"/>
            </w:tcMar>
          </w:tcPr>
          <w:p w:rsidR="00341BEF" w:rsidRDefault="009358C9">
            <w:pPr>
              <w:spacing w:after="0" w:line="372" w:lineRule="auto"/>
              <w:jc w:val="right"/>
            </w:pPr>
            <w:r>
              <w:rPr>
                <w:sz w:val="21"/>
              </w:rPr>
              <w:t>8</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1.4 Scope of the Study</w:t>
            </w:r>
          </w:p>
        </w:tc>
        <w:tc>
          <w:tcPr>
            <w:tcW w:w="936" w:type="dxa"/>
            <w:tcMar>
              <w:top w:w="0" w:type="dxa"/>
              <w:left w:w="0" w:type="dxa"/>
              <w:bottom w:w="0" w:type="dxa"/>
              <w:right w:w="0" w:type="dxa"/>
            </w:tcMar>
          </w:tcPr>
          <w:p w:rsidR="00341BEF" w:rsidRDefault="009358C9">
            <w:pPr>
              <w:spacing w:after="0" w:line="372" w:lineRule="auto"/>
              <w:jc w:val="right"/>
            </w:pPr>
            <w:r>
              <w:rPr>
                <w:sz w:val="21"/>
              </w:rPr>
              <w:t>10</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1.5 Research Methodology</w:t>
            </w:r>
          </w:p>
        </w:tc>
        <w:tc>
          <w:tcPr>
            <w:tcW w:w="936" w:type="dxa"/>
            <w:tcMar>
              <w:top w:w="0" w:type="dxa"/>
              <w:left w:w="0" w:type="dxa"/>
              <w:bottom w:w="0" w:type="dxa"/>
              <w:right w:w="0" w:type="dxa"/>
            </w:tcMar>
          </w:tcPr>
          <w:p w:rsidR="00341BEF" w:rsidRDefault="009358C9">
            <w:pPr>
              <w:spacing w:after="0" w:line="372" w:lineRule="auto"/>
              <w:jc w:val="right"/>
            </w:pPr>
            <w:r>
              <w:rPr>
                <w:sz w:val="21"/>
              </w:rPr>
              <w:t>12</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1.6 Significance of the Study</w:t>
            </w:r>
          </w:p>
        </w:tc>
        <w:tc>
          <w:tcPr>
            <w:tcW w:w="936" w:type="dxa"/>
            <w:tcMar>
              <w:top w:w="0" w:type="dxa"/>
              <w:left w:w="0" w:type="dxa"/>
              <w:bottom w:w="0" w:type="dxa"/>
              <w:right w:w="0" w:type="dxa"/>
            </w:tcMar>
          </w:tcPr>
          <w:p w:rsidR="00341BEF" w:rsidRDefault="009358C9">
            <w:pPr>
              <w:spacing w:after="0" w:line="372" w:lineRule="auto"/>
              <w:jc w:val="right"/>
            </w:pPr>
            <w:r>
              <w:rPr>
                <w:sz w:val="21"/>
              </w:rPr>
              <w:t>13</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1.7 Limitations of the Study</w:t>
            </w:r>
          </w:p>
        </w:tc>
        <w:tc>
          <w:tcPr>
            <w:tcW w:w="936" w:type="dxa"/>
            <w:tcMar>
              <w:top w:w="0" w:type="dxa"/>
              <w:left w:w="0" w:type="dxa"/>
              <w:bottom w:w="0" w:type="dxa"/>
              <w:right w:w="0" w:type="dxa"/>
            </w:tcMar>
          </w:tcPr>
          <w:p w:rsidR="00341BEF" w:rsidRDefault="009358C9">
            <w:pPr>
              <w:spacing w:after="0" w:line="372" w:lineRule="auto"/>
              <w:jc w:val="right"/>
            </w:pPr>
            <w:r>
              <w:rPr>
                <w:sz w:val="21"/>
              </w:rPr>
              <w:t>14</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CHAPTER TWO:</w:t>
            </w:r>
            <w:r>
              <w:rPr>
                <w:b/>
                <w:sz w:val="21"/>
              </w:rPr>
              <w:t xml:space="preserve"> LITERATURE REVIEW</w:t>
            </w:r>
          </w:p>
        </w:tc>
        <w:tc>
          <w:tcPr>
            <w:tcW w:w="936" w:type="dxa"/>
            <w:tcMar>
              <w:top w:w="0" w:type="dxa"/>
              <w:left w:w="0" w:type="dxa"/>
              <w:bottom w:w="0" w:type="dxa"/>
              <w:right w:w="0" w:type="dxa"/>
            </w:tcMar>
          </w:tcPr>
          <w:p w:rsidR="00341BEF" w:rsidRDefault="009358C9">
            <w:pPr>
              <w:spacing w:after="0" w:line="372" w:lineRule="auto"/>
              <w:jc w:val="right"/>
            </w:pPr>
            <w:r>
              <w:rPr>
                <w:b/>
                <w:sz w:val="21"/>
              </w:rPr>
              <w:t>16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2.0 Introduction</w:t>
            </w:r>
          </w:p>
        </w:tc>
        <w:tc>
          <w:tcPr>
            <w:tcW w:w="936" w:type="dxa"/>
            <w:tcMar>
              <w:top w:w="0" w:type="dxa"/>
              <w:left w:w="0" w:type="dxa"/>
              <w:bottom w:w="0" w:type="dxa"/>
              <w:right w:w="0" w:type="dxa"/>
            </w:tcMar>
          </w:tcPr>
          <w:p w:rsidR="00341BEF" w:rsidRDefault="009358C9">
            <w:pPr>
              <w:spacing w:after="0" w:line="372" w:lineRule="auto"/>
              <w:jc w:val="right"/>
            </w:pPr>
            <w:r>
              <w:rPr>
                <w:sz w:val="21"/>
              </w:rPr>
              <w:t>16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2.1 Theoretical Frameworks on Labor Markets and Job Matching</w:t>
            </w:r>
          </w:p>
        </w:tc>
        <w:tc>
          <w:tcPr>
            <w:tcW w:w="936" w:type="dxa"/>
            <w:tcMar>
              <w:top w:w="0" w:type="dxa"/>
              <w:left w:w="0" w:type="dxa"/>
              <w:bottom w:w="0" w:type="dxa"/>
              <w:right w:w="0" w:type="dxa"/>
            </w:tcMar>
          </w:tcPr>
          <w:p w:rsidR="00341BEF" w:rsidRDefault="009358C9">
            <w:pPr>
              <w:spacing w:after="0" w:line="372" w:lineRule="auto"/>
              <w:jc w:val="right"/>
            </w:pPr>
            <w:r>
              <w:rPr>
                <w:sz w:val="21"/>
              </w:rPr>
              <w:t>16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2.2 E-Recruitment: Concepts, Evolution, and Benefits</w:t>
            </w:r>
          </w:p>
        </w:tc>
        <w:tc>
          <w:tcPr>
            <w:tcW w:w="936" w:type="dxa"/>
            <w:tcMar>
              <w:top w:w="0" w:type="dxa"/>
              <w:left w:w="0" w:type="dxa"/>
              <w:bottom w:w="0" w:type="dxa"/>
              <w:right w:w="0" w:type="dxa"/>
            </w:tcMar>
          </w:tcPr>
          <w:p w:rsidR="00341BEF" w:rsidRDefault="009358C9">
            <w:pPr>
              <w:spacing w:after="0" w:line="372" w:lineRule="auto"/>
              <w:jc w:val="right"/>
            </w:pPr>
            <w:r>
              <w:rPr>
                <w:sz w:val="21"/>
              </w:rPr>
              <w:t>18</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2.3 Digital Platforms and Labor Markets in Developing Countries</w:t>
            </w:r>
          </w:p>
        </w:tc>
        <w:tc>
          <w:tcPr>
            <w:tcW w:w="936" w:type="dxa"/>
            <w:tcMar>
              <w:top w:w="0" w:type="dxa"/>
              <w:left w:w="0" w:type="dxa"/>
              <w:bottom w:w="0" w:type="dxa"/>
              <w:right w:w="0" w:type="dxa"/>
            </w:tcMar>
          </w:tcPr>
          <w:p w:rsidR="00341BEF" w:rsidRDefault="009358C9">
            <w:pPr>
              <w:spacing w:after="0" w:line="372" w:lineRule="auto"/>
              <w:jc w:val="right"/>
            </w:pPr>
            <w:r>
              <w:rPr>
                <w:sz w:val="21"/>
              </w:rPr>
              <w:t>20</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2.4 Review of Existing</w:t>
            </w:r>
            <w:r>
              <w:rPr>
                <w:sz w:val="21"/>
              </w:rPr>
              <w:t xml:space="preserve"> Job Matching Systems</w:t>
            </w:r>
          </w:p>
        </w:tc>
        <w:tc>
          <w:tcPr>
            <w:tcW w:w="936" w:type="dxa"/>
            <w:tcMar>
              <w:top w:w="0" w:type="dxa"/>
              <w:left w:w="0" w:type="dxa"/>
              <w:bottom w:w="0" w:type="dxa"/>
              <w:right w:w="0" w:type="dxa"/>
            </w:tcMar>
          </w:tcPr>
          <w:p w:rsidR="00341BEF" w:rsidRDefault="009358C9">
            <w:pPr>
              <w:spacing w:after="0" w:line="372" w:lineRule="auto"/>
              <w:jc w:val="right"/>
            </w:pPr>
            <w:r>
              <w:rPr>
                <w:sz w:val="21"/>
              </w:rPr>
              <w:t>21</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2.5 Security and Privacy in E-Recruitment Systems</w:t>
            </w:r>
          </w:p>
        </w:tc>
        <w:tc>
          <w:tcPr>
            <w:tcW w:w="936" w:type="dxa"/>
            <w:tcMar>
              <w:top w:w="0" w:type="dxa"/>
              <w:left w:w="0" w:type="dxa"/>
              <w:bottom w:w="0" w:type="dxa"/>
              <w:right w:w="0" w:type="dxa"/>
            </w:tcMar>
          </w:tcPr>
          <w:p w:rsidR="00341BEF" w:rsidRDefault="009358C9">
            <w:pPr>
              <w:spacing w:after="0" w:line="372" w:lineRule="auto"/>
              <w:jc w:val="right"/>
            </w:pPr>
            <w:r>
              <w:rPr>
                <w:sz w:val="21"/>
              </w:rPr>
              <w:t>23</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2.6 Synthesis and Research Gap</w:t>
            </w:r>
          </w:p>
        </w:tc>
        <w:tc>
          <w:tcPr>
            <w:tcW w:w="936" w:type="dxa"/>
            <w:tcMar>
              <w:top w:w="0" w:type="dxa"/>
              <w:left w:w="0" w:type="dxa"/>
              <w:bottom w:w="0" w:type="dxa"/>
              <w:right w:w="0" w:type="dxa"/>
            </w:tcMar>
          </w:tcPr>
          <w:p w:rsidR="00341BEF" w:rsidRDefault="009358C9">
            <w:pPr>
              <w:spacing w:after="0" w:line="372" w:lineRule="auto"/>
              <w:jc w:val="right"/>
            </w:pPr>
            <w:r>
              <w:rPr>
                <w:sz w:val="21"/>
              </w:rPr>
              <w:t>24</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2.7 Summary of Reviewed Literature</w:t>
            </w:r>
          </w:p>
        </w:tc>
        <w:tc>
          <w:tcPr>
            <w:tcW w:w="936" w:type="dxa"/>
            <w:tcMar>
              <w:top w:w="0" w:type="dxa"/>
              <w:left w:w="0" w:type="dxa"/>
              <w:bottom w:w="0" w:type="dxa"/>
              <w:right w:w="0" w:type="dxa"/>
            </w:tcMar>
          </w:tcPr>
          <w:p w:rsidR="00341BEF" w:rsidRDefault="009358C9">
            <w:pPr>
              <w:spacing w:after="0" w:line="372" w:lineRule="auto"/>
              <w:jc w:val="right"/>
            </w:pPr>
            <w:r>
              <w:rPr>
                <w:sz w:val="21"/>
              </w:rPr>
              <w:t>24</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CHAPTER THREE: SYSTEM ANALYSIS AND DESIGN</w:t>
            </w:r>
          </w:p>
        </w:tc>
        <w:tc>
          <w:tcPr>
            <w:tcW w:w="936" w:type="dxa"/>
            <w:tcMar>
              <w:top w:w="0" w:type="dxa"/>
              <w:left w:w="0" w:type="dxa"/>
              <w:bottom w:w="0" w:type="dxa"/>
              <w:right w:w="0" w:type="dxa"/>
            </w:tcMar>
          </w:tcPr>
          <w:p w:rsidR="00341BEF" w:rsidRDefault="009358C9">
            <w:pPr>
              <w:spacing w:after="0" w:line="372" w:lineRule="auto"/>
              <w:jc w:val="right"/>
            </w:pPr>
            <w:r>
              <w:rPr>
                <w:b/>
                <w:sz w:val="21"/>
              </w:rPr>
              <w:t>26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3.0 Introduction</w:t>
            </w:r>
          </w:p>
        </w:tc>
        <w:tc>
          <w:tcPr>
            <w:tcW w:w="936" w:type="dxa"/>
            <w:tcMar>
              <w:top w:w="0" w:type="dxa"/>
              <w:left w:w="0" w:type="dxa"/>
              <w:bottom w:w="0" w:type="dxa"/>
              <w:right w:w="0" w:type="dxa"/>
            </w:tcMar>
          </w:tcPr>
          <w:p w:rsidR="00341BEF" w:rsidRDefault="009358C9">
            <w:pPr>
              <w:spacing w:after="0" w:line="372" w:lineRule="auto"/>
              <w:jc w:val="right"/>
            </w:pPr>
            <w:r>
              <w:rPr>
                <w:sz w:val="21"/>
              </w:rPr>
              <w:t>26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3.1 Current System Analysis</w:t>
            </w:r>
          </w:p>
        </w:tc>
        <w:tc>
          <w:tcPr>
            <w:tcW w:w="936" w:type="dxa"/>
            <w:tcMar>
              <w:top w:w="0" w:type="dxa"/>
              <w:left w:w="0" w:type="dxa"/>
              <w:bottom w:w="0" w:type="dxa"/>
              <w:right w:w="0" w:type="dxa"/>
            </w:tcMar>
          </w:tcPr>
          <w:p w:rsidR="00341BEF" w:rsidRDefault="009358C9">
            <w:pPr>
              <w:spacing w:after="0" w:line="372" w:lineRule="auto"/>
              <w:jc w:val="right"/>
            </w:pPr>
            <w:r>
              <w:rPr>
                <w:sz w:val="21"/>
              </w:rPr>
              <w:t>26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3.2</w:t>
            </w:r>
            <w:r>
              <w:rPr>
                <w:sz w:val="21"/>
              </w:rPr>
              <w:t xml:space="preserve"> Requirements Analysis</w:t>
            </w:r>
          </w:p>
        </w:tc>
        <w:tc>
          <w:tcPr>
            <w:tcW w:w="936" w:type="dxa"/>
            <w:tcMar>
              <w:top w:w="0" w:type="dxa"/>
              <w:left w:w="0" w:type="dxa"/>
              <w:bottom w:w="0" w:type="dxa"/>
              <w:right w:w="0" w:type="dxa"/>
            </w:tcMar>
          </w:tcPr>
          <w:p w:rsidR="00341BEF" w:rsidRDefault="009358C9">
            <w:pPr>
              <w:spacing w:after="0" w:line="372" w:lineRule="auto"/>
              <w:jc w:val="right"/>
            </w:pPr>
            <w:r>
              <w:rPr>
                <w:sz w:val="21"/>
              </w:rPr>
              <w:t>27</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3.3 System Design</w:t>
            </w:r>
          </w:p>
        </w:tc>
        <w:tc>
          <w:tcPr>
            <w:tcW w:w="936" w:type="dxa"/>
            <w:tcMar>
              <w:top w:w="0" w:type="dxa"/>
              <w:left w:w="0" w:type="dxa"/>
              <w:bottom w:w="0" w:type="dxa"/>
              <w:right w:w="0" w:type="dxa"/>
            </w:tcMar>
          </w:tcPr>
          <w:p w:rsidR="00341BEF" w:rsidRDefault="009358C9">
            <w:pPr>
              <w:spacing w:after="0" w:line="372" w:lineRule="auto"/>
              <w:jc w:val="right"/>
            </w:pPr>
            <w:r>
              <w:rPr>
                <w:sz w:val="21"/>
              </w:rPr>
              <w:t>30</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lastRenderedPageBreak/>
              <w:t>3.4 System Flowchart and Use Cases</w:t>
            </w:r>
          </w:p>
        </w:tc>
        <w:tc>
          <w:tcPr>
            <w:tcW w:w="936" w:type="dxa"/>
            <w:tcMar>
              <w:top w:w="0" w:type="dxa"/>
              <w:left w:w="0" w:type="dxa"/>
              <w:bottom w:w="0" w:type="dxa"/>
              <w:right w:w="0" w:type="dxa"/>
            </w:tcMar>
          </w:tcPr>
          <w:p w:rsidR="00341BEF" w:rsidRDefault="009358C9">
            <w:pPr>
              <w:spacing w:after="0" w:line="372" w:lineRule="auto"/>
              <w:jc w:val="right"/>
            </w:pPr>
            <w:r>
              <w:rPr>
                <w:sz w:val="21"/>
              </w:rPr>
              <w:t>34</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3.5 Technology Stack Summary</w:t>
            </w:r>
          </w:p>
        </w:tc>
        <w:tc>
          <w:tcPr>
            <w:tcW w:w="936" w:type="dxa"/>
            <w:tcMar>
              <w:top w:w="0" w:type="dxa"/>
              <w:left w:w="0" w:type="dxa"/>
              <w:bottom w:w="0" w:type="dxa"/>
              <w:right w:w="0" w:type="dxa"/>
            </w:tcMar>
          </w:tcPr>
          <w:p w:rsidR="00341BEF" w:rsidRDefault="009358C9">
            <w:pPr>
              <w:spacing w:after="0" w:line="372" w:lineRule="auto"/>
              <w:jc w:val="right"/>
            </w:pPr>
            <w:r>
              <w:rPr>
                <w:sz w:val="21"/>
              </w:rPr>
              <w:t>35</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CHAPTER FOUR: SYSTEM IMPLEMENTATION</w:t>
            </w:r>
          </w:p>
        </w:tc>
        <w:tc>
          <w:tcPr>
            <w:tcW w:w="936" w:type="dxa"/>
            <w:tcMar>
              <w:top w:w="0" w:type="dxa"/>
              <w:left w:w="0" w:type="dxa"/>
              <w:bottom w:w="0" w:type="dxa"/>
              <w:right w:w="0" w:type="dxa"/>
            </w:tcMar>
          </w:tcPr>
          <w:p w:rsidR="00341BEF" w:rsidRDefault="009358C9">
            <w:pPr>
              <w:spacing w:after="0" w:line="372" w:lineRule="auto"/>
              <w:jc w:val="right"/>
            </w:pPr>
            <w:r>
              <w:rPr>
                <w:b/>
                <w:sz w:val="21"/>
              </w:rPr>
              <w:t>36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4.0 Introduction</w:t>
            </w:r>
          </w:p>
        </w:tc>
        <w:tc>
          <w:tcPr>
            <w:tcW w:w="936" w:type="dxa"/>
            <w:tcMar>
              <w:top w:w="0" w:type="dxa"/>
              <w:left w:w="0" w:type="dxa"/>
              <w:bottom w:w="0" w:type="dxa"/>
              <w:right w:w="0" w:type="dxa"/>
            </w:tcMar>
          </w:tcPr>
          <w:p w:rsidR="00341BEF" w:rsidRDefault="009358C9">
            <w:pPr>
              <w:spacing w:after="0" w:line="372" w:lineRule="auto"/>
              <w:jc w:val="right"/>
            </w:pPr>
            <w:r>
              <w:rPr>
                <w:sz w:val="21"/>
              </w:rPr>
              <w:t>36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4.1 Development Environment and Tools</w:t>
            </w:r>
          </w:p>
        </w:tc>
        <w:tc>
          <w:tcPr>
            <w:tcW w:w="936" w:type="dxa"/>
            <w:tcMar>
              <w:top w:w="0" w:type="dxa"/>
              <w:left w:w="0" w:type="dxa"/>
              <w:bottom w:w="0" w:type="dxa"/>
              <w:right w:w="0" w:type="dxa"/>
            </w:tcMar>
          </w:tcPr>
          <w:p w:rsidR="00341BEF" w:rsidRDefault="009358C9">
            <w:pPr>
              <w:spacing w:after="0" w:line="372" w:lineRule="auto"/>
              <w:jc w:val="right"/>
            </w:pPr>
            <w:r>
              <w:rPr>
                <w:sz w:val="21"/>
              </w:rPr>
              <w:t>36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 xml:space="preserve">4.2 Implementation of Key </w:t>
            </w:r>
            <w:r>
              <w:rPr>
                <w:sz w:val="21"/>
              </w:rPr>
              <w:t>Modules</w:t>
            </w:r>
          </w:p>
        </w:tc>
        <w:tc>
          <w:tcPr>
            <w:tcW w:w="936" w:type="dxa"/>
            <w:tcMar>
              <w:top w:w="0" w:type="dxa"/>
              <w:left w:w="0" w:type="dxa"/>
              <w:bottom w:w="0" w:type="dxa"/>
              <w:right w:w="0" w:type="dxa"/>
            </w:tcMar>
          </w:tcPr>
          <w:p w:rsidR="00341BEF" w:rsidRDefault="009358C9">
            <w:pPr>
              <w:spacing w:after="0" w:line="372" w:lineRule="auto"/>
              <w:jc w:val="right"/>
            </w:pPr>
            <w:r>
              <w:rPr>
                <w:sz w:val="21"/>
              </w:rPr>
              <w:t>37</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4.3 Testing Strategy and Procedures</w:t>
            </w:r>
          </w:p>
        </w:tc>
        <w:tc>
          <w:tcPr>
            <w:tcW w:w="936" w:type="dxa"/>
            <w:tcMar>
              <w:top w:w="0" w:type="dxa"/>
              <w:left w:w="0" w:type="dxa"/>
              <w:bottom w:w="0" w:type="dxa"/>
              <w:right w:w="0" w:type="dxa"/>
            </w:tcMar>
          </w:tcPr>
          <w:p w:rsidR="00341BEF" w:rsidRDefault="009358C9">
            <w:pPr>
              <w:spacing w:after="0" w:line="372" w:lineRule="auto"/>
              <w:jc w:val="right"/>
            </w:pPr>
            <w:r>
              <w:rPr>
                <w:sz w:val="21"/>
              </w:rPr>
              <w:t>41</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4.4 System Evaluation Against Objectives</w:t>
            </w:r>
          </w:p>
        </w:tc>
        <w:tc>
          <w:tcPr>
            <w:tcW w:w="936" w:type="dxa"/>
            <w:tcMar>
              <w:top w:w="0" w:type="dxa"/>
              <w:left w:w="0" w:type="dxa"/>
              <w:bottom w:w="0" w:type="dxa"/>
              <w:right w:w="0" w:type="dxa"/>
            </w:tcMar>
          </w:tcPr>
          <w:p w:rsidR="00341BEF" w:rsidRDefault="009358C9">
            <w:pPr>
              <w:spacing w:after="0" w:line="372" w:lineRule="auto"/>
              <w:jc w:val="right"/>
            </w:pPr>
            <w:r>
              <w:rPr>
                <w:sz w:val="21"/>
              </w:rPr>
              <w:t>44</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4.5 Discussion of Results</w:t>
            </w:r>
          </w:p>
        </w:tc>
        <w:tc>
          <w:tcPr>
            <w:tcW w:w="936" w:type="dxa"/>
            <w:tcMar>
              <w:top w:w="0" w:type="dxa"/>
              <w:left w:w="0" w:type="dxa"/>
              <w:bottom w:w="0" w:type="dxa"/>
              <w:right w:w="0" w:type="dxa"/>
            </w:tcMar>
          </w:tcPr>
          <w:p w:rsidR="00341BEF" w:rsidRDefault="009358C9">
            <w:pPr>
              <w:spacing w:after="0" w:line="372" w:lineRule="auto"/>
              <w:jc w:val="right"/>
            </w:pPr>
            <w:r>
              <w:rPr>
                <w:sz w:val="21"/>
              </w:rPr>
              <w:t>46</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4.6 Challenges Encountered During Implementation</w:t>
            </w:r>
          </w:p>
        </w:tc>
        <w:tc>
          <w:tcPr>
            <w:tcW w:w="936" w:type="dxa"/>
            <w:tcMar>
              <w:top w:w="0" w:type="dxa"/>
              <w:left w:w="0" w:type="dxa"/>
              <w:bottom w:w="0" w:type="dxa"/>
              <w:right w:w="0" w:type="dxa"/>
            </w:tcMar>
          </w:tcPr>
          <w:p w:rsidR="00341BEF" w:rsidRDefault="009358C9">
            <w:pPr>
              <w:spacing w:after="0" w:line="372" w:lineRule="auto"/>
              <w:jc w:val="right"/>
            </w:pPr>
            <w:r>
              <w:rPr>
                <w:sz w:val="21"/>
              </w:rPr>
              <w:t>47</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4.7 Limitations and Future Work</w:t>
            </w:r>
          </w:p>
        </w:tc>
        <w:tc>
          <w:tcPr>
            <w:tcW w:w="936" w:type="dxa"/>
            <w:tcMar>
              <w:top w:w="0" w:type="dxa"/>
              <w:left w:w="0" w:type="dxa"/>
              <w:bottom w:w="0" w:type="dxa"/>
              <w:right w:w="0" w:type="dxa"/>
            </w:tcMar>
          </w:tcPr>
          <w:p w:rsidR="00341BEF" w:rsidRDefault="009358C9">
            <w:pPr>
              <w:spacing w:after="0" w:line="372" w:lineRule="auto"/>
              <w:jc w:val="right"/>
            </w:pPr>
            <w:r>
              <w:rPr>
                <w:sz w:val="21"/>
              </w:rPr>
              <w:t>47</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4.8 Conclusion</w:t>
            </w:r>
          </w:p>
        </w:tc>
        <w:tc>
          <w:tcPr>
            <w:tcW w:w="936" w:type="dxa"/>
            <w:tcMar>
              <w:top w:w="0" w:type="dxa"/>
              <w:left w:w="0" w:type="dxa"/>
              <w:bottom w:w="0" w:type="dxa"/>
              <w:right w:w="0" w:type="dxa"/>
            </w:tcMar>
          </w:tcPr>
          <w:p w:rsidR="00341BEF" w:rsidRDefault="009358C9">
            <w:pPr>
              <w:spacing w:after="0" w:line="372" w:lineRule="auto"/>
              <w:jc w:val="right"/>
            </w:pPr>
            <w:r>
              <w:rPr>
                <w:sz w:val="21"/>
              </w:rPr>
              <w:t>48</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4.9 Recommendations</w:t>
            </w:r>
          </w:p>
        </w:tc>
        <w:tc>
          <w:tcPr>
            <w:tcW w:w="936" w:type="dxa"/>
            <w:tcMar>
              <w:top w:w="0" w:type="dxa"/>
              <w:left w:w="0" w:type="dxa"/>
              <w:bottom w:w="0" w:type="dxa"/>
              <w:right w:w="0" w:type="dxa"/>
            </w:tcMar>
          </w:tcPr>
          <w:p w:rsidR="00341BEF" w:rsidRDefault="009358C9">
            <w:pPr>
              <w:spacing w:after="0" w:line="372" w:lineRule="auto"/>
              <w:jc w:val="right"/>
            </w:pPr>
            <w:r>
              <w:rPr>
                <w:sz w:val="21"/>
              </w:rPr>
              <w:t>49</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REFERENCES</w:t>
            </w:r>
          </w:p>
        </w:tc>
        <w:tc>
          <w:tcPr>
            <w:tcW w:w="936" w:type="dxa"/>
            <w:tcMar>
              <w:top w:w="0" w:type="dxa"/>
              <w:left w:w="0" w:type="dxa"/>
              <w:bottom w:w="0" w:type="dxa"/>
              <w:right w:w="0" w:type="dxa"/>
            </w:tcMar>
          </w:tcPr>
          <w:p w:rsidR="00341BEF" w:rsidRDefault="009358C9">
            <w:pPr>
              <w:spacing w:after="0" w:line="372" w:lineRule="auto"/>
              <w:jc w:val="right"/>
            </w:pPr>
            <w:r>
              <w:rPr>
                <w:b/>
                <w:sz w:val="21"/>
              </w:rPr>
              <w:t>51</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APPENDIX A: ETHICS AND PERMISSIONS</w:t>
            </w:r>
          </w:p>
        </w:tc>
        <w:tc>
          <w:tcPr>
            <w:tcW w:w="936" w:type="dxa"/>
            <w:tcMar>
              <w:top w:w="0" w:type="dxa"/>
              <w:left w:w="0" w:type="dxa"/>
              <w:bottom w:w="0" w:type="dxa"/>
              <w:right w:w="0" w:type="dxa"/>
            </w:tcMar>
          </w:tcPr>
          <w:p w:rsidR="00341BEF" w:rsidRDefault="009358C9">
            <w:pPr>
              <w:spacing w:after="0" w:line="372" w:lineRule="auto"/>
              <w:jc w:val="right"/>
            </w:pPr>
            <w:r>
              <w:rPr>
                <w:b/>
                <w:sz w:val="21"/>
              </w:rPr>
              <w:t>56</w:t>
            </w:r>
          </w:p>
        </w:tc>
      </w:tr>
      <w:tr w:rsidR="00341BEF">
        <w:tc>
          <w:tcPr>
            <w:tcW w:w="7920" w:type="dxa"/>
            <w:tcMar>
              <w:top w:w="0" w:type="dxa"/>
              <w:left w:w="0" w:type="dxa"/>
              <w:bottom w:w="0" w:type="dxa"/>
              <w:right w:w="0" w:type="dxa"/>
            </w:tcMar>
          </w:tcPr>
          <w:p w:rsidR="00341BEF" w:rsidRDefault="009358C9">
            <w:pPr>
              <w:spacing w:after="0" w:line="372" w:lineRule="auto"/>
            </w:pPr>
            <w:r>
              <w:rPr>
                <w:b/>
                <w:sz w:val="21"/>
              </w:rPr>
              <w:t>APPENDIX B: DATA COLLECTION TOOLS</w:t>
            </w:r>
          </w:p>
        </w:tc>
        <w:tc>
          <w:tcPr>
            <w:tcW w:w="936" w:type="dxa"/>
            <w:tcMar>
              <w:top w:w="0" w:type="dxa"/>
              <w:left w:w="0" w:type="dxa"/>
              <w:bottom w:w="0" w:type="dxa"/>
              <w:right w:w="0" w:type="dxa"/>
            </w:tcMar>
          </w:tcPr>
          <w:p w:rsidR="00341BEF" w:rsidRDefault="009358C9">
            <w:pPr>
              <w:spacing w:after="0" w:line="372" w:lineRule="auto"/>
              <w:jc w:val="right"/>
            </w:pPr>
            <w:r>
              <w:rPr>
                <w:b/>
                <w:sz w:val="21"/>
              </w:rPr>
              <w:t>58</w:t>
            </w:r>
          </w:p>
        </w:tc>
      </w:tr>
    </w:tbl>
    <w:p w:rsidR="00FA4FBC" w:rsidRDefault="009420B1">
      <w:pPr>
        <w:pStyle w:val="Heading1"/>
        <w:pageBreakBefore/>
        <w:spacing w:before="120" w:after="80"/>
      </w:pPr>
      <w:r>
        <w:lastRenderedPageBreak/>
        <w:t>LIST OF TABLES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20"/>
        <w:gridCol w:w="936"/>
      </w:tblGrid>
      <w:tr w:rsidR="00341BEF">
        <w:tc>
          <w:tcPr>
            <w:tcW w:w="7920" w:type="dxa"/>
            <w:tcMar>
              <w:top w:w="0" w:type="dxa"/>
              <w:left w:w="0" w:type="dxa"/>
              <w:bottom w:w="0" w:type="dxa"/>
              <w:right w:w="0" w:type="dxa"/>
            </w:tcMar>
          </w:tcPr>
          <w:p w:rsidR="00341BEF" w:rsidRDefault="009358C9">
            <w:pPr>
              <w:spacing w:after="0" w:line="372" w:lineRule="auto"/>
            </w:pPr>
            <w:r>
              <w:rPr>
                <w:sz w:val="21"/>
              </w:rPr>
              <w:t>Table 2.1: Summary of Reviewed Literature</w:t>
            </w:r>
          </w:p>
        </w:tc>
        <w:tc>
          <w:tcPr>
            <w:tcW w:w="936" w:type="dxa"/>
            <w:tcMar>
              <w:top w:w="0" w:type="dxa"/>
              <w:left w:w="0" w:type="dxa"/>
              <w:bottom w:w="0" w:type="dxa"/>
              <w:right w:w="0" w:type="dxa"/>
            </w:tcMar>
          </w:tcPr>
          <w:p w:rsidR="00341BEF" w:rsidRDefault="009358C9">
            <w:pPr>
              <w:spacing w:after="0" w:line="372" w:lineRule="auto"/>
              <w:jc w:val="right"/>
            </w:pPr>
            <w:r>
              <w:rPr>
                <w:sz w:val="21"/>
              </w:rPr>
              <w:t>25</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Table 3.1: Functional Requirements by User Role</w:t>
            </w:r>
          </w:p>
        </w:tc>
        <w:tc>
          <w:tcPr>
            <w:tcW w:w="936" w:type="dxa"/>
            <w:tcMar>
              <w:top w:w="0" w:type="dxa"/>
              <w:left w:w="0" w:type="dxa"/>
              <w:bottom w:w="0" w:type="dxa"/>
              <w:right w:w="0" w:type="dxa"/>
            </w:tcMar>
          </w:tcPr>
          <w:p w:rsidR="00341BEF" w:rsidRDefault="009358C9">
            <w:pPr>
              <w:spacing w:after="0" w:line="372" w:lineRule="auto"/>
              <w:jc w:val="right"/>
            </w:pPr>
            <w:r>
              <w:rPr>
                <w:sz w:val="21"/>
              </w:rPr>
              <w:t>29</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Table 3.2: Technology Stack Summary</w:t>
            </w:r>
          </w:p>
        </w:tc>
        <w:tc>
          <w:tcPr>
            <w:tcW w:w="936" w:type="dxa"/>
            <w:tcMar>
              <w:top w:w="0" w:type="dxa"/>
              <w:left w:w="0" w:type="dxa"/>
              <w:bottom w:w="0" w:type="dxa"/>
              <w:right w:w="0" w:type="dxa"/>
            </w:tcMar>
          </w:tcPr>
          <w:p w:rsidR="00341BEF" w:rsidRDefault="009358C9">
            <w:pPr>
              <w:spacing w:after="0" w:line="372" w:lineRule="auto"/>
              <w:jc w:val="right"/>
            </w:pPr>
            <w:r>
              <w:rPr>
                <w:sz w:val="21"/>
              </w:rPr>
              <w:t>35</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 xml:space="preserve">Table </w:t>
            </w:r>
            <w:r>
              <w:rPr>
                <w:sz w:val="21"/>
              </w:rPr>
              <w:t>4.1: System Testing Results Summary</w:t>
            </w:r>
          </w:p>
        </w:tc>
        <w:tc>
          <w:tcPr>
            <w:tcW w:w="936" w:type="dxa"/>
            <w:tcMar>
              <w:top w:w="0" w:type="dxa"/>
              <w:left w:w="0" w:type="dxa"/>
              <w:bottom w:w="0" w:type="dxa"/>
              <w:right w:w="0" w:type="dxa"/>
            </w:tcMar>
          </w:tcPr>
          <w:p w:rsidR="00341BEF" w:rsidRDefault="009358C9">
            <w:pPr>
              <w:spacing w:after="0" w:line="372" w:lineRule="auto"/>
              <w:jc w:val="right"/>
            </w:pPr>
            <w:r>
              <w:rPr>
                <w:sz w:val="21"/>
              </w:rPr>
              <w:t>43</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Table 4.2: User-Acceptance Testing Results</w:t>
            </w:r>
          </w:p>
        </w:tc>
        <w:tc>
          <w:tcPr>
            <w:tcW w:w="936" w:type="dxa"/>
            <w:tcMar>
              <w:top w:w="0" w:type="dxa"/>
              <w:left w:w="0" w:type="dxa"/>
              <w:bottom w:w="0" w:type="dxa"/>
              <w:right w:w="0" w:type="dxa"/>
            </w:tcMar>
          </w:tcPr>
          <w:p w:rsidR="00341BEF" w:rsidRDefault="009358C9">
            <w:pPr>
              <w:spacing w:after="0" w:line="372" w:lineRule="auto"/>
              <w:jc w:val="right"/>
            </w:pPr>
            <w:r>
              <w:rPr>
                <w:sz w:val="21"/>
              </w:rPr>
              <w:t>44</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Table 4.3: Assessment of Achievement of Project Objectives</w:t>
            </w:r>
          </w:p>
        </w:tc>
        <w:tc>
          <w:tcPr>
            <w:tcW w:w="936" w:type="dxa"/>
            <w:tcMar>
              <w:top w:w="0" w:type="dxa"/>
              <w:left w:w="0" w:type="dxa"/>
              <w:bottom w:w="0" w:type="dxa"/>
              <w:right w:w="0" w:type="dxa"/>
            </w:tcMar>
          </w:tcPr>
          <w:p w:rsidR="00341BEF" w:rsidRDefault="009358C9">
            <w:pPr>
              <w:spacing w:after="0" w:line="372" w:lineRule="auto"/>
              <w:jc w:val="right"/>
            </w:pPr>
            <w:r>
              <w:rPr>
                <w:sz w:val="21"/>
              </w:rPr>
              <w:t>45</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Table 4.4: Recommended Next-Phase Actions</w:t>
            </w:r>
          </w:p>
        </w:tc>
        <w:tc>
          <w:tcPr>
            <w:tcW w:w="936" w:type="dxa"/>
            <w:tcMar>
              <w:top w:w="0" w:type="dxa"/>
              <w:left w:w="0" w:type="dxa"/>
              <w:bottom w:w="0" w:type="dxa"/>
              <w:right w:w="0" w:type="dxa"/>
            </w:tcMar>
          </w:tcPr>
          <w:p w:rsidR="00341BEF" w:rsidRDefault="009358C9">
            <w:pPr>
              <w:spacing w:after="0" w:line="372" w:lineRule="auto"/>
              <w:jc w:val="right"/>
            </w:pPr>
            <w:r>
              <w:rPr>
                <w:sz w:val="21"/>
              </w:rPr>
              <w:t>50</w:t>
            </w:r>
          </w:p>
        </w:tc>
      </w:tr>
    </w:tbl>
    <w:p w:rsidR="00FA4FBC" w:rsidRDefault="009420B1">
      <w:pPr>
        <w:pStyle w:val="Heading1"/>
        <w:pageBreakBefore/>
        <w:spacing w:before="120" w:after="80"/>
      </w:pPr>
      <w:r>
        <w:lastRenderedPageBreak/>
        <w:t>LIST OF FIGURES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920"/>
        <w:gridCol w:w="936"/>
      </w:tblGrid>
      <w:tr w:rsidR="00341BEF">
        <w:tc>
          <w:tcPr>
            <w:tcW w:w="7920" w:type="dxa"/>
            <w:tcMar>
              <w:top w:w="0" w:type="dxa"/>
              <w:left w:w="0" w:type="dxa"/>
              <w:bottom w:w="0" w:type="dxa"/>
              <w:right w:w="0" w:type="dxa"/>
            </w:tcMar>
          </w:tcPr>
          <w:p w:rsidR="00341BEF" w:rsidRDefault="009358C9">
            <w:pPr>
              <w:spacing w:after="0" w:line="372" w:lineRule="auto"/>
            </w:pPr>
            <w:r>
              <w:rPr>
                <w:sz w:val="21"/>
              </w:rPr>
              <w:t xml:space="preserve">Figure 3.1: SQL-derived Entity Relationship </w:t>
            </w:r>
            <w:r>
              <w:rPr>
                <w:sz w:val="21"/>
              </w:rPr>
              <w:t>Diagram of the Job Matching and Recruitment Platform</w:t>
            </w:r>
          </w:p>
        </w:tc>
        <w:tc>
          <w:tcPr>
            <w:tcW w:w="936" w:type="dxa"/>
            <w:tcMar>
              <w:top w:w="0" w:type="dxa"/>
              <w:left w:w="0" w:type="dxa"/>
              <w:bottom w:w="0" w:type="dxa"/>
              <w:right w:w="0" w:type="dxa"/>
            </w:tcMar>
          </w:tcPr>
          <w:p w:rsidR="00341BEF" w:rsidRDefault="009358C9">
            <w:pPr>
              <w:spacing w:after="0" w:line="372" w:lineRule="auto"/>
              <w:jc w:val="right"/>
            </w:pPr>
            <w:r>
              <w:rPr>
                <w:sz w:val="21"/>
              </w:rPr>
              <w:t>32</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Figure 3.2: System Flowchart of the Job Matching and Recruitment Platform</w:t>
            </w:r>
          </w:p>
        </w:tc>
        <w:tc>
          <w:tcPr>
            <w:tcW w:w="936" w:type="dxa"/>
            <w:tcMar>
              <w:top w:w="0" w:type="dxa"/>
              <w:left w:w="0" w:type="dxa"/>
              <w:bottom w:w="0" w:type="dxa"/>
              <w:right w:w="0" w:type="dxa"/>
            </w:tcMar>
          </w:tcPr>
          <w:p w:rsidR="00341BEF" w:rsidRDefault="009358C9">
            <w:pPr>
              <w:spacing w:after="0" w:line="372" w:lineRule="auto"/>
              <w:jc w:val="right"/>
            </w:pPr>
            <w:r>
              <w:rPr>
                <w:sz w:val="21"/>
              </w:rPr>
              <w:t>35</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Figure 4.1: Registration and sign-in interface</w:t>
            </w:r>
          </w:p>
        </w:tc>
        <w:tc>
          <w:tcPr>
            <w:tcW w:w="936" w:type="dxa"/>
            <w:tcMar>
              <w:top w:w="0" w:type="dxa"/>
              <w:left w:w="0" w:type="dxa"/>
              <w:bottom w:w="0" w:type="dxa"/>
              <w:right w:w="0" w:type="dxa"/>
            </w:tcMar>
          </w:tcPr>
          <w:p w:rsidR="00341BEF" w:rsidRDefault="009358C9">
            <w:pPr>
              <w:spacing w:after="0" w:line="372" w:lineRule="auto"/>
              <w:jc w:val="right"/>
            </w:pPr>
            <w:r>
              <w:rPr>
                <w:sz w:val="21"/>
              </w:rPr>
              <w:t>38</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Figure 4.2: Employer job-posting and management dashboard</w:t>
            </w:r>
          </w:p>
        </w:tc>
        <w:tc>
          <w:tcPr>
            <w:tcW w:w="936" w:type="dxa"/>
            <w:tcMar>
              <w:top w:w="0" w:type="dxa"/>
              <w:left w:w="0" w:type="dxa"/>
              <w:bottom w:w="0" w:type="dxa"/>
              <w:right w:w="0" w:type="dxa"/>
            </w:tcMar>
          </w:tcPr>
          <w:p w:rsidR="00341BEF" w:rsidRDefault="009358C9">
            <w:pPr>
              <w:spacing w:after="0" w:line="372" w:lineRule="auto"/>
              <w:jc w:val="right"/>
            </w:pPr>
            <w:r>
              <w:rPr>
                <w:sz w:val="21"/>
              </w:rPr>
              <w:t>39</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Figure 4</w:t>
            </w:r>
            <w:r>
              <w:rPr>
                <w:sz w:val="21"/>
              </w:rPr>
              <w:t>.3: Job search and application interface</w:t>
            </w:r>
          </w:p>
        </w:tc>
        <w:tc>
          <w:tcPr>
            <w:tcW w:w="936" w:type="dxa"/>
            <w:tcMar>
              <w:top w:w="0" w:type="dxa"/>
              <w:left w:w="0" w:type="dxa"/>
              <w:bottom w:w="0" w:type="dxa"/>
              <w:right w:w="0" w:type="dxa"/>
            </w:tcMar>
          </w:tcPr>
          <w:p w:rsidR="00341BEF" w:rsidRDefault="009358C9">
            <w:pPr>
              <w:spacing w:after="0" w:line="372" w:lineRule="auto"/>
              <w:jc w:val="right"/>
            </w:pPr>
            <w:r>
              <w:rPr>
                <w:sz w:val="21"/>
              </w:rPr>
              <w:t>40</w:t>
            </w:r>
          </w:p>
        </w:tc>
      </w:tr>
      <w:tr w:rsidR="00341BEF">
        <w:tc>
          <w:tcPr>
            <w:tcW w:w="7920" w:type="dxa"/>
            <w:tcMar>
              <w:top w:w="0" w:type="dxa"/>
              <w:left w:w="0" w:type="dxa"/>
              <w:bottom w:w="0" w:type="dxa"/>
              <w:right w:w="0" w:type="dxa"/>
            </w:tcMar>
          </w:tcPr>
          <w:p w:rsidR="00341BEF" w:rsidRDefault="009358C9">
            <w:pPr>
              <w:spacing w:after="0" w:line="372" w:lineRule="auto"/>
            </w:pPr>
            <w:r>
              <w:rPr>
                <w:sz w:val="21"/>
              </w:rPr>
              <w:t>Figure 4.4: In-platform messaging and application-status notifications</w:t>
            </w:r>
          </w:p>
        </w:tc>
        <w:tc>
          <w:tcPr>
            <w:tcW w:w="936" w:type="dxa"/>
            <w:tcMar>
              <w:top w:w="0" w:type="dxa"/>
              <w:left w:w="0" w:type="dxa"/>
              <w:bottom w:w="0" w:type="dxa"/>
              <w:right w:w="0" w:type="dxa"/>
            </w:tcMar>
          </w:tcPr>
          <w:p w:rsidR="00341BEF" w:rsidRDefault="009358C9">
            <w:pPr>
              <w:spacing w:after="0" w:line="372" w:lineRule="auto"/>
              <w:jc w:val="right"/>
            </w:pPr>
            <w:r>
              <w:rPr>
                <w:sz w:val="21"/>
              </w:rPr>
              <w:t>41</w:t>
            </w:r>
          </w:p>
        </w:tc>
      </w:tr>
    </w:tbl>
    <w:p w:rsidR="00FA4FBC" w:rsidRDefault="009420B1">
      <w:pPr>
        <w:pStyle w:val="Heading1"/>
        <w:pageBreakBefore/>
        <w:spacing w:before="120" w:after="80"/>
      </w:pPr>
      <w:r>
        <w:lastRenderedPageBreak/>
        <w:t>ABBREVIATIONS AND ACRONYMS</w:t>
      </w:r>
    </w:p>
    <w:p w:rsidR="00FA4FBC" w:rsidRDefault="009420B1">
      <w:pPr>
        <w:tabs>
          <w:tab w:val="left" w:pos="1440"/>
        </w:tabs>
      </w:pPr>
      <w:r>
        <w:rPr>
          <w:b/>
        </w:rPr>
        <w:t>AJAN</w:t>
      </w:r>
      <w:r>
        <w:tab/>
        <w:t>African Journal of Adolescence and Youth</w:t>
      </w:r>
    </w:p>
    <w:p w:rsidR="00FA4FBC" w:rsidRDefault="009420B1">
      <w:pPr>
        <w:tabs>
          <w:tab w:val="left" w:pos="1440"/>
        </w:tabs>
      </w:pPr>
      <w:r>
        <w:rPr>
          <w:b/>
        </w:rPr>
        <w:t>API</w:t>
      </w:r>
      <w:r>
        <w:tab/>
        <w:t>Application Programming Interface</w:t>
      </w:r>
    </w:p>
    <w:p w:rsidR="00FA4FBC" w:rsidRDefault="009420B1">
      <w:pPr>
        <w:tabs>
          <w:tab w:val="left" w:pos="1440"/>
        </w:tabs>
      </w:pPr>
      <w:r>
        <w:rPr>
          <w:b/>
        </w:rPr>
        <w:t>BCrypt</w:t>
      </w:r>
      <w:r>
        <w:tab/>
        <w:t>Blowfish-based password Crypt (password hashing algorithm)</w:t>
      </w:r>
    </w:p>
    <w:p w:rsidR="00FA4FBC" w:rsidRDefault="009420B1">
      <w:pPr>
        <w:tabs>
          <w:tab w:val="left" w:pos="1440"/>
        </w:tabs>
      </w:pPr>
      <w:r>
        <w:rPr>
          <w:b/>
        </w:rPr>
        <w:t>CRUD</w:t>
      </w:r>
      <w:r>
        <w:tab/>
        <w:t>Create, Read, Update, Delete</w:t>
      </w:r>
    </w:p>
    <w:p w:rsidR="00FA4FBC" w:rsidRDefault="009420B1">
      <w:pPr>
        <w:tabs>
          <w:tab w:val="left" w:pos="1440"/>
        </w:tabs>
      </w:pPr>
      <w:r>
        <w:rPr>
          <w:b/>
        </w:rPr>
        <w:t>CV</w:t>
      </w:r>
      <w:r>
        <w:tab/>
        <w:t>Curriculum Vitae</w:t>
      </w:r>
    </w:p>
    <w:p w:rsidR="00FA4FBC" w:rsidRDefault="009420B1">
      <w:pPr>
        <w:tabs>
          <w:tab w:val="left" w:pos="1440"/>
        </w:tabs>
      </w:pPr>
      <w:r>
        <w:rPr>
          <w:b/>
        </w:rPr>
        <w:t>DOCX</w:t>
      </w:r>
      <w:r>
        <w:tab/>
        <w:t>Word Open XML Document format</w:t>
      </w:r>
    </w:p>
    <w:p w:rsidR="00FA4FBC" w:rsidRDefault="009420B1">
      <w:pPr>
        <w:tabs>
          <w:tab w:val="left" w:pos="1440"/>
        </w:tabs>
      </w:pPr>
      <w:r>
        <w:rPr>
          <w:b/>
        </w:rPr>
        <w:t>ERD</w:t>
      </w:r>
      <w:r>
        <w:tab/>
        <w:t>Entity Relationship Diagram</w:t>
      </w:r>
    </w:p>
    <w:p w:rsidR="00FA4FBC" w:rsidRDefault="009420B1">
      <w:pPr>
        <w:tabs>
          <w:tab w:val="left" w:pos="1440"/>
        </w:tabs>
      </w:pPr>
      <w:r>
        <w:rPr>
          <w:b/>
        </w:rPr>
        <w:t>GSMA</w:t>
      </w:r>
      <w:r>
        <w:tab/>
        <w:t>Global System for Mobile Communications Association</w:t>
      </w:r>
    </w:p>
    <w:p w:rsidR="00FA4FBC" w:rsidRDefault="009420B1">
      <w:pPr>
        <w:tabs>
          <w:tab w:val="left" w:pos="1440"/>
        </w:tabs>
      </w:pPr>
      <w:r>
        <w:rPr>
          <w:b/>
        </w:rPr>
        <w:t>HTTPS</w:t>
      </w:r>
      <w:r>
        <w:tab/>
        <w:t>Hypertext Transfer Protocol Secure</w:t>
      </w:r>
    </w:p>
    <w:p w:rsidR="00FA4FBC" w:rsidRDefault="009420B1">
      <w:pPr>
        <w:tabs>
          <w:tab w:val="left" w:pos="1440"/>
        </w:tabs>
      </w:pPr>
      <w:r>
        <w:rPr>
          <w:b/>
        </w:rPr>
        <w:t>ILO</w:t>
      </w:r>
      <w:r>
        <w:tab/>
        <w:t>International Labour Organization</w:t>
      </w:r>
    </w:p>
    <w:p w:rsidR="00FA4FBC" w:rsidRDefault="009420B1">
      <w:pPr>
        <w:tabs>
          <w:tab w:val="left" w:pos="1440"/>
        </w:tabs>
      </w:pPr>
      <w:r>
        <w:rPr>
          <w:b/>
        </w:rPr>
        <w:t>ITU</w:t>
      </w:r>
      <w:r>
        <w:tab/>
        <w:t>International Telecommunication Union</w:t>
      </w:r>
    </w:p>
    <w:p w:rsidR="00FA4FBC" w:rsidRDefault="009420B1">
      <w:pPr>
        <w:tabs>
          <w:tab w:val="left" w:pos="1440"/>
        </w:tabs>
      </w:pPr>
      <w:r>
        <w:rPr>
          <w:b/>
        </w:rPr>
        <w:t>JWT</w:t>
      </w:r>
      <w:r>
        <w:tab/>
        <w:t>JSON Web Token</w:t>
      </w:r>
    </w:p>
    <w:p w:rsidR="00FA4FBC" w:rsidRDefault="009420B1">
      <w:pPr>
        <w:tabs>
          <w:tab w:val="left" w:pos="1440"/>
        </w:tabs>
      </w:pPr>
      <w:r>
        <w:rPr>
          <w:b/>
        </w:rPr>
        <w:t>NFR</w:t>
      </w:r>
      <w:r>
        <w:tab/>
        <w:t>Non-Functional Requirement</w:t>
      </w:r>
    </w:p>
    <w:p w:rsidR="00FA4FBC" w:rsidRDefault="009420B1">
      <w:pPr>
        <w:tabs>
          <w:tab w:val="left" w:pos="1440"/>
        </w:tabs>
      </w:pPr>
      <w:r>
        <w:rPr>
          <w:b/>
        </w:rPr>
        <w:t>NISR</w:t>
      </w:r>
      <w:r>
        <w:tab/>
        <w:t>National Institute of Statistics of Rwanda</w:t>
      </w:r>
    </w:p>
    <w:p w:rsidR="00FA4FBC" w:rsidRDefault="009420B1">
      <w:pPr>
        <w:tabs>
          <w:tab w:val="left" w:pos="1440"/>
        </w:tabs>
      </w:pPr>
      <w:r>
        <w:rPr>
          <w:b/>
        </w:rPr>
        <w:t>PDF</w:t>
      </w:r>
      <w:r>
        <w:tab/>
        <w:t>Portable Document Format</w:t>
      </w:r>
    </w:p>
    <w:p w:rsidR="00FA4FBC" w:rsidRDefault="009420B1">
      <w:pPr>
        <w:tabs>
          <w:tab w:val="left" w:pos="1440"/>
        </w:tabs>
      </w:pPr>
      <w:r>
        <w:rPr>
          <w:b/>
        </w:rPr>
        <w:t>RDB</w:t>
      </w:r>
      <w:r>
        <w:tab/>
        <w:t>Rwanda Development Board</w:t>
      </w:r>
    </w:p>
    <w:p w:rsidR="00FA4FBC" w:rsidRDefault="009420B1">
      <w:pPr>
        <w:tabs>
          <w:tab w:val="left" w:pos="1440"/>
        </w:tabs>
      </w:pPr>
      <w:r>
        <w:rPr>
          <w:b/>
        </w:rPr>
        <w:t>SME</w:t>
      </w:r>
      <w:r>
        <w:tab/>
        <w:t>Small and Medium-sized Enterprise</w:t>
      </w:r>
    </w:p>
    <w:p w:rsidR="00FA4FBC" w:rsidRDefault="009420B1">
      <w:pPr>
        <w:tabs>
          <w:tab w:val="left" w:pos="1440"/>
        </w:tabs>
      </w:pPr>
      <w:r>
        <w:rPr>
          <w:b/>
        </w:rPr>
        <w:t>SUS</w:t>
      </w:r>
      <w:r>
        <w:tab/>
        <w:t>System Usability Scale</w:t>
      </w:r>
    </w:p>
    <w:p w:rsidR="00FA4FBC" w:rsidRDefault="009420B1">
      <w:pPr>
        <w:tabs>
          <w:tab w:val="left" w:pos="1440"/>
        </w:tabs>
      </w:pPr>
      <w:r>
        <w:rPr>
          <w:b/>
        </w:rPr>
        <w:lastRenderedPageBreak/>
        <w:t>TAM</w:t>
      </w:r>
      <w:r>
        <w:tab/>
        <w:t>Technology Acceptance Model</w:t>
      </w:r>
    </w:p>
    <w:p w:rsidR="00FA4FBC" w:rsidRDefault="009420B1">
      <w:pPr>
        <w:tabs>
          <w:tab w:val="left" w:pos="1440"/>
        </w:tabs>
      </w:pPr>
      <w:r>
        <w:rPr>
          <w:b/>
        </w:rPr>
        <w:t>TLS</w:t>
      </w:r>
      <w:r>
        <w:tab/>
        <w:t>Transport Layer Security</w:t>
      </w:r>
    </w:p>
    <w:p w:rsidR="00FA4FBC" w:rsidRDefault="009420B1">
      <w:pPr>
        <w:tabs>
          <w:tab w:val="left" w:pos="1440"/>
        </w:tabs>
      </w:pPr>
      <w:r>
        <w:rPr>
          <w:b/>
        </w:rPr>
        <w:t>UAT</w:t>
      </w:r>
      <w:r>
        <w:tab/>
        <w:t>User Acceptance Testing</w:t>
      </w:r>
    </w:p>
    <w:p w:rsidR="00FA4FBC" w:rsidRDefault="009420B1">
      <w:pPr>
        <w:tabs>
          <w:tab w:val="left" w:pos="1440"/>
        </w:tabs>
      </w:pPr>
      <w:r>
        <w:rPr>
          <w:b/>
        </w:rPr>
        <w:t>WEF</w:t>
      </w:r>
      <w:r>
        <w:tab/>
        <w:t>World Economic Forum</w:t>
      </w:r>
    </w:p>
    <w:p w:rsidR="00FA4FBC" w:rsidRDefault="009420B1">
      <w:pPr>
        <w:tabs>
          <w:tab w:val="left" w:pos="1440"/>
        </w:tabs>
      </w:pPr>
      <w:r>
        <w:rPr>
          <w:b/>
        </w:rPr>
        <w:t>2FA</w:t>
      </w:r>
      <w:r>
        <w:tab/>
        <w:t>Two-Factor Authentication</w:t>
      </w:r>
    </w:p>
    <w:p w:rsidR="00FA4FBC" w:rsidRDefault="00FA4FBC">
      <w:pPr>
        <w:sectPr w:rsidR="00FA4FBC">
          <w:headerReference w:type="default" r:id="rId12"/>
          <w:footerReference w:type="default" r:id="rId13"/>
          <w:headerReference w:type="first" r:id="rId14"/>
          <w:footerReference w:type="first" r:id="rId15"/>
          <w:pgSz w:w="12240" w:h="15840"/>
          <w:pgMar w:top="1440" w:right="1440" w:bottom="1440" w:left="1800" w:header="708" w:footer="708" w:gutter="0"/>
          <w:pgNumType w:fmt="lowerRoman" w:start="1"/>
          <w:cols w:space="720"/>
          <w:docGrid w:linePitch="360"/>
        </w:sectPr>
      </w:pPr>
    </w:p>
    <w:p w:rsidR="002C54BE" w:rsidRDefault="004775E3">
      <w:pPr>
        <w:pStyle w:val="Heading1"/>
        <w:pageBreakBefore/>
      </w:pPr>
      <w:bookmarkStart w:id="1" w:name="_Toc233725852"/>
      <w:r>
        <w:lastRenderedPageBreak/>
        <w:t>CHAPTER ONE: GENERAL INTRODUCTION</w:t>
      </w:r>
      <w:bookmarkEnd w:id="1"/>
    </w:p>
    <w:p w:rsidR="002C54BE" w:rsidRDefault="004775E3">
      <w:pPr>
        <w:pStyle w:val="Heading2"/>
      </w:pPr>
      <w:bookmarkStart w:id="2" w:name="_Toc233725853"/>
      <w:r>
        <w:t>1.0 General Introduction</w:t>
      </w:r>
      <w:bookmarkEnd w:id="2"/>
    </w:p>
    <w:p w:rsidR="002C54BE" w:rsidRDefault="004775E3">
      <w:pPr>
        <w:spacing w:after="200"/>
        <w:jc w:val="both"/>
      </w:pPr>
      <w:r>
        <w:t>Unemployment remains a pervasive and multifaceted challenge globally, particularly in developing nations where rapid urbanization and demographic shifts often outpace job creation. The World Bank (2025) notes that Sub-Saharan Africa, in particular, faces acute labor market pressures driven by a youthful and fast-growing population, inadequate infrastructure, and limited industrial diversification. In regions experiencing significant growth, such as Kinyinya Sector within Rwanda's Gasabo District, the issue is compounded by structural inefficiencies in the labor market. Many individuals, especially the youth, are actively seeking employment but face considerable hurdles in accessing reliable and timely information regarding available opportunities.</w:t>
      </w:r>
    </w:p>
    <w:p w:rsidR="002C54BE" w:rsidRDefault="004775E3">
      <w:pPr>
        <w:spacing w:after="200"/>
        <w:jc w:val="both"/>
      </w:pPr>
      <w:r>
        <w:t>Concurrently, employers, particularly small and medium-sized enterprises (SMEs) that form the backbone of local economies, struggle to identify and recruit suitable candidates. This creates a significant disconnect, hindering economic development and perpetuating cycles of poverty (World Bank, 2025). The inability to efficiently match supply and demand in the labor market represents a systemic failure that affects not only individual livelihoods but also the broader trajectory of community-level economic growth.</w:t>
      </w:r>
    </w:p>
    <w:p w:rsidR="002C54BE" w:rsidRDefault="004775E3">
      <w:pPr>
        <w:spacing w:after="200"/>
        <w:jc w:val="both"/>
      </w:pPr>
      <w:r>
        <w:t xml:space="preserve">The informal nature of job dissemination is a primary contributor to this gap. Traditional methods, such as word-of-mouth referrals, personal networks, and physical announcements, dominate the recruitment landscape. While these informal channels can be effective within close-knit communities, they inherently limit the reach of job opportunities, exclude qualified </w:t>
      </w:r>
      <w:r>
        <w:lastRenderedPageBreak/>
        <w:t>individuals outside these networks, and often compromise the fairness and transparency of the recruitment process (National Institute of Statistics of Rwanda [NISR], 2025). This reliance on informal mechanisms exacerbates the challenges faced by both job seekers, who may miss out on suitable roles, and employers, who may not attract the most diverse or skilled talent pool.</w:t>
      </w:r>
    </w:p>
    <w:p w:rsidR="002C54BE" w:rsidRDefault="004775E3">
      <w:pPr>
        <w:spacing w:after="200"/>
        <w:jc w:val="both"/>
      </w:pPr>
      <w:r>
        <w:t>The global experience with digital labor platforms offers compelling evidence that technology-driven solutions can substantially mitigate these inefficiencies. Platforms such as LinkedIn, Indeed, and locally adapted equivalents in East Africa have demonstrated that centralizing job information and enabling direct employer-applicant communication can dramatically improve employment outcomes (Johnson, 2020). The challenge, however, lies in adapting these broad models to hyper-local contexts where internet access, digital literacy, and economic conditions differ significantly from those of the Global North.</w:t>
      </w:r>
    </w:p>
    <w:p w:rsidR="002C54BE" w:rsidRDefault="004775E3">
      <w:pPr>
        <w:spacing w:after="200"/>
        <w:jc w:val="both"/>
      </w:pPr>
      <w:r>
        <w:t>To mitigate these challenges, this project proposes the development of a Job Matching and Recruitment Platform tailored to the specific needs of Kinyinya Sector. This digital solution aims to establish a centralized, accessible online space where employers can efficiently post job vacancies and job seekers can easily discover and apply for relevant positions. The overarching goal is to enhance communication channels, broaden access to employment opportunities, and streamline the recruitment process, thereby fostering a more dynamic and equitable local labor market (Johnson, 2020).</w:t>
      </w:r>
    </w:p>
    <w:p w:rsidR="002C54BE" w:rsidRDefault="004775E3">
      <w:pPr>
        <w:spacing w:after="200"/>
        <w:jc w:val="both"/>
      </w:pPr>
      <w:r>
        <w:t xml:space="preserve">This introductory chapter situates the research within its theoretical, empirical, and contextual frameworks. It proceeds to elaborate on the study's background, articulate the problem statement, define the project objectives, delineate the scope of investigation, describe the methodology to be adopted, and outline the study's significance and limitations. Together, </w:t>
      </w:r>
      <w:r>
        <w:lastRenderedPageBreak/>
        <w:t>these elements provide a foundational understanding of why this project is necessary, what it intends to accomplish, and how it will be executed.</w:t>
      </w:r>
    </w:p>
    <w:p w:rsidR="002C54BE" w:rsidRDefault="004775E3">
      <w:pPr>
        <w:pStyle w:val="Heading2"/>
      </w:pPr>
      <w:bookmarkStart w:id="3" w:name="_Toc233725854"/>
      <w:r>
        <w:t>1.1 Background of the Study</w:t>
      </w:r>
      <w:bookmarkEnd w:id="3"/>
    </w:p>
    <w:p w:rsidR="002C54BE" w:rsidRDefault="004775E3">
      <w:pPr>
        <w:spacing w:after="200"/>
        <w:jc w:val="both"/>
      </w:pPr>
      <w:r>
        <w:t>Kinyinya Sector, situated in the Gasabo District of Kigali City, stands as a rapidly developing urban and semi-urban area. Its appeal, driven by relatively affordable housing and a strategic location proximate to Kigali's central business district, has attracted a diverse population, including students, young professionals, and small business owners. This influx has fueled significant population growth, which, while indicative of economic vitality, has also intensified the demand for employment opportunities within the sector (Mugunga, 2017). The combination of population growth and economic informality creates a complex environment in which formal employment matching mechanisms are critically needed.</w:t>
      </w:r>
    </w:p>
    <w:p w:rsidR="002C54BE" w:rsidRDefault="004775E3">
      <w:pPr>
        <w:spacing w:after="200"/>
        <w:jc w:val="both"/>
      </w:pPr>
      <w:r>
        <w:t>Despite this burgeoning demand, access to comprehensive and timely job information remains severely constrained. A substantial portion of job seekers in Kinyinya continues to depend on informal sources, such as personal acquaintances, family members, or localized physical announcements, to learn about potential job openings. This reliance often means that individuals are either belatedly informed of opportunities or, more frequently, remain entirely unaware of available positions that align with their skills and aspirations (NISR, 2025). Such information asymmetry is a well-documented barrier to labor market efficiency and has been linked to persistent underemployment even in contexts where job vacancies exist (Autor, 2001).</w:t>
      </w:r>
    </w:p>
    <w:p w:rsidR="002C54BE" w:rsidRDefault="004775E3">
      <w:pPr>
        <w:spacing w:after="200"/>
        <w:jc w:val="both"/>
      </w:pPr>
      <w:r>
        <w:t xml:space="preserve">Conversely, small businesses, which are prevalent in Kinyinya and are crucial for local employment, often lack structured and efficient mechanisms for advertising their vacancies. </w:t>
      </w:r>
      <w:r>
        <w:lastRenderedPageBreak/>
        <w:t>These employers typically resort to their personal networks, which, while convenient, significantly restricts the pool of potential applicants. This limitation not only narrows their options for finding the most suitable candidates but also perpetuates a cycle where job opportunities remain largely hidden from a broader segment of the job-seeking population (Mugunga, 2017). The consequence is a dual-sided market failure in which neither party, the employer nor the job seeker, achieves an optimal outcome.</w:t>
      </w:r>
    </w:p>
    <w:p w:rsidR="002C54BE" w:rsidRDefault="004775E3">
      <w:pPr>
        <w:spacing w:after="200"/>
        <w:jc w:val="both"/>
      </w:pPr>
      <w:r>
        <w:t>The prevailing situation underscores a profound disconnect between the supply and demand sides of the labor market in Kinyinya. Even when employment opportunities exist, the channels for their effective communication are inadequate. This project, therefore, identifies a critical need for an accessible and user-friendly digital platform that can bridge this informational and logistical gap, thereby facilitating more efficient and equitable recruitment processes within the community. Such a platform would represent not merely a technological intervention but a social infrastructure investment aligned with Rwanda's development priorities.</w:t>
      </w:r>
    </w:p>
    <w:p w:rsidR="002C54BE" w:rsidRDefault="004775E3">
      <w:pPr>
        <w:pStyle w:val="Heading3"/>
      </w:pPr>
      <w:bookmarkStart w:id="4" w:name="_Toc233725855"/>
      <w:r>
        <w:t>1.1.1 Socio-Economic Landscape of Rwanda and Gasabo District</w:t>
      </w:r>
      <w:bookmarkEnd w:id="4"/>
    </w:p>
    <w:p w:rsidR="002C54BE" w:rsidRDefault="004775E3">
      <w:pPr>
        <w:spacing w:after="200"/>
        <w:jc w:val="both"/>
      </w:pPr>
      <w:r>
        <w:t xml:space="preserve">Rwanda has made significant strides in economic development over the past two decades, transitioning from a post-conflict nation to one with ambitious development goals outlined in its National Strategy for Transformation (NST2, 2024-2029). The country aims to become a middle-income economy by 2035 and a high-income economy by 2050, with a strong emphasis on job creation, skills development, and local economic resilience (AllAfrica, 2026). The services sector has emerged as a key driver of employment, accounting for 44.4% of jobs in 2025, surpassing agriculture as the leading source of livelihoods (AllAfrica, 2026). This </w:t>
      </w:r>
      <w:r>
        <w:lastRenderedPageBreak/>
        <w:t>structural shift reflects a broader transformation in Rwanda's economic identity, one in which digital and service-oriented industries are expected to play an increasingly central role.</w:t>
      </w:r>
    </w:p>
    <w:p w:rsidR="002C54BE" w:rsidRDefault="004775E3">
      <w:pPr>
        <w:spacing w:after="200"/>
        <w:jc w:val="both"/>
      </w:pPr>
      <w:r>
        <w:t>However, despite these advancements, challenges persist. The Rwandan labor market is characterized by a high degree of informality, with approximately 81.3% of the employed population working in the informal sector (AllAfrica, 2026). This informal sector, while providing livelihoods, often lacks job security, benefits, and opportunities for skill development. The overall unemployment rate in Rwanda stood at 12.4% in 2025, with youth unemployment being notably higher at 14.7% (AllAfrica, 2026). Women also face higher unemployment rates compared to men, highlighting existing disparities that require targeted policy responses. These statistics underscore the urgency of developing mechanisms that can facilitate the formalization of employment and expand access to opportunity.</w:t>
      </w:r>
    </w:p>
    <w:p w:rsidR="002C54BE" w:rsidRDefault="004775E3">
      <w:pPr>
        <w:spacing w:after="200"/>
        <w:jc w:val="both"/>
      </w:pPr>
      <w:r>
        <w:t>Gasabo District, as one of the three districts comprising Kigali City, plays a pivotal role in Rwanda's urban development and economic activity. It is a hub for various businesses, educational institutions, and residential areas. The district, including Kinyinya Sector, experiences the dual pressures of rapid population growth and the imperative to generate sufficient employment opportunities for its expanding workforce, particularly for the youth (Mugunga, 2017). The socio-economic context of Gasabo District therefore mirrors the broader national challenges of job creation, formalization of employment, and equitable access to economic opportunities. It is within this context that the development of a local job matching platform takes on particular significance.</w:t>
      </w:r>
    </w:p>
    <w:p w:rsidR="002C54BE" w:rsidRDefault="004775E3">
      <w:pPr>
        <w:spacing w:after="200"/>
        <w:jc w:val="both"/>
      </w:pPr>
      <w:r>
        <w:t xml:space="preserve">Furthermore, Rwanda's Digital Transformation Strategy, overseen by the Rwanda Development Board (RDB, 2022), underlines the national commitment to leveraging </w:t>
      </w:r>
      <w:r>
        <w:lastRenderedPageBreak/>
        <w:t>information and communication technologies (ICTs) for economic development. This provides a supportive policy environment for digital innovations in the labor market, making the proposed platform not only practically valuable but also aligned with the government's broader vision for a knowledge-based economy.</w:t>
      </w:r>
    </w:p>
    <w:p w:rsidR="002C54BE" w:rsidRDefault="004775E3">
      <w:pPr>
        <w:pStyle w:val="Heading3"/>
      </w:pPr>
      <w:bookmarkStart w:id="5" w:name="_Toc233725856"/>
      <w:r>
        <w:t>1.1.2 The Global Context of Unemployment and Digital Solutions</w:t>
      </w:r>
      <w:bookmarkEnd w:id="5"/>
    </w:p>
    <w:p w:rsidR="002C54BE" w:rsidRDefault="004775E3">
      <w:pPr>
        <w:spacing w:after="200"/>
        <w:jc w:val="both"/>
      </w:pPr>
      <w:r>
        <w:t>Unemployment is not merely a local or national issue but a global phenomenon with far-reaching implications for economic stability and social welfare. The International Labour Organization (ILO, 2024) consistently highlights unemployment, particularly youth unemployment, as a critical challenge for policymakers worldwide. Economic downturns, technological advancements, and shifts in global labor markets contribute to fluctuating employment rates and the emergence of new skill demands. The World Economic Forum (WEF, 2025) projects that automation and artificial intelligence will displace millions of jobs globally while simultaneously creating new categories of work, further intensifying the need for efficient labor market matching mechanisms.</w:t>
      </w:r>
    </w:p>
    <w:p w:rsidR="002C54BE" w:rsidRDefault="004775E3">
      <w:pPr>
        <w:spacing w:after="200"/>
        <w:jc w:val="both"/>
      </w:pPr>
      <w:r>
        <w:t xml:space="preserve">In response to these global challenges, digital solutions have emerged as powerful tools to bridge the gap between job seekers and employers. Online job portals, professional networking sites, and specialized recruitment platforms have revolutionized how individuals search for jobs and how companies source talent (Saad et al., 2025). These platforms offer unprecedented reach, efficiency, and data-driven insights, transforming traditional recruitment paradigms. According to Koman (2024), e-recruitment has evolved from a simple online listing service to a sophisticated ecosystem involving applicant tracking systems (ATS), algorithmic matching, and integrated communication tools. The effectiveness of these global solutions, however, </w:t>
      </w:r>
      <w:r>
        <w:lastRenderedPageBreak/>
        <w:t>often varies significantly across different socio-economic contexts, particularly in developing countries where infrastructure, digital literacy, and cultural norms may present unique barriers (Johnson, 2020).</w:t>
      </w:r>
    </w:p>
    <w:p w:rsidR="002C54BE" w:rsidRDefault="004775E3">
      <w:pPr>
        <w:spacing w:after="200"/>
        <w:jc w:val="both"/>
      </w:pPr>
      <w:r>
        <w:t>Research by Horton (2010) and Kuhn and Mansour (2014) demonstrated that online job search significantly reduces unemployment durations and improves the quality of job matches in developed economies. Subsequent studies in African contexts have shown promising, though more nuanced, results. Hjort and Poulsen (2019) found that the introduction of fast internet in Africa led to measurable increases in employment, particularly in skilled occupations, suggesting that digital connectivity itself can be a powerful lever for labor market improvement. These findings lend empirical support to the premise of this project while also highlighting the importance of infrastructure readiness.</w:t>
      </w:r>
    </w:p>
    <w:p w:rsidR="002C54BE" w:rsidRDefault="004775E3">
      <w:pPr>
        <w:pStyle w:val="Heading3"/>
      </w:pPr>
      <w:bookmarkStart w:id="6" w:name="_Toc233725857"/>
      <w:r>
        <w:t>1.1.3 The Specifics of Kinyinya's Growth and Demographic Profile</w:t>
      </w:r>
      <w:bookmarkEnd w:id="6"/>
    </w:p>
    <w:p w:rsidR="002C54BE" w:rsidRDefault="004775E3">
      <w:pPr>
        <w:spacing w:after="200"/>
        <w:jc w:val="both"/>
      </w:pPr>
      <w:r>
        <w:t>Kinyinya's rapid growth is not just about population numbers; it reflects a changing demographic profile with distinct implications for the labor market. The influx of students and young professionals suggests a population with increasing educational attainment and aspirations for formal employment. However, the presence of small business owners indicates a vibrant, albeit often informal, entrepreneurial ecosystem. This mix creates a dynamic environment where the demand for both skilled and semi-skilled labor is high, but the mechanisms for matching them are underdeveloped (Mugunga, 2017).</w:t>
      </w:r>
    </w:p>
    <w:p w:rsidR="002C54BE" w:rsidRDefault="004775E3">
      <w:pPr>
        <w:spacing w:after="200"/>
        <w:jc w:val="both"/>
      </w:pPr>
      <w:r>
        <w:t xml:space="preserve">The sector's proximity to Kigali's central business district also means that residents often seek opportunities both within Kinyinya and in the wider metropolitan area, necessitating a platform that can cater to diverse job search behaviors. The youth bulge in Kinyinya's population, </w:t>
      </w:r>
      <w:r>
        <w:lastRenderedPageBreak/>
        <w:t>combined with Rwanda's relatively low median age, means that the labor market will face sustained pressure to absorb new entrants for decades to come. This demographic reality elevates the urgency of developing scalable, accessible, and efficient employment matching solutions (African Development Bank [AfDB], 2020).</w:t>
      </w:r>
    </w:p>
    <w:p w:rsidR="002C54BE" w:rsidRDefault="004775E3">
      <w:pPr>
        <w:spacing w:after="200"/>
        <w:jc w:val="both"/>
      </w:pPr>
      <w:r>
        <w:t>Additionally, the increasing penetration of mobile phones and internet connectivity in Rwanda, even in semi-urban areas, provides a technological foundation upon which a digital job platform can be built. GSMA (2023) reported that mobile internet adoption in Sub-Saharan Africa continues to grow, with smartphone penetration rising and data costs declining. In Rwanda specifically, the government's investment in digital infrastructure through the National Broadband Policy ensures expanding connectivity, supporting the feasibility of digital labor market solutions in areas like Kinyinya.</w:t>
      </w:r>
    </w:p>
    <w:p w:rsidR="002C54BE" w:rsidRDefault="004775E3">
      <w:pPr>
        <w:pStyle w:val="Heading2"/>
      </w:pPr>
      <w:bookmarkStart w:id="7" w:name="_Toc233725858"/>
      <w:r>
        <w:t>1.2 Problem Statement</w:t>
      </w:r>
      <w:bookmarkEnd w:id="7"/>
    </w:p>
    <w:p w:rsidR="002C54BE" w:rsidRDefault="004775E3">
      <w:pPr>
        <w:spacing w:after="200"/>
        <w:jc w:val="both"/>
      </w:pPr>
      <w:r>
        <w:t>The absence of a centralized and organized system for managing job opportunities in Kinyinya Sector presents a significant impediment to both job seekers and employers. The current reliance on informal methods, such as word-of-mouth referrals, social connections, and physical notices, is inherently inefficient and contributes to a fragmented labor market (NISR, 2025). This fragmentation creates information asymmetries that systematically disadvantage both parties in the employment relationship, resulting in suboptimal matches, prolonged unemployment, and missed business growth opportunities.</w:t>
      </w:r>
    </w:p>
    <w:p w:rsidR="002C54BE" w:rsidRDefault="004775E3">
      <w:pPr>
        <w:spacing w:after="200"/>
        <w:jc w:val="both"/>
      </w:pPr>
      <w:r>
        <w:t xml:space="preserve">This informal approach limits the reach of job information, is time-consuming for both job seekers and employers, and can foster unfairness, since individuals with strong social connections are disproportionately more likely to access opportunities, marginalizing others </w:t>
      </w:r>
      <w:r>
        <w:lastRenderedPageBreak/>
        <w:t>who may be equally or more qualified (Mugunga, 2017). For employers, particularly small businesses, paper-based application handling is prone to lost documents, poor organization, and delayed decisions, which raises operational costs and diverts attention from core business activities (Deogratias, 2025). The lack of a formal system also means that data on labor market trends and skill gaps is not systematically collected, hindering evidence-based planning.</w:t>
      </w:r>
    </w:p>
    <w:p w:rsidR="002C54BE" w:rsidRDefault="004775E3">
      <w:pPr>
        <w:spacing w:after="200"/>
        <w:jc w:val="both"/>
      </w:pPr>
      <w:r>
        <w:t>Consequently, a paradoxical situation arises where a substantial number of qualified individuals in Kinyinya Sector remain unemployed or underemployed while employers simultaneously struggle to identify suitable candidates. This persistent disconnect underscores an urgent need for a reliable, user-friendly, and centralized system that can modernize the recruitment process and foster a more transparent, efficient, and equitable labor market in the area.</w:t>
      </w:r>
    </w:p>
    <w:p w:rsidR="002C54BE" w:rsidRDefault="00EE7612">
      <w:pPr>
        <w:spacing w:after="200"/>
        <w:jc w:val="both"/>
      </w:pPr>
      <w:r>
        <w:t>Furthermore, u</w:t>
      </w:r>
      <w:r w:rsidR="004775E3">
        <w:t>nemployment, particularly among the youth, carries profound economic and social consequences: lost productivity, reduced household incomes, and a shrinking tax base that strains public services (Mugunga, 2017). Prolonged joblessness can also erode self-esteem and contribute to social exclusion, with youth unemployment shown to have lasting negative effects on wellbeing and future earnings (Bell &amp; Blanchflower, 2011; AJAN, 2025). Without clear pathways to employment, individuals may under-invest in relevant skills while employers cannot effectively signal their skill demands, widening the mismatch between workforce skills and market needs (World Bank, 2025).</w:t>
      </w:r>
    </w:p>
    <w:p w:rsidR="00CB5086" w:rsidRDefault="00CB5086">
      <w:pPr>
        <w:spacing w:after="200"/>
        <w:jc w:val="both"/>
      </w:pPr>
    </w:p>
    <w:p w:rsidR="00EE7612" w:rsidRDefault="00EE7612">
      <w:pPr>
        <w:spacing w:after="200"/>
        <w:jc w:val="both"/>
      </w:pPr>
    </w:p>
    <w:p w:rsidR="00EE7612" w:rsidRDefault="00EE7612">
      <w:pPr>
        <w:spacing w:after="200"/>
        <w:jc w:val="both"/>
      </w:pPr>
    </w:p>
    <w:p w:rsidR="002C54BE" w:rsidRDefault="004775E3">
      <w:pPr>
        <w:spacing w:after="200"/>
        <w:jc w:val="both"/>
      </w:pPr>
      <w:r>
        <w:lastRenderedPageBreak/>
        <w:t>While digital solutions offer real potential, their implementation in developing regions such as Kinyinya Sector must contend with the digital divide, defined by the ITU (2023) as the gap between individuals, communities, and countries in their ability to access, use, and benefit from information and communication technologies. Limited internet affordability, low digital literacy among certain demographics, and device costs can all impede adoption of an online job platform (Deogratias, 2025), and the divide extends beyond physical access to motivational, skills, and usage access as well (Van Dijk, 2020). The platform's design must therefore be inherently inclusive, combining low-bandwidth optimization, simplified interfaces, and future multilingual support to reach the widest possible segment of the population it aims to serve.</w:t>
      </w:r>
    </w:p>
    <w:p w:rsidR="002C54BE" w:rsidRDefault="004775E3">
      <w:pPr>
        <w:pStyle w:val="Heading2"/>
      </w:pPr>
      <w:bookmarkStart w:id="8" w:name="_Toc233725861"/>
      <w:r>
        <w:t>1.3 Objectives of the Project</w:t>
      </w:r>
      <w:bookmarkEnd w:id="8"/>
    </w:p>
    <w:p w:rsidR="002C54BE" w:rsidRDefault="004775E3">
      <w:pPr>
        <w:pStyle w:val="Heading3"/>
      </w:pPr>
      <w:bookmarkStart w:id="9" w:name="_Toc233725862"/>
      <w:r>
        <w:t>1.3.1 General Objective</w:t>
      </w:r>
      <w:bookmarkEnd w:id="9"/>
    </w:p>
    <w:p w:rsidR="002C54BE" w:rsidRDefault="004775E3">
      <w:pPr>
        <w:spacing w:after="200"/>
        <w:jc w:val="both"/>
      </w:pPr>
      <w:r>
        <w:t>The main objective of this project is to design and develop a Job Matching and Recruitment Platform specifically tailored to enhance the dissemination of job opportunities and streamline the application process for job seekers in Kinyinya Sector. This platform aims to create a more efficient, transparent, and accessible labor market within the local community.</w:t>
      </w:r>
    </w:p>
    <w:p w:rsidR="002C54BE" w:rsidRDefault="004775E3">
      <w:pPr>
        <w:pStyle w:val="Heading3"/>
      </w:pPr>
      <w:bookmarkStart w:id="10" w:name="_Toc233725863"/>
      <w:r>
        <w:t>1.3.2 Specific Objectives</w:t>
      </w:r>
      <w:bookmarkEnd w:id="10"/>
    </w:p>
    <w:p w:rsidR="002C54BE" w:rsidRDefault="004775E3">
      <w:pPr>
        <w:spacing w:after="200"/>
        <w:jc w:val="both"/>
      </w:pPr>
      <w:r>
        <w:t>To achieve the general objective, the project will focus on the following specific objectives:</w:t>
      </w:r>
    </w:p>
    <w:p w:rsidR="002C54BE" w:rsidRDefault="004775E3">
      <w:pPr>
        <w:pStyle w:val="ListParagraph"/>
        <w:numPr>
          <w:ilvl w:val="0"/>
          <w:numId w:val="2"/>
        </w:numPr>
        <w:spacing w:after="120"/>
      </w:pPr>
      <w:r>
        <w:t xml:space="preserve">To develop a system that allows employers to post job vacancies easily and efficiently. This objective addresses the current challenge faced by small businesses in Kinyinya, which often lack structured channels for advertising job openings. The </w:t>
      </w:r>
      <w:r>
        <w:lastRenderedPageBreak/>
        <w:t>platform will provide an intuitive interface for employers to create, edit, and publish job listings, including job descriptions, requirements, and application deadlines, thereby expanding their reach beyond informal networks (Johnson, 2020).</w:t>
      </w:r>
    </w:p>
    <w:p w:rsidR="002C54BE" w:rsidRDefault="004775E3">
      <w:pPr>
        <w:pStyle w:val="ListParagraph"/>
        <w:numPr>
          <w:ilvl w:val="0"/>
          <w:numId w:val="2"/>
        </w:numPr>
        <w:spacing w:after="120"/>
      </w:pPr>
      <w:r>
        <w:t>To enable job seekers to create personalized accounts and apply for jobs online seamlessly. This objective aims to empower job seekers by providing them with a centralized portal to manage their job search. Users will be able to create profiles, upload resumes/CVs, search for jobs based on various criteria (e.g., industry, location, skill), and submit applications directly through the platform, eliminating the need for physical submissions and informal inquiries (Saad et al., 2025).</w:t>
      </w:r>
    </w:p>
    <w:p w:rsidR="002C54BE" w:rsidRDefault="004775E3">
      <w:pPr>
        <w:pStyle w:val="ListParagraph"/>
        <w:numPr>
          <w:ilvl w:val="0"/>
          <w:numId w:val="2"/>
        </w:numPr>
        <w:spacing w:after="120"/>
      </w:pPr>
      <w:r>
        <w:t>To organize and store job applications in a structured and secure database. Addressing the inefficiencies of paper-based systems, this objective focuses on developing a robust backend infrastructure. The database will securely store all job postings, applicant profiles, and application submissions, ensuring data integrity, easy retrieval, and efficient management for employers. This structured approach will reduce the risk of lost documents and streamline the screening process (Deogratias, 2025).</w:t>
      </w:r>
    </w:p>
    <w:p w:rsidR="002C54BE" w:rsidRDefault="004775E3">
      <w:pPr>
        <w:pStyle w:val="ListParagraph"/>
        <w:numPr>
          <w:ilvl w:val="0"/>
          <w:numId w:val="2"/>
        </w:numPr>
        <w:spacing w:after="120"/>
      </w:pPr>
      <w:r>
        <w:t>To improve communication channels between employers and applicants. The platform will facilitate direct and efficient communication, including features such as in-platform messaging, automated notifications for application status updates, and feedback mechanisms. Enhanced communication will reduce delays, provide transparency, and foster a more responsive recruitment environment for both parties (Wijaya, 2023).</w:t>
      </w:r>
    </w:p>
    <w:p w:rsidR="002C54BE" w:rsidRDefault="004775E3">
      <w:pPr>
        <w:pStyle w:val="ListParagraph"/>
        <w:numPr>
          <w:ilvl w:val="0"/>
          <w:numId w:val="2"/>
        </w:numPr>
        <w:spacing w:after="120"/>
      </w:pPr>
      <w:r>
        <w:lastRenderedPageBreak/>
        <w:t>To ensure the security and privacy of user information. Given the sensitive nature of personal and employment data, the project will implement robust security measures, including user authentication, password protection, access control, secure communication protocols (e.g., HTTPS), and clear privacy policies. These measures are designed to build user trust and comply with data protection standards (Koman, 2024).</w:t>
      </w:r>
    </w:p>
    <w:p w:rsidR="002C54BE" w:rsidRDefault="004775E3">
      <w:pPr>
        <w:pStyle w:val="Heading3"/>
      </w:pPr>
      <w:bookmarkStart w:id="11" w:name="_Toc233725864"/>
      <w:r>
        <w:t>1.3.3 Rationale for a Digital Platform</w:t>
      </w:r>
      <w:bookmarkEnd w:id="11"/>
    </w:p>
    <w:p w:rsidR="002C54BE" w:rsidRDefault="004775E3">
      <w:pPr>
        <w:spacing w:after="200"/>
        <w:jc w:val="both"/>
      </w:pPr>
      <w:r>
        <w:t>The decision to develop a digital platform stems from the recognition that traditional, informal recruitment methods are no longer adequate to address the complexities of a growing urban labor market like Kinyinya. Digital platforms offer unparalleled advantages in terms of reach, efficiency, and transparency. They can overcome geographical barriers, connect a larger pool of job seekers with a wider array of opportunities, and standardize the application process, thereby promoting fairness (Johnson, 2020). Studies by Autor (2001) and Kuhn and Mansour (2014) have consistently demonstrated that online job search reduces unemployment durations and improves matching quality, providing a robust empirical basis for this approach.</w:t>
      </w:r>
    </w:p>
    <w:p w:rsidR="002C54BE" w:rsidRDefault="004775E3">
      <w:pPr>
        <w:spacing w:after="200"/>
        <w:jc w:val="both"/>
      </w:pPr>
      <w:r>
        <w:t xml:space="preserve">The shift towards digital solutions is also aligned with Rwanda's broader vision for a knowledge-based economy and digital transformation, as outlined in national development strategies (RDB, 2022). Moreover, the increasing digital literacy and smartphone penetration in Rwanda, even in semi-urban areas, provide a fertile ground for the adoption of such a platform. While challenges related to internet accessibility and digital literacy exist, a well-designed, user-friendly, and lightweight platform can mitigate these issues, making digital recruitment a viable and impactful solution (Deogratias, 2025). A digital platform also offers </w:t>
      </w:r>
      <w:r>
        <w:lastRenderedPageBreak/>
        <w:t>scalability, allowing for future enhancements and broader application if successful in Kinyinya, and can serve as a data collection point providing valuable insights into local labor market dynamics (World Bank, 2025).</w:t>
      </w:r>
    </w:p>
    <w:p w:rsidR="002C54BE" w:rsidRDefault="004775E3">
      <w:pPr>
        <w:pStyle w:val="Heading2"/>
      </w:pPr>
      <w:bookmarkStart w:id="12" w:name="_Toc233725865"/>
      <w:r>
        <w:t>1.4 Scope of the Study</w:t>
      </w:r>
      <w:bookmarkEnd w:id="12"/>
    </w:p>
    <w:p w:rsidR="002C54BE" w:rsidRDefault="004775E3">
      <w:pPr>
        <w:spacing w:after="200"/>
        <w:jc w:val="both"/>
      </w:pPr>
      <w:r>
        <w:t>This project is meticulously focused on the design and development of a web-based Job Matching and Recruitment Platform specifically tailored for the geographical confines and socio-economic context of Kinyinya Sector. The system will encompass core functionalities essential for bridging the existing gap between job seekers and employers. The scope is deliberately bounded to ensure the delivery of a functional, tested, and practically deployable system within the resource and time constraints of an undergraduate research project.</w:t>
      </w:r>
    </w:p>
    <w:p w:rsidR="002C54BE" w:rsidRDefault="004775E3">
      <w:pPr>
        <w:spacing w:after="200"/>
        <w:jc w:val="both"/>
      </w:pPr>
      <w:r>
        <w:t xml:space="preserve">Key features to be included are as follows. First, Job Posting: an intuitive interface for registered employers to create, publish, and manage job vacancies, including detailed descriptions, requirements, and application deadlines, supporting various job types from full-time to temporary and contract positions. Second, Applicant Registration and Profile Management: a secure module for job seekers to create personal accounts, build comprehensive profiles, upload resumes/CVs, and manage their application history. Third, Job Searching and Filtering: advanced search capabilities allowing job seekers to find relevant opportunities based on criteria such as job title, industry, required skills, and location within Kinyinya. Fourth, Online Application Submission: a streamlined process for job seekers to apply directly to posted vacancies through the platform. Fifth, Employer Dashboard: a dedicated portal for employers to view, track, and manage applications. Sixth, Basic </w:t>
      </w:r>
      <w:r>
        <w:lastRenderedPageBreak/>
        <w:t>Communication System: an in-platform messaging or notification system enabling essential communication between employers and applicants.</w:t>
      </w:r>
    </w:p>
    <w:p w:rsidR="002C54BE" w:rsidRDefault="004775E3">
      <w:pPr>
        <w:spacing w:after="200"/>
        <w:jc w:val="both"/>
      </w:pPr>
      <w:r>
        <w:t>However, it is equally important to delineate the boundaries of this project. The system will not include advanced features such as Artificial Intelligence (AI)-based matching algorithms, which require extensive data and complex algorithms beyond the initial scope (Alonso, 2025); integration with national employment systems, which involves regulatory complexities; payment services or payroll integration; advanced analytics or reporting tools; and multi-language support beyond English in the first iteration. The decision to limit the scope to these core functionalities is driven by the need to ensure the platform remains simple, user-friendly, and easily adoptable by local users with varying levels of digital literacy and internet access.</w:t>
      </w:r>
    </w:p>
    <w:p w:rsidR="002C54BE" w:rsidRDefault="004775E3">
      <w:pPr>
        <w:pStyle w:val="Heading2"/>
      </w:pPr>
      <w:bookmarkStart w:id="13" w:name="_Toc233725866"/>
      <w:r>
        <w:t>1.5 Research Methodology</w:t>
      </w:r>
      <w:bookmarkEnd w:id="13"/>
    </w:p>
    <w:p w:rsidR="002C54BE" w:rsidRDefault="004775E3">
      <w:pPr>
        <w:spacing w:after="200"/>
        <w:jc w:val="both"/>
      </w:pPr>
      <w:r>
        <w:t>This study adopts a practical and system-oriented approach to address the identified challenges in the Kinyinya labor market. The methodology is structured to ensure a comprehensive understanding of the problem, followed by the systematic design, development, and evaluation of the proposed Job Matching and Recruitment Platform. The process largely follows a System Development Life Cycle (SDLC) model, adapted for the context of this research project. The choice of methodology is grounded in established software engineering practice and is consistent with approaches used in similar e-recruitment platform development studies (Deogratias, 2025; Wijaya, 2023).</w:t>
      </w:r>
    </w:p>
    <w:p w:rsidR="00A4640E" w:rsidRDefault="00A4640E">
      <w:pPr>
        <w:spacing w:after="200"/>
        <w:jc w:val="both"/>
      </w:pPr>
    </w:p>
    <w:p w:rsidR="00A4640E" w:rsidRDefault="00A4640E">
      <w:pPr>
        <w:spacing w:after="200"/>
        <w:jc w:val="both"/>
      </w:pPr>
    </w:p>
    <w:p w:rsidR="002C54BE" w:rsidRDefault="004775E3">
      <w:pPr>
        <w:pStyle w:val="Heading3"/>
      </w:pPr>
      <w:bookmarkStart w:id="14" w:name="_Toc233725867"/>
      <w:r>
        <w:lastRenderedPageBreak/>
        <w:t>1.5.1 Research Design</w:t>
      </w:r>
      <w:bookmarkEnd w:id="14"/>
    </w:p>
    <w:p w:rsidR="002C54BE" w:rsidRDefault="004775E3">
      <w:pPr>
        <w:spacing w:after="200"/>
        <w:jc w:val="both"/>
      </w:pPr>
      <w:r>
        <w:t>The research design will primarily be descriptive and developmental. A descriptive approach will be used to thoroughly understand the current state of unemployment, recruitment practices, and challenges in Kinyinya through data collection. The developmental aspect involves the creation of the Job Matching and Recruitment Platform itself, following a structured software engineering methodology. This dual approach ensures that the solution is grounded in empirical understanding and systematically engineered to meet identified needs (Mugunga, 2017). The combination of descriptive and developmental research designs is widely recognized as appropriate for applied information systems research in developing country contexts (Oates, 2006).</w:t>
      </w:r>
    </w:p>
    <w:p w:rsidR="002C54BE" w:rsidRDefault="004775E3">
      <w:pPr>
        <w:pStyle w:val="Heading3"/>
      </w:pPr>
      <w:bookmarkStart w:id="15" w:name="_Toc233725868"/>
      <w:r>
        <w:t>1.5.2 Data Collection Methods</w:t>
      </w:r>
      <w:bookmarkEnd w:id="15"/>
    </w:p>
    <w:p w:rsidR="002C54BE" w:rsidRDefault="004775E3">
      <w:pPr>
        <w:spacing w:after="200"/>
        <w:jc w:val="both"/>
      </w:pPr>
      <w:r>
        <w:t>Primary data will be collected through a combination of qualitative methods to gain in-depth insights into the current recruitment practices and challenges in Kinyinya. Direct observation of informal job seeking and recruitment activities within Kinyinya will provide contextual understanding, including how job vacancies are advertised and how job seekers interact with these informal channels. Semi-structured interviews will be conducted with key stakeholders including job seekers, small business owners/employers, and community leaders. These interviews will be open-ended, allowing participants to share their perspectives freely, thereby enriching the qualitative data. The insights gathered will be crucial for defining user requirements and ensuring the platform is tailored to local needs (Creswell, 2014).</w:t>
      </w:r>
    </w:p>
    <w:p w:rsidR="00A4640E" w:rsidRDefault="00A4640E">
      <w:pPr>
        <w:spacing w:after="200"/>
        <w:jc w:val="both"/>
      </w:pPr>
    </w:p>
    <w:p w:rsidR="002C54BE" w:rsidRDefault="004775E3">
      <w:pPr>
        <w:pStyle w:val="Heading3"/>
      </w:pPr>
      <w:bookmarkStart w:id="16" w:name="_Toc233725869"/>
      <w:r>
        <w:lastRenderedPageBreak/>
        <w:t>1.5.3 System Development Phases</w:t>
      </w:r>
      <w:bookmarkEnd w:id="16"/>
    </w:p>
    <w:p w:rsidR="002C54BE" w:rsidRDefault="004775E3">
      <w:pPr>
        <w:spacing w:after="200"/>
        <w:jc w:val="both"/>
      </w:pPr>
      <w:r>
        <w:t>Following data collection and comprehensive requirements analysis, the project will proceed through distinct system development phases, following an agile or iterative approach to allow for flexibility and continuous feedback. The phases include: (1) Requirements Analysis, in which qualitative data is analyzed to document functional and non-functional requirements; (2) System Design, involving the architectural design, UI/UX design, and database schema development; (3) System Development/Implementation, the actual coding and construction of the platform using chosen programming languages and frameworks; and (4) System Testing, encompassing unit testing, integration testing, system testing, and User Acceptance Testing (UAT) with actual users from Kinyinya. Feedback from UAT will be used for iterative improvements before final deployment.</w:t>
      </w:r>
    </w:p>
    <w:p w:rsidR="002C54BE" w:rsidRDefault="004775E3">
      <w:pPr>
        <w:pStyle w:val="Heading3"/>
      </w:pPr>
      <w:bookmarkStart w:id="17" w:name="_Toc233725870"/>
      <w:r>
        <w:t>1.5.4 Ethical Considerations in Research</w:t>
      </w:r>
      <w:bookmarkEnd w:id="17"/>
    </w:p>
    <w:p w:rsidR="002C54BE" w:rsidRDefault="004775E3">
      <w:pPr>
        <w:spacing w:after="200"/>
        <w:jc w:val="both"/>
      </w:pPr>
      <w:r>
        <w:t>Conducting research involving human participants necessitates strict adherence to ethical guidelines. This study will ensure informed consent from all participants, maintaining full confidentiality and anonymity through the use of pseudonyms and data aggregation. All collected data will be stored securely on password-protected and encrypted systems, with access limited to directly involved research team members. The research is designed with the explicit aim of benefiting the community of Kinyinya, with care taken to ensure no harm, distress, or exploitation of participants. Transparency and accountability will be maintained throughout the project lifecycle, consistent with ethical standards for social research (Creswell, 2014).</w:t>
      </w:r>
    </w:p>
    <w:p w:rsidR="004B7124" w:rsidRDefault="004B7124">
      <w:pPr>
        <w:spacing w:after="200"/>
        <w:jc w:val="both"/>
      </w:pPr>
    </w:p>
    <w:p w:rsidR="002C54BE" w:rsidRDefault="004775E3">
      <w:pPr>
        <w:pStyle w:val="Heading2"/>
      </w:pPr>
      <w:bookmarkStart w:id="18" w:name="_Toc233725871"/>
      <w:r>
        <w:lastRenderedPageBreak/>
        <w:t>1.6 Significance of the Study</w:t>
      </w:r>
      <w:bookmarkEnd w:id="18"/>
    </w:p>
    <w:p w:rsidR="002C54BE" w:rsidRDefault="004775E3">
      <w:pPr>
        <w:spacing w:after="200"/>
        <w:jc w:val="both"/>
      </w:pPr>
      <w:r>
        <w:t>This study holds significant importance for multiple stakeholders within Kinyinya Sector and beyond, contributing to both practical solutions and academic knowledge. For job seekers, the most direct benefit will be significantly easier and broader access to job opportunities. By centralizing job listings and making them digitally accessible, the platform will reduce their dependence on informal networks, empower job seekers to find more suitable employment faster, improve their economic well-being, reduce the psychological burden of unemployment, and foster a sense of hope and agency (Johnson, 2020).</w:t>
      </w:r>
    </w:p>
    <w:p w:rsidR="002C54BE" w:rsidRDefault="004775E3">
      <w:pPr>
        <w:spacing w:after="200"/>
        <w:jc w:val="both"/>
      </w:pPr>
      <w:r>
        <w:t>For employers, particularly small businesses in Kinyinya, the project offers a more organized and efficient method for managing recruitment and selecting candidates. The platform will streamline the process of advertising vacancies, receiving applications, and screening candidates, thereby saving valuable time and resources. It will also enable them to reach a wider and more diverse pool of qualified applicants, leading to better hiring decisions and ultimately contributing to business growth and competitiveness (Wijaya, 2023). At the community level, the project is anticipated to contribute to improved employment levels, enhanced access to information, reduced poverty rates, and promoted social inclusion.</w:t>
      </w:r>
    </w:p>
    <w:p w:rsidR="002C54BE" w:rsidRDefault="004775E3">
      <w:pPr>
        <w:spacing w:after="200"/>
        <w:jc w:val="both"/>
      </w:pPr>
      <w:r>
        <w:t xml:space="preserve">Furthermore, this project serves as a valuable reference for future researchers and developers. Its localized approach to addressing unemployment through a digital platform in a developing country context provides empirical insights and a practical model that can be adapted or expanded to other similar regions. The lessons learned from its design, implementation, user adoption, and the specific challenges encountered can inform subsequent initiatives aimed at leveraging technology for socio-economic development and labor market formalization in </w:t>
      </w:r>
      <w:r>
        <w:lastRenderedPageBreak/>
        <w:t>other emerging economies (Johnson, 2020). It contributes to the growing body of literature on e-recruitment and digital labor platforms in non-Western contexts.</w:t>
      </w:r>
    </w:p>
    <w:p w:rsidR="002C54BE" w:rsidRDefault="004775E3">
      <w:pPr>
        <w:pStyle w:val="Heading2"/>
      </w:pPr>
      <w:bookmarkStart w:id="19" w:name="_Toc233725872"/>
      <w:r>
        <w:t>1.7 Limitations of the Study</w:t>
      </w:r>
      <w:bookmarkEnd w:id="19"/>
    </w:p>
    <w:p w:rsidR="002C54BE" w:rsidRDefault="004775E3">
      <w:pPr>
        <w:spacing w:after="200"/>
        <w:jc w:val="both"/>
      </w:pPr>
      <w:r>
        <w:t>Despite the anticipated benefits and rigorous methodology, this project acknowledges several inherent limitations. Firstly, the system fundamentally requires internet access, which may not be universally available or consistently reliable for all potential users in Kinyinya Sector, potentially excluding segments of the population who could benefit most from the platform (Deogratias, 2025). Secondly, the project's geographical scope is strictly limited to Kinyinya Sector, meaning findings may not be directly representative or immediately applicable to other areas without significant adaptation (Mugunga, 2017).</w:t>
      </w:r>
    </w:p>
    <w:p w:rsidR="002C54BE" w:rsidRDefault="004775E3">
      <w:pPr>
        <w:spacing w:after="200"/>
        <w:jc w:val="both"/>
      </w:pPr>
      <w:r>
        <w:t>Thirdly, due to time and resource constraints, the testing phase will be conducted with a relatively small group of users, which might not capture the full spectrum of user experiences with broader deployment. Fourthly, the project does not include advanced AI-driven matching algorithms, meaning the platform may not achieve the same level of precision in job-candidate matching as more sophisticated systems (Alonso, 2025). Finally, the reliance on qualitative data from informal interviews means that while rich insights will be gathered, findings may not be statistically generalizable to the entire population of Kinyinya. These limitations highlight areas for future research and development, including exploring offline functionalities, expanding geographical reach, conducting larger-scale pilot programs, and integrating more advanced features.</w:t>
      </w:r>
    </w:p>
    <w:p w:rsidR="004B7124" w:rsidRDefault="004B7124">
      <w:pPr>
        <w:spacing w:after="200"/>
        <w:jc w:val="both"/>
      </w:pPr>
    </w:p>
    <w:p w:rsidR="002C54BE" w:rsidRDefault="004775E3">
      <w:pPr>
        <w:pStyle w:val="Heading1"/>
      </w:pPr>
      <w:bookmarkStart w:id="20" w:name="_Toc233725876"/>
      <w:r>
        <w:lastRenderedPageBreak/>
        <w:t>CHAPTER TWO: LITERATURE REVIEW</w:t>
      </w:r>
      <w:bookmarkEnd w:id="20"/>
    </w:p>
    <w:p w:rsidR="00341BEF" w:rsidRDefault="009358C9">
      <w:pPr>
        <w:spacing w:before="120" w:after="60"/>
      </w:pPr>
      <w:r>
        <w:rPr>
          <w:b/>
          <w:sz w:val="28"/>
        </w:rPr>
        <w:t>2.0 Introduction</w:t>
      </w:r>
    </w:p>
    <w:p w:rsidR="00341BEF" w:rsidRDefault="009358C9">
      <w:pPr>
        <w:spacing w:after="40" w:line="360" w:lineRule="auto"/>
        <w:ind w:firstLine="432"/>
        <w:jc w:val="both"/>
      </w:pPr>
      <w:r>
        <w:t>This chapter reviews recent literature published between 2021 and 2025 that is relevant to the design of a Job Matching and Recruit</w:t>
      </w:r>
      <w:r>
        <w:t>ment Platform for Kinyinya Sector. The review considers current evidence on digital labour platforms, e-recruitment, user adoption, digital inclusion, privacy, and responsible use of artificial intelligence in recruitment. Its purpose is to identify design</w:t>
      </w:r>
      <w:r>
        <w:t xml:space="preserve"> lessons that are relevant to a community-level platform serving job seekers and employers with different levels of digital access and experience.</w:t>
      </w:r>
    </w:p>
    <w:p w:rsidR="00341BEF" w:rsidRDefault="009358C9">
      <w:pPr>
        <w:spacing w:before="120" w:after="60"/>
      </w:pPr>
      <w:r>
        <w:rPr>
          <w:b/>
          <w:sz w:val="28"/>
        </w:rPr>
        <w:t>2.1 Theoretical Frameworks on Labour Markets and Job Matching</w:t>
      </w:r>
    </w:p>
    <w:p w:rsidR="00341BEF" w:rsidRDefault="009358C9">
      <w:pPr>
        <w:spacing w:before="120" w:after="60"/>
      </w:pPr>
      <w:r>
        <w:rPr>
          <w:b/>
        </w:rPr>
        <w:t>2.1.1 Digital Job-Matching Perspective</w:t>
      </w:r>
    </w:p>
    <w:p w:rsidR="00341BEF" w:rsidRDefault="009358C9">
      <w:pPr>
        <w:spacing w:after="40" w:line="360" w:lineRule="auto"/>
        <w:ind w:firstLine="432"/>
        <w:jc w:val="both"/>
      </w:pPr>
      <w:r>
        <w:t xml:space="preserve">Recent </w:t>
      </w:r>
      <w:r>
        <w:t>literature treats digital job matching as an information and coordination problem. Digital platforms can make vacancy information, candidate profiles, application records, and communication channels available in one place, thereby reducing the time and eff</w:t>
      </w:r>
      <w:r>
        <w:t>ort required for employers and job seekers to find one another. The International Labour Organization [ILO] (2021) explains that digital labour platforms are reshaping how work is organized by connecting workers and opportunities through online systems. Al</w:t>
      </w:r>
      <w:r>
        <w:t>though a community recruitment platform does not create jobs by itself, it can reduce avoidable search barriers by making local vacancies more visible, applications more traceable, and recruitment communication more consistent.</w:t>
      </w:r>
    </w:p>
    <w:p w:rsidR="00341BEF" w:rsidRDefault="009358C9">
      <w:pPr>
        <w:spacing w:after="40" w:line="360" w:lineRule="auto"/>
        <w:ind w:firstLine="432"/>
        <w:jc w:val="both"/>
      </w:pPr>
      <w:r>
        <w:t>For the Kinyinya context, th</w:t>
      </w:r>
      <w:r>
        <w:t>e value of a digital platform lies in its ability to organize information that is often dispersed through personal networks, notice boards, and informal referrals. A structured platform can therefore support clearer vacancy descriptions, profile-based appl</w:t>
      </w:r>
      <w:r>
        <w:t xml:space="preserve">ications, and status feedback. These functions are especially relevant where employers require a practical method to receive and compare applications and where job seekers require timely access to opportunities. The design implication is that job-matching </w:t>
      </w:r>
      <w:r>
        <w:t>functionality should remain simple, transparent, and understandable to first-time users.</w:t>
      </w:r>
    </w:p>
    <w:p w:rsidR="00341BEF" w:rsidRDefault="009358C9">
      <w:pPr>
        <w:spacing w:before="120" w:after="60"/>
      </w:pPr>
      <w:r>
        <w:rPr>
          <w:b/>
        </w:rPr>
        <w:t>2.1.2 Digital Access, Skills, and User Adoption</w:t>
      </w:r>
    </w:p>
    <w:p w:rsidR="00341BEF" w:rsidRDefault="009358C9">
      <w:pPr>
        <w:spacing w:after="40" w:line="360" w:lineRule="auto"/>
        <w:ind w:firstLine="432"/>
        <w:jc w:val="both"/>
      </w:pPr>
      <w:r>
        <w:lastRenderedPageBreak/>
        <w:t>Digital access and digital competence are central to whether job seekers can benefit from online labour-market services</w:t>
      </w:r>
      <w:r>
        <w:t>. Tan and Gong (2021) found that access to devices, broadband connectivity, and relevant digital skills affects the intensity with which people use digital platforms for job seeking. Their findings suggest that a platform should not assume that all potenti</w:t>
      </w:r>
      <w:r>
        <w:t>al users have the same device, data availability, or confidence in completing online forms.</w:t>
      </w:r>
    </w:p>
    <w:p w:rsidR="00341BEF" w:rsidRDefault="009358C9">
      <w:pPr>
        <w:spacing w:after="40" w:line="360" w:lineRule="auto"/>
        <w:ind w:firstLine="432"/>
        <w:jc w:val="both"/>
      </w:pPr>
      <w:r>
        <w:t>The International Telecommunication Union [ITU] (2023) similarly reports that progress in connectivity remains uneven across low-income contexts, with affordability</w:t>
      </w:r>
      <w:r>
        <w:t>, gender, location, and skills continuing to shape participation. The GSMA (2023) identifies mobile connectivity and digital skills as important considerations in Sub-Saharan Africa. These studies support a mobile-first, low-bandwidth design for the propos</w:t>
      </w:r>
      <w:r>
        <w:t>ed platform. Important features include concise forms, clear instructions, limited file-size requirements, visible error messages, and guidance for users who are uploading a curriculum vitae or completing a profile for the first time.</w:t>
      </w:r>
    </w:p>
    <w:p w:rsidR="00341BEF" w:rsidRDefault="009358C9">
      <w:pPr>
        <w:spacing w:after="40" w:line="360" w:lineRule="auto"/>
        <w:ind w:firstLine="432"/>
        <w:jc w:val="both"/>
      </w:pPr>
      <w:r>
        <w:t>Recent research on on</w:t>
      </w:r>
      <w:r>
        <w:t xml:space="preserve">line job-search behaviour also shows that perceived usefulness and ease of use influence a user’s intention to adopt online recruitment services. Saad, Fauzi, and Osman (2025) report that usefulness, ease of use, and social influences are important in job </w:t>
      </w:r>
      <w:r>
        <w:t>seekers’ decisions to use online job-search platforms. For Kinyinya Sector, this means that the platform must provide immediate practical value: users should be able to find vacancies, apply, and understand their application status without requiring extens</w:t>
      </w:r>
      <w:r>
        <w:t>ive technical support.</w:t>
      </w:r>
    </w:p>
    <w:p w:rsidR="00341BEF" w:rsidRDefault="009358C9">
      <w:pPr>
        <w:spacing w:before="120" w:after="60"/>
      </w:pPr>
      <w:r>
        <w:rPr>
          <w:b/>
        </w:rPr>
        <w:t>2.1.3 Trust, Privacy, and Transparent Signalling</w:t>
      </w:r>
    </w:p>
    <w:p w:rsidR="00341BEF" w:rsidRDefault="009358C9">
      <w:pPr>
        <w:spacing w:after="40" w:line="360" w:lineRule="auto"/>
        <w:ind w:firstLine="432"/>
        <w:jc w:val="both"/>
      </w:pPr>
      <w:r>
        <w:t>A recruitment platform requires job seekers to disclose personal information such as names, contact details, educational background, skills, and employment experience. Trust is therefo</w:t>
      </w:r>
      <w:r>
        <w:t xml:space="preserve">re a necessary condition for participation. Rwanda’s Law No. 058/2021 establishes the national legal framework for protecting personal data and privacy, requiring data processors to handle personal information responsibly (Government of Rwanda, 2021). The </w:t>
      </w:r>
      <w:r>
        <w:t>platform should consequently collect only information necessary for recruitment, explain why it is collected, restrict access by user role, and give users clear information about how their data will be used.</w:t>
      </w:r>
    </w:p>
    <w:p w:rsidR="00341BEF" w:rsidRDefault="009358C9">
      <w:pPr>
        <w:spacing w:after="40" w:line="360" w:lineRule="auto"/>
        <w:ind w:firstLine="432"/>
        <w:jc w:val="both"/>
      </w:pPr>
      <w:r>
        <w:t>Transparent profiles and detailed vacancy descri</w:t>
      </w:r>
      <w:r>
        <w:t xml:space="preserve">ptions can also strengthen the quality of recruitment signals. Employers need enough information to assess applicants fairly, while </w:t>
      </w:r>
      <w:r>
        <w:lastRenderedPageBreak/>
        <w:t>applicants need enough information to decide whether a vacancy is relevant. Koman (2024) emphasizes that e-recruitment syste</w:t>
      </w:r>
      <w:r>
        <w:t>ms create more public value when ICT adoption is supported by user confidence and appropriate institutional practices. A platform for Kinyinya should therefore provide structured fields for job requirements, applicant skills, education, availability, and a</w:t>
      </w:r>
      <w:r>
        <w:t>pplication status, rather than relying only on unstructured messages.</w:t>
      </w:r>
    </w:p>
    <w:p w:rsidR="00341BEF" w:rsidRDefault="009358C9">
      <w:pPr>
        <w:spacing w:before="120" w:after="60"/>
      </w:pPr>
      <w:r>
        <w:rPr>
          <w:b/>
          <w:sz w:val="28"/>
        </w:rPr>
        <w:t>2.2 E-Recruitment: Concepts, Evolution, and Benefits</w:t>
      </w:r>
    </w:p>
    <w:p w:rsidR="00341BEF" w:rsidRDefault="009358C9">
      <w:pPr>
        <w:spacing w:before="120" w:after="60"/>
      </w:pPr>
      <w:r>
        <w:rPr>
          <w:b/>
        </w:rPr>
        <w:t>2.2.1 The Current Scope of E-Recruitment</w:t>
      </w:r>
    </w:p>
    <w:p w:rsidR="00341BEF" w:rsidRDefault="009358C9">
      <w:pPr>
        <w:spacing w:after="40" w:line="360" w:lineRule="auto"/>
        <w:ind w:firstLine="432"/>
        <w:jc w:val="both"/>
      </w:pPr>
      <w:r>
        <w:t>Contemporary e-recruitment uses web and mobile technologies to publish vacancies, receive ap</w:t>
      </w:r>
      <w:r>
        <w:t>plications, screen candidates, communicate recruitment decisions, and maintain digital records. It has developed from simple vacancy posting to systems that combine applicant profiles, employer dashboards, notifications, and search filters. Koman (2024) id</w:t>
      </w:r>
      <w:r>
        <w:t xml:space="preserve">entifies e-recruitment as an ICT-enabled activity that can improve recruitment-related public value when users are supported to adopt the technology. This broader view is relevant to the proposed platform because the system is designed not only to display </w:t>
      </w:r>
      <w:r>
        <w:t>jobs, but also to create a usable workflow for employers and job seekers.</w:t>
      </w:r>
    </w:p>
    <w:p w:rsidR="00341BEF" w:rsidRDefault="009358C9">
      <w:pPr>
        <w:spacing w:after="40" w:line="360" w:lineRule="auto"/>
        <w:ind w:firstLine="432"/>
        <w:jc w:val="both"/>
      </w:pPr>
      <w:r>
        <w:t xml:space="preserve">The current literature also stresses that e-recruitment should be judged by the quality of the user experience, not by digitalization alone. A platform that is difficult to </w:t>
      </w:r>
      <w:r>
        <w:t>understand, requires expensive data, or provides no feedback on applications can reproduce exclusion rather than reduce it. The design of the Kinyinya platform therefore emphasizes registration by role, profile management, employer-controlled vacancy posti</w:t>
      </w:r>
      <w:r>
        <w:t>ng, search and filtering, online application, and visible application-status updates.</w:t>
      </w:r>
    </w:p>
    <w:p w:rsidR="00341BEF" w:rsidRDefault="009358C9">
      <w:pPr>
        <w:spacing w:before="120" w:after="60"/>
      </w:pPr>
      <w:r>
        <w:rPr>
          <w:b/>
        </w:rPr>
        <w:t>2.2.2 Benefits and Adoption Challenges</w:t>
      </w:r>
    </w:p>
    <w:p w:rsidR="00341BEF" w:rsidRDefault="009358C9">
      <w:pPr>
        <w:spacing w:after="40" w:line="360" w:lineRule="auto"/>
        <w:ind w:firstLine="432"/>
        <w:jc w:val="both"/>
      </w:pPr>
      <w:r>
        <w:t>Recent studies identify several benefits of e-recruitment. Wijaya (2023) concludes that digital recruitment and employer branding c</w:t>
      </w:r>
      <w:r>
        <w:t>an improve organizational attractiveness by making opportunities and employer information more visible to potential candidates. Deogratias (2025), in a study of e-recruitment challenges in Tanzania’s public sector, highlights the potential for online proce</w:t>
      </w:r>
      <w:r>
        <w:t xml:space="preserve">sses to make recruitment more organized and accessible, while also identifying constraints related to infrastructure, digital literacy, change management, and data security. These findings are relevant to small employers in Kinyinya, </w:t>
      </w:r>
      <w:r>
        <w:lastRenderedPageBreak/>
        <w:t xml:space="preserve">who may need a simple </w:t>
      </w:r>
      <w:r>
        <w:t>vacancy-management process rather than a complex enterprise recruitment system.</w:t>
      </w:r>
    </w:p>
    <w:p w:rsidR="00341BEF" w:rsidRDefault="009358C9">
      <w:pPr>
        <w:spacing w:after="40" w:line="360" w:lineRule="auto"/>
        <w:ind w:firstLine="432"/>
        <w:jc w:val="both"/>
      </w:pPr>
      <w:r>
        <w:t>The benefits of e-recruitment are not automatic. Deogratias (2025) indicates that adoption depends on user-friendly design, institutional readiness, and confidence in the syste</w:t>
      </w:r>
      <w:r>
        <w:t>m. Saad et al. (2025) likewise show that perceived usefulness and ease of use shape job-seeker adoption. Consequently, the platform should be introduced with short user guidance, clear privacy information, and a practical pilot involving local employers an</w:t>
      </w:r>
      <w:r>
        <w:t>d job seekers. The platform should also provide an employer dashboard that allows vacancies and applications to be managed without technical expertise.</w:t>
      </w:r>
    </w:p>
    <w:p w:rsidR="00341BEF" w:rsidRDefault="009358C9">
      <w:pPr>
        <w:spacing w:before="120" w:after="60"/>
      </w:pPr>
      <w:r>
        <w:rPr>
          <w:b/>
          <w:sz w:val="28"/>
        </w:rPr>
        <w:t>2.3 Digital Platforms and Labour Markets in Developing Countries</w:t>
      </w:r>
    </w:p>
    <w:p w:rsidR="00341BEF" w:rsidRDefault="009358C9">
      <w:pPr>
        <w:spacing w:before="120" w:after="60"/>
      </w:pPr>
      <w:r>
        <w:rPr>
          <w:b/>
        </w:rPr>
        <w:t>2.3.1 Digital Platforms as Access Infra</w:t>
      </w:r>
      <w:r>
        <w:rPr>
          <w:b/>
        </w:rPr>
        <w:t>structure</w:t>
      </w:r>
    </w:p>
    <w:p w:rsidR="00341BEF" w:rsidRDefault="009358C9">
      <w:pPr>
        <w:spacing w:after="40" w:line="360" w:lineRule="auto"/>
        <w:ind w:firstLine="432"/>
        <w:jc w:val="both"/>
      </w:pPr>
      <w:r>
        <w:t>Digital platforms can improve the circulation of labour-market information, but their impact depends on how well they fit the local context. The ILO (2021) notes that platform models affect workers, businesses, and wider labour-market institution</w:t>
      </w:r>
      <w:r>
        <w:t>s in different ways. In a local recruitment context, the most useful functions are likely to be vacancy visibility, simple application processes, accessible employer communication, and reliable record keeping rather than complex automated decision making.</w:t>
      </w:r>
    </w:p>
    <w:p w:rsidR="00341BEF" w:rsidRDefault="009358C9">
      <w:pPr>
        <w:spacing w:after="40" w:line="360" w:lineRule="auto"/>
        <w:ind w:firstLine="432"/>
        <w:jc w:val="both"/>
      </w:pPr>
      <w:r>
        <w:t>For communities with varied connectivity, a successful platform must be designed around realistic access conditions. ITU (2023) reports that connectivity gains are still uneven, while GSMA (2023) highlights affordability and digital skills as barriers to m</w:t>
      </w:r>
      <w:r>
        <w:t>obile internet use in Sub-Saharan Africa. These findings justify a responsive interface that works on smartphones, avoids unnecessary data consumption, and provides clear steps for core tasks. The platform should also retain the possibility of future suppo</w:t>
      </w:r>
      <w:r>
        <w:t>rt channels, such as SMS notifications or community-based digital-literacy assistance, for users who are not consistently online.</w:t>
      </w:r>
    </w:p>
    <w:p w:rsidR="00341BEF" w:rsidRDefault="009358C9">
      <w:pPr>
        <w:spacing w:before="120" w:after="60"/>
      </w:pPr>
      <w:r>
        <w:rPr>
          <w:b/>
        </w:rPr>
        <w:t>2.3.2 Inclusion, Language, and Local Relevance</w:t>
      </w:r>
    </w:p>
    <w:p w:rsidR="00341BEF" w:rsidRDefault="009358C9">
      <w:pPr>
        <w:spacing w:after="40" w:line="360" w:lineRule="auto"/>
        <w:ind w:firstLine="432"/>
        <w:jc w:val="both"/>
      </w:pPr>
      <w:r>
        <w:t>Digital recruitment can broaden access only if it does not exclude users throug</w:t>
      </w:r>
      <w:r>
        <w:t>h language, interface complexity, or hidden costs. Tan and Gong (2021) show that digital skills and access matter especially for groups who are less active online. This evidence supports incremental user support, simple wording, and the future introduction</w:t>
      </w:r>
      <w:r>
        <w:t xml:space="preserve"> of Kinyarwanda language options. </w:t>
      </w:r>
      <w:r>
        <w:lastRenderedPageBreak/>
        <w:t>The current English-first prototype can provide the core functions, but localisation should be treated as a priority enhancement because it can improve comprehension and confidence.</w:t>
      </w:r>
    </w:p>
    <w:p w:rsidR="00341BEF" w:rsidRDefault="009358C9">
      <w:pPr>
        <w:spacing w:after="40" w:line="360" w:lineRule="auto"/>
        <w:ind w:firstLine="432"/>
        <w:jc w:val="both"/>
      </w:pPr>
      <w:r>
        <w:t xml:space="preserve">The labour-market context also requires </w:t>
      </w:r>
      <w:r>
        <w:t>attention to the needs of young job seekers and small businesses. The National Institute of Statistics of Rwanda [NISR] (2025) documents current labour-market conditions in Rwanda, while the World Economic Forum [WEF] (2025) emphasizes that changing skills</w:t>
      </w:r>
      <w:r>
        <w:t xml:space="preserve"> needs and technology adoption are reshaping employment. A local platform can contribute by making employer skill requirements more visible and by enabling job seekers to present relevant qualifications and skills in a structured way.</w:t>
      </w:r>
    </w:p>
    <w:p w:rsidR="00341BEF" w:rsidRDefault="009358C9">
      <w:pPr>
        <w:spacing w:before="120" w:after="60"/>
      </w:pPr>
      <w:r>
        <w:rPr>
          <w:b/>
          <w:sz w:val="28"/>
        </w:rPr>
        <w:t>2.4 Review of Existin</w:t>
      </w:r>
      <w:r>
        <w:rPr>
          <w:b/>
          <w:sz w:val="28"/>
        </w:rPr>
        <w:t>g Job-Matching Systems</w:t>
      </w:r>
    </w:p>
    <w:p w:rsidR="00341BEF" w:rsidRDefault="009358C9">
      <w:pPr>
        <w:spacing w:before="120" w:after="60"/>
      </w:pPr>
      <w:r>
        <w:rPr>
          <w:b/>
        </w:rPr>
        <w:t>2.4.1 Global Platforms</w:t>
      </w:r>
    </w:p>
    <w:p w:rsidR="00341BEF" w:rsidRDefault="009358C9">
      <w:pPr>
        <w:spacing w:after="40" w:line="360" w:lineRule="auto"/>
        <w:ind w:firstLine="432"/>
        <w:jc w:val="both"/>
      </w:pPr>
      <w:r>
        <w:t>Global platforms such as LinkedIn and Indeed illustrate two widely used models. LinkedIn combines professional profiles, connections, skills, employer pages, and recommended opportunities, whereas Indeed provid</w:t>
      </w:r>
      <w:r>
        <w:t>es a search-oriented approach that emphasizes vacancy discovery and direct application. Both demonstrate the usefulness of searchable listings, profiles, filters, and employer information. LinkedIn (2024) and Indeed (2024) show that digital recruitment can</w:t>
      </w:r>
      <w:r>
        <w:t xml:space="preserve"> support a large number of employers and candidates when information is consistently structured.</w:t>
      </w:r>
    </w:p>
    <w:p w:rsidR="00341BEF" w:rsidRDefault="009358C9">
      <w:pPr>
        <w:spacing w:after="40" w:line="360" w:lineRule="auto"/>
        <w:ind w:firstLine="432"/>
        <w:jc w:val="both"/>
      </w:pPr>
      <w:r>
        <w:t>However, global services may not fully serve a local sector context. They are not designed specifically for Kinyinya’s employers, local vacancy types, variable</w:t>
      </w:r>
      <w:r>
        <w:t xml:space="preserve"> connectivity, or future Kinyarwanda support. The proposed system therefore takes selected lessons from global platforms—clear search, structured profiles, vacancy details, and application tracking—while focusing on a smaller and more locally relevant user</w:t>
      </w:r>
      <w:r>
        <w:t xml:space="preserve"> community.</w:t>
      </w:r>
    </w:p>
    <w:p w:rsidR="00341BEF" w:rsidRDefault="009358C9">
      <w:pPr>
        <w:spacing w:before="120" w:after="60"/>
      </w:pPr>
      <w:r>
        <w:rPr>
          <w:b/>
        </w:rPr>
        <w:t>2.4.2 Regional and Local Platform Lessons</w:t>
      </w:r>
    </w:p>
    <w:p w:rsidR="00341BEF" w:rsidRDefault="009358C9">
      <w:pPr>
        <w:spacing w:after="40" w:line="360" w:lineRule="auto"/>
        <w:ind w:firstLine="432"/>
        <w:jc w:val="both"/>
      </w:pPr>
      <w:r>
        <w:t>Regional platforms such as BrighterMonday and Fuzu demonstrate the value of adapting digital recruitment to African labour-market conditions. BrighterMonday (2024) provides vacancy and employer services</w:t>
      </w:r>
      <w:r>
        <w:t xml:space="preserve"> across East African markets, while Fuzu (2024) combines job opportunities with career-development resources. Their models show that job matching can be strengthened when platforms provide both access to vacancies and guidance that helps users prepare for </w:t>
      </w:r>
      <w:r>
        <w:t>applications.</w:t>
      </w:r>
    </w:p>
    <w:p w:rsidR="00341BEF" w:rsidRDefault="009358C9">
      <w:pPr>
        <w:spacing w:after="40" w:line="360" w:lineRule="auto"/>
        <w:ind w:firstLine="432"/>
        <w:jc w:val="both"/>
      </w:pPr>
      <w:r>
        <w:lastRenderedPageBreak/>
        <w:t>The Kinyinya platform differs from these regional systems because it is designed for community-level recruitment. Its contribution is to focus on local employers, vacancies relevant to the sector, application-status transparency, and direct c</w:t>
      </w:r>
      <w:r>
        <w:t>ommunication within one simple workflow. This local focus addresses a gap between broad national or regional portals and informal methods that remain dominant in a community setting.</w:t>
      </w:r>
    </w:p>
    <w:p w:rsidR="00341BEF" w:rsidRDefault="009358C9">
      <w:pPr>
        <w:spacing w:before="120" w:after="60"/>
      </w:pPr>
      <w:r>
        <w:rPr>
          <w:b/>
        </w:rPr>
        <w:t>2.4.3 AI-Driven Matching: Opportunity and Caution</w:t>
      </w:r>
    </w:p>
    <w:p w:rsidR="00341BEF" w:rsidRDefault="009358C9">
      <w:pPr>
        <w:spacing w:after="40" w:line="360" w:lineRule="auto"/>
        <w:ind w:firstLine="432"/>
        <w:jc w:val="both"/>
      </w:pPr>
      <w:r>
        <w:t>Recent studies show tha</w:t>
      </w:r>
      <w:r>
        <w:t>t artificial intelligence can support skill extraction and recommendations in recruitment. Alonso (2025) describes methods that use natural-language processing to identify skills in résumés and job descriptions. Such methods could eventually help users dis</w:t>
      </w:r>
      <w:r>
        <w:t>cover suitable vacancies more efficiently. However, an AI component should not be introduced simply because it is technically possible.</w:t>
      </w:r>
    </w:p>
    <w:p w:rsidR="00341BEF" w:rsidRDefault="009358C9">
      <w:pPr>
        <w:spacing w:after="40" w:line="360" w:lineRule="auto"/>
        <w:ind w:firstLine="432"/>
        <w:jc w:val="both"/>
      </w:pPr>
      <w:r>
        <w:t>Hunkenschroer and Luetge (2022) identify ethical concerns related to AI-enabled recruiting, including privacy, transpare</w:t>
      </w:r>
      <w:r>
        <w:t xml:space="preserve">ncy, accountability, and unfair treatment. Their review shows that recruitment decisions have significant consequences and that automated systems require careful safeguards. For a new Kinyinya platform with limited historical data, a rule-based search and </w:t>
      </w:r>
      <w:r>
        <w:t>filtering approach is therefore more appropriate than automated ranking. AI-assisted matching can be considered only in a later phase, after the system has reliable data, explicit fairness checks, transparent criteria, and human oversight.</w:t>
      </w:r>
    </w:p>
    <w:p w:rsidR="00341BEF" w:rsidRDefault="009358C9">
      <w:pPr>
        <w:spacing w:before="120" w:after="60"/>
      </w:pPr>
      <w:r>
        <w:rPr>
          <w:b/>
          <w:sz w:val="28"/>
        </w:rPr>
        <w:t>2.5 Security and</w:t>
      </w:r>
      <w:r>
        <w:rPr>
          <w:b/>
          <w:sz w:val="28"/>
        </w:rPr>
        <w:t xml:space="preserve"> Privacy in E-Recruitment Systems</w:t>
      </w:r>
    </w:p>
    <w:p w:rsidR="00341BEF" w:rsidRDefault="009358C9">
      <w:pPr>
        <w:spacing w:after="40" w:line="360" w:lineRule="auto"/>
        <w:ind w:firstLine="432"/>
        <w:jc w:val="both"/>
      </w:pPr>
      <w:r>
        <w:t>Security and privacy are core requirements rather than optional platform features. Recruitment systems contain personal and sometimes sensitive records, including contact details, education, work history, résumés, and recr</w:t>
      </w:r>
      <w:r>
        <w:t>uitment decisions. Rwanda’s 2021 data-protection law provides the applicable legal context, while recent research emphasizes that user confidence is linked to whether people believe their information is collected and handled responsibly (Government of Rwan</w:t>
      </w:r>
      <w:r>
        <w:t>da, 2021; Koman, 2024).</w:t>
      </w:r>
    </w:p>
    <w:p w:rsidR="00341BEF" w:rsidRDefault="009358C9">
      <w:pPr>
        <w:spacing w:after="40" w:line="360" w:lineRule="auto"/>
        <w:ind w:firstLine="432"/>
        <w:jc w:val="both"/>
      </w:pPr>
      <w:r>
        <w:t>The proposed platform should apply data minimization, access controls, secure authentication, encrypted communication, clear privacy notices, and controlled retention of personal records. Hunkenschroer and Luetge (2022) further show</w:t>
      </w:r>
      <w:r>
        <w:t xml:space="preserve"> that accountability and transparency become especially important where digital systems influence employment </w:t>
      </w:r>
      <w:r>
        <w:lastRenderedPageBreak/>
        <w:t>decisions. Even without AI matching in the initial platform, employers should be guided to use objective vacancy requirements and status categories</w:t>
      </w:r>
      <w:r>
        <w:t>, and administrative actions should remain auditable.</w:t>
      </w:r>
    </w:p>
    <w:p w:rsidR="00341BEF" w:rsidRDefault="009358C9">
      <w:pPr>
        <w:spacing w:before="120" w:after="60"/>
      </w:pPr>
      <w:r>
        <w:rPr>
          <w:b/>
          <w:sz w:val="28"/>
        </w:rPr>
        <w:t>2.6 Synthesis and Research Gap</w:t>
      </w:r>
    </w:p>
    <w:p w:rsidR="00341BEF" w:rsidRDefault="009358C9">
      <w:pPr>
        <w:spacing w:after="40" w:line="360" w:lineRule="auto"/>
        <w:ind w:firstLine="432"/>
        <w:jc w:val="both"/>
      </w:pPr>
      <w:r>
        <w:t>The literature published between 2021 and 2025 supports the use of digital recruitment platforms as practical infrastructure for reducing information gaps, organizing appl</w:t>
      </w:r>
      <w:r>
        <w:t>ications, and improving communication between job seekers and employers. It also shows that adoption depends on affordability, access, digital skills, trust, privacy safeguards, and local relevance. The studies reviewed consistently support a simple, mobil</w:t>
      </w:r>
      <w:r>
        <w:t>e-responsive platform that makes vacancies visible, allows applicants to build structured profiles, and provides employers with manageable recruitment tools.</w:t>
      </w:r>
    </w:p>
    <w:p w:rsidR="00341BEF" w:rsidRDefault="009358C9">
      <w:pPr>
        <w:spacing w:after="40" w:line="360" w:lineRule="auto"/>
        <w:ind w:firstLine="432"/>
        <w:jc w:val="both"/>
      </w:pPr>
      <w:r>
        <w:t>The principal research gap remains the absence of a community-specific platform designed for the r</w:t>
      </w:r>
      <w:r>
        <w:t>ecruitment realities of Kinyinya Sector. Existing global, regional, and national services demonstrate useful features but do not fully address hyper-local vacancy visibility, local employer participation, informal recruitment practices, variable digital li</w:t>
      </w:r>
      <w:r>
        <w:t>teracy, and the need for application-status transparency. The present project addresses this gap by integrating recent evidence on e-recruitment, inclusion, privacy, and responsible digital design into a platform tailored to Kinyinya’s users.</w:t>
      </w:r>
    </w:p>
    <w:p w:rsidR="00341BEF" w:rsidRDefault="009358C9">
      <w:pPr>
        <w:spacing w:before="120" w:after="60"/>
      </w:pPr>
      <w:r>
        <w:rPr>
          <w:b/>
          <w:sz w:val="28"/>
        </w:rPr>
        <w:t xml:space="preserve">2.7 Summary </w:t>
      </w:r>
      <w:r>
        <w:rPr>
          <w:b/>
          <w:sz w:val="28"/>
        </w:rPr>
        <w:t>of Reviewed Literature</w:t>
      </w:r>
    </w:p>
    <w:p w:rsidR="00341BEF" w:rsidRDefault="009358C9">
      <w:pPr>
        <w:spacing w:after="40" w:line="360" w:lineRule="auto"/>
        <w:ind w:firstLine="432"/>
        <w:jc w:val="both"/>
      </w:pPr>
      <w:r>
        <w:t>Table 2.1 summarizes the 2021–2025 literature used in this chapter and its contribution to the proposed platform.</w:t>
      </w:r>
    </w:p>
    <w:p w:rsidR="00341BEF" w:rsidRDefault="009358C9">
      <w:pPr>
        <w:jc w:val="center"/>
      </w:pPr>
      <w:r>
        <w:rPr>
          <w:sz w:val="22"/>
        </w:rPr>
        <w:t>Table 2.1: Summary of Reviewed Literature</w:t>
      </w:r>
    </w:p>
    <w:tbl>
      <w:tblPr>
        <w:tblStyle w:val="TableGrid"/>
        <w:tblW w:w="0" w:type="auto"/>
        <w:jc w:val="center"/>
        <w:tblLook w:val="04A0" w:firstRow="1" w:lastRow="0" w:firstColumn="1" w:lastColumn="0" w:noHBand="0" w:noVBand="1"/>
      </w:tblPr>
      <w:tblGrid>
        <w:gridCol w:w="2996"/>
        <w:gridCol w:w="2997"/>
        <w:gridCol w:w="2997"/>
      </w:tblGrid>
      <w:tr w:rsidR="00341BEF">
        <w:trPr>
          <w:jc w:val="center"/>
        </w:trPr>
        <w:tc>
          <w:tcPr>
            <w:tcW w:w="3000" w:type="dxa"/>
          </w:tcPr>
          <w:p w:rsidR="00341BEF" w:rsidRDefault="009358C9">
            <w:pPr>
              <w:jc w:val="center"/>
            </w:pPr>
            <w:r>
              <w:rPr>
                <w:b/>
                <w:sz w:val="20"/>
              </w:rPr>
              <w:t>Topic / Concept</w:t>
            </w:r>
          </w:p>
        </w:tc>
        <w:tc>
          <w:tcPr>
            <w:tcW w:w="3000" w:type="dxa"/>
          </w:tcPr>
          <w:p w:rsidR="00341BEF" w:rsidRDefault="009358C9">
            <w:pPr>
              <w:jc w:val="center"/>
            </w:pPr>
            <w:r>
              <w:rPr>
                <w:b/>
                <w:sz w:val="20"/>
              </w:rPr>
              <w:t>Author(s) and Year</w:t>
            </w:r>
          </w:p>
        </w:tc>
        <w:tc>
          <w:tcPr>
            <w:tcW w:w="3000" w:type="dxa"/>
          </w:tcPr>
          <w:p w:rsidR="00341BEF" w:rsidRDefault="009358C9">
            <w:pPr>
              <w:jc w:val="center"/>
            </w:pPr>
            <w:r>
              <w:rPr>
                <w:b/>
                <w:sz w:val="20"/>
              </w:rPr>
              <w:t>Key contribution to this study</w:t>
            </w:r>
          </w:p>
        </w:tc>
      </w:tr>
      <w:tr w:rsidR="00341BEF">
        <w:trPr>
          <w:jc w:val="center"/>
        </w:trPr>
        <w:tc>
          <w:tcPr>
            <w:tcW w:w="3000" w:type="dxa"/>
          </w:tcPr>
          <w:p w:rsidR="00341BEF" w:rsidRDefault="009358C9">
            <w:pPr>
              <w:spacing w:line="240" w:lineRule="auto"/>
            </w:pPr>
            <w:r>
              <w:rPr>
                <w:sz w:val="18"/>
              </w:rPr>
              <w:t xml:space="preserve">Digital </w:t>
            </w:r>
            <w:r>
              <w:rPr>
                <w:sz w:val="18"/>
              </w:rPr>
              <w:t>labour platforms</w:t>
            </w:r>
          </w:p>
        </w:tc>
        <w:tc>
          <w:tcPr>
            <w:tcW w:w="3000" w:type="dxa"/>
          </w:tcPr>
          <w:p w:rsidR="00341BEF" w:rsidRDefault="009358C9">
            <w:pPr>
              <w:spacing w:line="240" w:lineRule="auto"/>
            </w:pPr>
            <w:r>
              <w:rPr>
                <w:sz w:val="18"/>
              </w:rPr>
              <w:t>ILO (2021)</w:t>
            </w:r>
          </w:p>
        </w:tc>
        <w:tc>
          <w:tcPr>
            <w:tcW w:w="3000" w:type="dxa"/>
          </w:tcPr>
          <w:p w:rsidR="00341BEF" w:rsidRDefault="009358C9">
            <w:pPr>
              <w:spacing w:line="240" w:lineRule="auto"/>
            </w:pPr>
            <w:r>
              <w:rPr>
                <w:sz w:val="18"/>
              </w:rPr>
              <w:t>Shows how platforms change the organization of work and the relationship between workers, businesses, and labour-market institutions.</w:t>
            </w:r>
          </w:p>
        </w:tc>
      </w:tr>
      <w:tr w:rsidR="00341BEF">
        <w:trPr>
          <w:jc w:val="center"/>
        </w:trPr>
        <w:tc>
          <w:tcPr>
            <w:tcW w:w="3000" w:type="dxa"/>
          </w:tcPr>
          <w:p w:rsidR="00341BEF" w:rsidRDefault="009358C9">
            <w:pPr>
              <w:spacing w:line="240" w:lineRule="auto"/>
            </w:pPr>
            <w:r>
              <w:rPr>
                <w:sz w:val="18"/>
              </w:rPr>
              <w:t>Digital access and job seeking</w:t>
            </w:r>
          </w:p>
        </w:tc>
        <w:tc>
          <w:tcPr>
            <w:tcW w:w="3000" w:type="dxa"/>
          </w:tcPr>
          <w:p w:rsidR="00341BEF" w:rsidRDefault="009358C9">
            <w:pPr>
              <w:spacing w:line="240" w:lineRule="auto"/>
            </w:pPr>
            <w:r>
              <w:rPr>
                <w:sz w:val="18"/>
              </w:rPr>
              <w:t>Tan and Gong (2021)</w:t>
            </w:r>
          </w:p>
        </w:tc>
        <w:tc>
          <w:tcPr>
            <w:tcW w:w="3000" w:type="dxa"/>
          </w:tcPr>
          <w:p w:rsidR="00341BEF" w:rsidRDefault="009358C9">
            <w:pPr>
              <w:spacing w:line="240" w:lineRule="auto"/>
            </w:pPr>
            <w:r>
              <w:rPr>
                <w:sz w:val="18"/>
              </w:rPr>
              <w:t>Demonstrates that device access, connectiv</w:t>
            </w:r>
            <w:r>
              <w:rPr>
                <w:sz w:val="18"/>
              </w:rPr>
              <w:t>ity, and digital competencies influence online job-seeking activity.</w:t>
            </w:r>
          </w:p>
        </w:tc>
      </w:tr>
      <w:tr w:rsidR="00341BEF">
        <w:trPr>
          <w:jc w:val="center"/>
        </w:trPr>
        <w:tc>
          <w:tcPr>
            <w:tcW w:w="3000" w:type="dxa"/>
          </w:tcPr>
          <w:p w:rsidR="00341BEF" w:rsidRDefault="009358C9">
            <w:pPr>
              <w:spacing w:line="240" w:lineRule="auto"/>
            </w:pPr>
            <w:r>
              <w:rPr>
                <w:sz w:val="18"/>
              </w:rPr>
              <w:lastRenderedPageBreak/>
              <w:t>Data protection</w:t>
            </w:r>
          </w:p>
        </w:tc>
        <w:tc>
          <w:tcPr>
            <w:tcW w:w="3000" w:type="dxa"/>
          </w:tcPr>
          <w:p w:rsidR="00341BEF" w:rsidRDefault="009358C9">
            <w:pPr>
              <w:spacing w:line="240" w:lineRule="auto"/>
            </w:pPr>
            <w:r>
              <w:rPr>
                <w:sz w:val="18"/>
              </w:rPr>
              <w:t>Government of Rwanda (2021)</w:t>
            </w:r>
          </w:p>
        </w:tc>
        <w:tc>
          <w:tcPr>
            <w:tcW w:w="3000" w:type="dxa"/>
          </w:tcPr>
          <w:p w:rsidR="00341BEF" w:rsidRDefault="009358C9">
            <w:pPr>
              <w:spacing w:line="240" w:lineRule="auto"/>
            </w:pPr>
            <w:r>
              <w:rPr>
                <w:sz w:val="18"/>
              </w:rPr>
              <w:t>Provides the legal context for responsible collection, use, storage, and protection of personal data.</w:t>
            </w:r>
          </w:p>
        </w:tc>
      </w:tr>
      <w:tr w:rsidR="00341BEF">
        <w:trPr>
          <w:jc w:val="center"/>
        </w:trPr>
        <w:tc>
          <w:tcPr>
            <w:tcW w:w="3000" w:type="dxa"/>
          </w:tcPr>
          <w:p w:rsidR="00341BEF" w:rsidRDefault="009358C9">
            <w:pPr>
              <w:spacing w:line="240" w:lineRule="auto"/>
            </w:pPr>
            <w:r>
              <w:rPr>
                <w:sz w:val="18"/>
              </w:rPr>
              <w:t>Ethics of AI recruiting</w:t>
            </w:r>
          </w:p>
        </w:tc>
        <w:tc>
          <w:tcPr>
            <w:tcW w:w="3000" w:type="dxa"/>
          </w:tcPr>
          <w:p w:rsidR="00341BEF" w:rsidRDefault="009358C9">
            <w:pPr>
              <w:spacing w:line="240" w:lineRule="auto"/>
            </w:pPr>
            <w:r>
              <w:rPr>
                <w:sz w:val="18"/>
              </w:rPr>
              <w:t xml:space="preserve">Hunkenschroer </w:t>
            </w:r>
            <w:r>
              <w:rPr>
                <w:sz w:val="18"/>
              </w:rPr>
              <w:t>and Luetge (2022)</w:t>
            </w:r>
          </w:p>
        </w:tc>
        <w:tc>
          <w:tcPr>
            <w:tcW w:w="3000" w:type="dxa"/>
          </w:tcPr>
          <w:p w:rsidR="00341BEF" w:rsidRDefault="009358C9">
            <w:pPr>
              <w:spacing w:line="240" w:lineRule="auto"/>
            </w:pPr>
            <w:r>
              <w:rPr>
                <w:sz w:val="18"/>
              </w:rPr>
              <w:t>Identifies privacy, transparency, accountability, and fairness issues in AI-enabled recruitment.</w:t>
            </w:r>
          </w:p>
        </w:tc>
      </w:tr>
      <w:tr w:rsidR="00341BEF">
        <w:trPr>
          <w:jc w:val="center"/>
        </w:trPr>
        <w:tc>
          <w:tcPr>
            <w:tcW w:w="3000" w:type="dxa"/>
          </w:tcPr>
          <w:p w:rsidR="00341BEF" w:rsidRDefault="009358C9">
            <w:pPr>
              <w:spacing w:line="240" w:lineRule="auto"/>
            </w:pPr>
            <w:r>
              <w:rPr>
                <w:sz w:val="18"/>
              </w:rPr>
              <w:t>Mobile connectivity and inclusion</w:t>
            </w:r>
          </w:p>
        </w:tc>
        <w:tc>
          <w:tcPr>
            <w:tcW w:w="3000" w:type="dxa"/>
          </w:tcPr>
          <w:p w:rsidR="00341BEF" w:rsidRDefault="009358C9">
            <w:pPr>
              <w:spacing w:line="240" w:lineRule="auto"/>
            </w:pPr>
            <w:r>
              <w:rPr>
                <w:sz w:val="18"/>
              </w:rPr>
              <w:t>GSMA (2023); ITU (2023)</w:t>
            </w:r>
          </w:p>
        </w:tc>
        <w:tc>
          <w:tcPr>
            <w:tcW w:w="3000" w:type="dxa"/>
          </w:tcPr>
          <w:p w:rsidR="00341BEF" w:rsidRDefault="009358C9">
            <w:pPr>
              <w:spacing w:line="240" w:lineRule="auto"/>
            </w:pPr>
            <w:r>
              <w:rPr>
                <w:sz w:val="18"/>
              </w:rPr>
              <w:t>Highlights affordability, access, and digital skills as key conditions for partici</w:t>
            </w:r>
            <w:r>
              <w:rPr>
                <w:sz w:val="18"/>
              </w:rPr>
              <w:t>pation in digital services.</w:t>
            </w:r>
          </w:p>
        </w:tc>
      </w:tr>
      <w:tr w:rsidR="00341BEF">
        <w:trPr>
          <w:jc w:val="center"/>
        </w:trPr>
        <w:tc>
          <w:tcPr>
            <w:tcW w:w="3000" w:type="dxa"/>
          </w:tcPr>
          <w:p w:rsidR="00341BEF" w:rsidRDefault="009358C9">
            <w:pPr>
              <w:spacing w:line="240" w:lineRule="auto"/>
            </w:pPr>
            <w:r>
              <w:rPr>
                <w:sz w:val="18"/>
              </w:rPr>
              <w:t>E-recruitment and organizational attractiveness</w:t>
            </w:r>
          </w:p>
        </w:tc>
        <w:tc>
          <w:tcPr>
            <w:tcW w:w="3000" w:type="dxa"/>
          </w:tcPr>
          <w:p w:rsidR="00341BEF" w:rsidRDefault="009358C9">
            <w:pPr>
              <w:spacing w:line="240" w:lineRule="auto"/>
            </w:pPr>
            <w:r>
              <w:rPr>
                <w:sz w:val="18"/>
              </w:rPr>
              <w:t>Wijaya (2023)</w:t>
            </w:r>
          </w:p>
        </w:tc>
        <w:tc>
          <w:tcPr>
            <w:tcW w:w="3000" w:type="dxa"/>
          </w:tcPr>
          <w:p w:rsidR="00341BEF" w:rsidRDefault="009358C9">
            <w:pPr>
              <w:spacing w:line="240" w:lineRule="auto"/>
            </w:pPr>
            <w:r>
              <w:rPr>
                <w:sz w:val="18"/>
              </w:rPr>
              <w:t>Shows how e-recruitment and employer branding can strengthen candidate attraction.</w:t>
            </w:r>
          </w:p>
        </w:tc>
      </w:tr>
      <w:tr w:rsidR="00341BEF">
        <w:trPr>
          <w:jc w:val="center"/>
        </w:trPr>
        <w:tc>
          <w:tcPr>
            <w:tcW w:w="3000" w:type="dxa"/>
          </w:tcPr>
          <w:p w:rsidR="00341BEF" w:rsidRDefault="009358C9">
            <w:pPr>
              <w:spacing w:line="240" w:lineRule="auto"/>
            </w:pPr>
            <w:r>
              <w:rPr>
                <w:sz w:val="18"/>
              </w:rPr>
              <w:t>E-recruitment adoption</w:t>
            </w:r>
          </w:p>
        </w:tc>
        <w:tc>
          <w:tcPr>
            <w:tcW w:w="3000" w:type="dxa"/>
          </w:tcPr>
          <w:p w:rsidR="00341BEF" w:rsidRDefault="009358C9">
            <w:pPr>
              <w:spacing w:line="240" w:lineRule="auto"/>
            </w:pPr>
            <w:r>
              <w:rPr>
                <w:sz w:val="18"/>
              </w:rPr>
              <w:t>Koman (2024)</w:t>
            </w:r>
          </w:p>
        </w:tc>
        <w:tc>
          <w:tcPr>
            <w:tcW w:w="3000" w:type="dxa"/>
          </w:tcPr>
          <w:p w:rsidR="00341BEF" w:rsidRDefault="009358C9">
            <w:pPr>
              <w:spacing w:line="240" w:lineRule="auto"/>
            </w:pPr>
            <w:r>
              <w:rPr>
                <w:sz w:val="18"/>
              </w:rPr>
              <w:t>Links ICT adoption and e-recruitment to publi</w:t>
            </w:r>
            <w:r>
              <w:rPr>
                <w:sz w:val="18"/>
              </w:rPr>
              <w:t>c value and user capability in developing-country settings.</w:t>
            </w:r>
          </w:p>
        </w:tc>
      </w:tr>
      <w:tr w:rsidR="00341BEF">
        <w:trPr>
          <w:jc w:val="center"/>
        </w:trPr>
        <w:tc>
          <w:tcPr>
            <w:tcW w:w="3000" w:type="dxa"/>
          </w:tcPr>
          <w:p w:rsidR="00341BEF" w:rsidRDefault="009358C9">
            <w:pPr>
              <w:spacing w:line="240" w:lineRule="auto"/>
            </w:pPr>
            <w:r>
              <w:rPr>
                <w:sz w:val="18"/>
              </w:rPr>
              <w:t>Labour-market trends in Rwanda</w:t>
            </w:r>
          </w:p>
        </w:tc>
        <w:tc>
          <w:tcPr>
            <w:tcW w:w="3000" w:type="dxa"/>
          </w:tcPr>
          <w:p w:rsidR="00341BEF" w:rsidRDefault="009358C9">
            <w:pPr>
              <w:spacing w:line="240" w:lineRule="auto"/>
            </w:pPr>
            <w:r>
              <w:rPr>
                <w:sz w:val="18"/>
              </w:rPr>
              <w:t>NISR (2025); WEF (2025)</w:t>
            </w:r>
          </w:p>
        </w:tc>
        <w:tc>
          <w:tcPr>
            <w:tcW w:w="3000" w:type="dxa"/>
          </w:tcPr>
          <w:p w:rsidR="00341BEF" w:rsidRDefault="009358C9">
            <w:pPr>
              <w:spacing w:line="240" w:lineRule="auto"/>
            </w:pPr>
            <w:r>
              <w:rPr>
                <w:sz w:val="18"/>
              </w:rPr>
              <w:t>Provides current context on employment conditions and changing skill requirements.</w:t>
            </w:r>
          </w:p>
        </w:tc>
      </w:tr>
      <w:tr w:rsidR="00341BEF">
        <w:trPr>
          <w:jc w:val="center"/>
        </w:trPr>
        <w:tc>
          <w:tcPr>
            <w:tcW w:w="3000" w:type="dxa"/>
          </w:tcPr>
          <w:p w:rsidR="00341BEF" w:rsidRDefault="009358C9">
            <w:pPr>
              <w:spacing w:line="240" w:lineRule="auto"/>
            </w:pPr>
            <w:r>
              <w:rPr>
                <w:sz w:val="18"/>
              </w:rPr>
              <w:t>Online job-search behaviour</w:t>
            </w:r>
          </w:p>
        </w:tc>
        <w:tc>
          <w:tcPr>
            <w:tcW w:w="3000" w:type="dxa"/>
          </w:tcPr>
          <w:p w:rsidR="00341BEF" w:rsidRDefault="009358C9">
            <w:pPr>
              <w:spacing w:line="240" w:lineRule="auto"/>
            </w:pPr>
            <w:r>
              <w:rPr>
                <w:sz w:val="18"/>
              </w:rPr>
              <w:t>Saad et al. (2025)</w:t>
            </w:r>
          </w:p>
        </w:tc>
        <w:tc>
          <w:tcPr>
            <w:tcW w:w="3000" w:type="dxa"/>
          </w:tcPr>
          <w:p w:rsidR="00341BEF" w:rsidRDefault="009358C9">
            <w:pPr>
              <w:spacing w:line="240" w:lineRule="auto"/>
            </w:pPr>
            <w:r>
              <w:rPr>
                <w:sz w:val="18"/>
              </w:rPr>
              <w:t>Identifie</w:t>
            </w:r>
            <w:r>
              <w:rPr>
                <w:sz w:val="18"/>
              </w:rPr>
              <w:t>s usefulness, ease of use, and social influence as important to online job-search adoption.</w:t>
            </w:r>
          </w:p>
        </w:tc>
      </w:tr>
      <w:tr w:rsidR="00341BEF">
        <w:trPr>
          <w:jc w:val="center"/>
        </w:trPr>
        <w:tc>
          <w:tcPr>
            <w:tcW w:w="3000" w:type="dxa"/>
          </w:tcPr>
          <w:p w:rsidR="00341BEF" w:rsidRDefault="009358C9">
            <w:pPr>
              <w:spacing w:line="240" w:lineRule="auto"/>
            </w:pPr>
            <w:r>
              <w:rPr>
                <w:sz w:val="18"/>
              </w:rPr>
              <w:t>E-recruitment barriers in East Africa</w:t>
            </w:r>
          </w:p>
        </w:tc>
        <w:tc>
          <w:tcPr>
            <w:tcW w:w="3000" w:type="dxa"/>
          </w:tcPr>
          <w:p w:rsidR="00341BEF" w:rsidRDefault="009358C9">
            <w:pPr>
              <w:spacing w:line="240" w:lineRule="auto"/>
            </w:pPr>
            <w:r>
              <w:rPr>
                <w:sz w:val="18"/>
              </w:rPr>
              <w:t>Deogratias (2025)</w:t>
            </w:r>
          </w:p>
        </w:tc>
        <w:tc>
          <w:tcPr>
            <w:tcW w:w="3000" w:type="dxa"/>
          </w:tcPr>
          <w:p w:rsidR="00341BEF" w:rsidRDefault="009358C9">
            <w:pPr>
              <w:spacing w:line="240" w:lineRule="auto"/>
            </w:pPr>
            <w:r>
              <w:rPr>
                <w:sz w:val="18"/>
              </w:rPr>
              <w:t>Identifies infrastructure, digital literacy, change-management, and data-security barriers.</w:t>
            </w:r>
          </w:p>
        </w:tc>
      </w:tr>
      <w:tr w:rsidR="00341BEF">
        <w:trPr>
          <w:jc w:val="center"/>
        </w:trPr>
        <w:tc>
          <w:tcPr>
            <w:tcW w:w="3000" w:type="dxa"/>
          </w:tcPr>
          <w:p w:rsidR="00341BEF" w:rsidRDefault="009358C9">
            <w:pPr>
              <w:spacing w:line="240" w:lineRule="auto"/>
            </w:pPr>
            <w:r>
              <w:rPr>
                <w:sz w:val="18"/>
              </w:rPr>
              <w:t xml:space="preserve">AI skill </w:t>
            </w:r>
            <w:r>
              <w:rPr>
                <w:sz w:val="18"/>
              </w:rPr>
              <w:t>matching</w:t>
            </w:r>
          </w:p>
        </w:tc>
        <w:tc>
          <w:tcPr>
            <w:tcW w:w="3000" w:type="dxa"/>
          </w:tcPr>
          <w:p w:rsidR="00341BEF" w:rsidRDefault="009358C9">
            <w:pPr>
              <w:spacing w:line="240" w:lineRule="auto"/>
            </w:pPr>
            <w:r>
              <w:rPr>
                <w:sz w:val="18"/>
              </w:rPr>
              <w:t>Alonso (2025)</w:t>
            </w:r>
          </w:p>
        </w:tc>
        <w:tc>
          <w:tcPr>
            <w:tcW w:w="3000" w:type="dxa"/>
          </w:tcPr>
          <w:p w:rsidR="00341BEF" w:rsidRDefault="009358C9">
            <w:pPr>
              <w:spacing w:line="240" w:lineRule="auto"/>
            </w:pPr>
            <w:r>
              <w:rPr>
                <w:sz w:val="18"/>
              </w:rPr>
              <w:t>Explains how natural-language processing can support future skill extraction and matching, subject to safeguards.</w:t>
            </w:r>
          </w:p>
        </w:tc>
      </w:tr>
    </w:tbl>
    <w:p w:rsidR="002C54BE" w:rsidRDefault="004775E3">
      <w:pPr>
        <w:pStyle w:val="Heading1"/>
      </w:pPr>
      <w:bookmarkStart w:id="21" w:name="_Toc233725896"/>
      <w:r>
        <w:t>CHAPTER THREE: SYSTEM ANALYSIS AND DESIGN</w:t>
      </w:r>
      <w:bookmarkEnd w:id="21"/>
    </w:p>
    <w:p w:rsidR="002C54BE" w:rsidRDefault="004775E3">
      <w:pPr>
        <w:pStyle w:val="Heading2"/>
      </w:pPr>
      <w:bookmarkStart w:id="22" w:name="_Toc233725897"/>
      <w:r>
        <w:t>3.0 Introduction</w:t>
      </w:r>
      <w:bookmarkEnd w:id="22"/>
    </w:p>
    <w:p w:rsidR="002C54BE" w:rsidRDefault="004775E3">
      <w:pPr>
        <w:spacing w:after="200"/>
        <w:jc w:val="both"/>
      </w:pPr>
      <w:r>
        <w:t xml:space="preserve">This chapter presents the system analysis and design for the Job Matching and Recruitment Platform developed for Kinyinya Sector. System analysis involves understanding the current environment, identifying user requirements, and defining the functional and non-functional specifications of the proposed system. System design translates these requirements into a technical blueprint encompassing the system architecture, database structure, user interface design, and security framework. The analysis and design process follows established software engineering principles adapted for the socio-economic context of Kinyinya, drawing on the </w:t>
      </w:r>
      <w:r>
        <w:lastRenderedPageBreak/>
        <w:t>agile development methodology discussed in Chapter One (Pressman, 2014; Sommerville, 2016).</w:t>
      </w:r>
    </w:p>
    <w:p w:rsidR="002C54BE" w:rsidRDefault="004775E3">
      <w:pPr>
        <w:pStyle w:val="Heading2"/>
      </w:pPr>
      <w:bookmarkStart w:id="23" w:name="_Toc233725898"/>
      <w:r>
        <w:t>3.1 Current System Analysis</w:t>
      </w:r>
      <w:bookmarkEnd w:id="23"/>
    </w:p>
    <w:p w:rsidR="002C54BE" w:rsidRDefault="004775E3">
      <w:pPr>
        <w:pStyle w:val="Heading3"/>
      </w:pPr>
      <w:bookmarkStart w:id="24" w:name="_Toc233725899"/>
      <w:r>
        <w:t>3.1.1 Description of the Existing System</w:t>
      </w:r>
      <w:bookmarkEnd w:id="24"/>
    </w:p>
    <w:p w:rsidR="002C54BE" w:rsidRDefault="004775E3">
      <w:pPr>
        <w:spacing w:after="200"/>
        <w:jc w:val="both"/>
      </w:pPr>
      <w:r>
        <w:t>The current recruitment system in Kinyinya Sector is entirely informal and unstructured. Job vacancies are communicated primarily through word-of-mouth networks, physical notices posted on community boards, walls, or commercial premises, and social media groups with limited reach and no systematic organization. Job seekers who are not embedded in the right social networks are systematically disadvantaged, as the dissemination of job information is heavily dependent on personal relationships and geographic proximity (Mugunga, 2017). Employers similarly rely on informal networks for candidate sourcing, resulting in a shallow and geographically constrained applicant pool.</w:t>
      </w:r>
    </w:p>
    <w:p w:rsidR="002C54BE" w:rsidRDefault="004775E3">
      <w:pPr>
        <w:spacing w:after="200"/>
        <w:jc w:val="both"/>
      </w:pPr>
      <w:r>
        <w:t>The application process, where it exists at all, typically involves physical submission of handwritten or printed documents to employers' premises. There is no centralized storage of applications, no systematic tracking of application status, and no standardized format for communicating with applicants. Decision-making is opaque and often influenced by social connections rather than merit, contributing to perceptions of unfairness and reducing the incentive for job seekers to invest in formal applications (NISR, 2025).</w:t>
      </w:r>
    </w:p>
    <w:p w:rsidR="002C54BE" w:rsidRDefault="004775E3">
      <w:pPr>
        <w:pStyle w:val="Heading3"/>
      </w:pPr>
      <w:bookmarkStart w:id="25" w:name="_Toc233725900"/>
      <w:r>
        <w:t>3.1.2 Problems with the Existing System</w:t>
      </w:r>
      <w:bookmarkEnd w:id="25"/>
    </w:p>
    <w:p w:rsidR="002C54BE" w:rsidRDefault="004775E3">
      <w:pPr>
        <w:spacing w:after="200"/>
        <w:jc w:val="both"/>
      </w:pPr>
      <w:r>
        <w:t xml:space="preserve">The problems identified in the existing system can be categorized as follows. Information access problems: job vacancies are not widely disseminated, resulting in significant </w:t>
      </w:r>
      <w:r>
        <w:lastRenderedPageBreak/>
        <w:t>information asymmetry between employers and job seekers; qualified candidates outside the employer's social network are systematically excluded; and job seekers cannot efficiently search for opportunities matching their skills and preferences (Autor, 2001). Process efficiency problems: the recruitment process is slow, with paper-based applications and manual screening extending time-to-fill metrics significantly; document management is poor, with applications frequently lost or misorganized; and there is no mechanism for tracking the status of applications, leaving candidates without feedback (Deogratias, 2025). Equity and transparency problems: access to employment opportunities is mediated by social networks rather than qualifications, disadvantaging marginalized groups; there is no audit trail for recruitment decisions, making it difficult to identify or challenge discriminatory practices; and informal systems are vulnerable to nepotism and favoritism (Mugunga, 2017).</w:t>
      </w:r>
    </w:p>
    <w:p w:rsidR="00147661" w:rsidRDefault="00147661">
      <w:pPr>
        <w:spacing w:after="200"/>
        <w:jc w:val="both"/>
      </w:pPr>
    </w:p>
    <w:p w:rsidR="00147661" w:rsidRDefault="00147661">
      <w:pPr>
        <w:spacing w:after="200"/>
        <w:jc w:val="both"/>
      </w:pPr>
    </w:p>
    <w:p w:rsidR="002C54BE" w:rsidRDefault="004775E3">
      <w:pPr>
        <w:pStyle w:val="Heading2"/>
      </w:pPr>
      <w:bookmarkStart w:id="26" w:name="_Toc233725901"/>
      <w:r>
        <w:t>3.2 Requirements Analysis</w:t>
      </w:r>
      <w:bookmarkEnd w:id="26"/>
    </w:p>
    <w:p w:rsidR="002C54BE" w:rsidRDefault="004775E3">
      <w:pPr>
        <w:pStyle w:val="Heading3"/>
      </w:pPr>
      <w:bookmarkStart w:id="27" w:name="_Toc233725902"/>
      <w:r>
        <w:t>3.2.1 Functional Requirements</w:t>
      </w:r>
      <w:bookmarkEnd w:id="27"/>
    </w:p>
    <w:p w:rsidR="002C54BE" w:rsidRDefault="004775E3">
      <w:pPr>
        <w:spacing w:after="200"/>
        <w:jc w:val="both"/>
      </w:pPr>
      <w:r>
        <w:t>Functional requirements specify what the system must do, the actions, behaviors, and outputs the system must provide to fulfill user needs. The following functional requirements were identified through primary research with job seekers, employers, and community stakeholders in Kinyinya, cross-referenced with the literature on e-recruitment platform design (Koman, 2024; Wijaya, 2023).</w:t>
      </w:r>
    </w:p>
    <w:p w:rsidR="00EB0032" w:rsidRDefault="009420B1" w:rsidP="00EB0032">
      <w:pPr>
        <w:jc w:val="both"/>
        <w:rPr>
          <w:b/>
        </w:rPr>
      </w:pPr>
      <w:r w:rsidRPr="00EB0032">
        <w:rPr>
          <w:b/>
        </w:rPr>
        <w:t>User Registration and Authentication:</w:t>
      </w:r>
      <w:r w:rsidR="00147661" w:rsidRPr="00EB0032">
        <w:rPr>
          <w:b/>
        </w:rPr>
        <w:t xml:space="preserve"> </w:t>
      </w:r>
    </w:p>
    <w:p w:rsidR="00EB0032" w:rsidRPr="00EB0032" w:rsidRDefault="00147661" w:rsidP="00EB0032">
      <w:pPr>
        <w:pStyle w:val="ListParagraph"/>
        <w:numPr>
          <w:ilvl w:val="0"/>
          <w:numId w:val="5"/>
        </w:numPr>
        <w:jc w:val="both"/>
      </w:pPr>
      <w:r w:rsidRPr="00EB0032">
        <w:rPr>
          <w:bCs/>
        </w:rPr>
        <w:lastRenderedPageBreak/>
        <w:t xml:space="preserve">The system shall allow both job seekers and employers to register with unique accounts using email addresses and passwords. </w:t>
      </w:r>
    </w:p>
    <w:p w:rsidR="00EB0032" w:rsidRPr="00EB0032" w:rsidRDefault="00147661" w:rsidP="00EB0032">
      <w:pPr>
        <w:pStyle w:val="ListParagraph"/>
        <w:numPr>
          <w:ilvl w:val="0"/>
          <w:numId w:val="5"/>
        </w:numPr>
        <w:jc w:val="both"/>
      </w:pPr>
      <w:r w:rsidRPr="00EB0032">
        <w:rPr>
          <w:bCs/>
        </w:rPr>
        <w:t>The system shall implement email verification to confirm user identities upon registration.</w:t>
      </w:r>
    </w:p>
    <w:p w:rsidR="00FA4FBC" w:rsidRDefault="009420B1" w:rsidP="00EB0032">
      <w:pPr>
        <w:jc w:val="both"/>
      </w:pPr>
      <w:r w:rsidRPr="00EB0032">
        <w:rPr>
          <w:b/>
        </w:rPr>
        <w:t>Job Seeker Functions:</w:t>
      </w:r>
    </w:p>
    <w:p w:rsidR="00FA4FBC" w:rsidRDefault="009420B1">
      <w:pPr>
        <w:pStyle w:val="ListParagraph"/>
        <w:numPr>
          <w:ilvl w:val="0"/>
          <w:numId w:val="1"/>
        </w:numPr>
      </w:pPr>
      <w:r>
        <w:t>The system shall allow job seekers to create and edit personal profiles including name, contact information, educational background, work experience, and skills.</w:t>
      </w:r>
    </w:p>
    <w:p w:rsidR="00FA4FBC" w:rsidRDefault="009420B1">
      <w:pPr>
        <w:pStyle w:val="ListParagraph"/>
        <w:numPr>
          <w:ilvl w:val="0"/>
          <w:numId w:val="1"/>
        </w:numPr>
      </w:pPr>
      <w:r>
        <w:t>The system shall support the upload and storage of resume/CV documents in common formats (PDF, DOCX).</w:t>
      </w:r>
    </w:p>
    <w:p w:rsidR="00FA4FBC" w:rsidRDefault="009420B1">
      <w:pPr>
        <w:pStyle w:val="ListParagraph"/>
        <w:numPr>
          <w:ilvl w:val="0"/>
          <w:numId w:val="1"/>
        </w:numPr>
      </w:pPr>
      <w:r>
        <w:t>The system shall provide a searchable database of job listings with filtering by category, location, and keywords.</w:t>
      </w:r>
    </w:p>
    <w:p w:rsidR="00FA4FBC" w:rsidRDefault="009420B1">
      <w:pPr>
        <w:pStyle w:val="ListParagraph"/>
        <w:numPr>
          <w:ilvl w:val="0"/>
          <w:numId w:val="1"/>
        </w:numPr>
      </w:pPr>
      <w:r>
        <w:t>The system shall allow job seekers to apply for jobs directly through the platform with a single click after profile completion.</w:t>
      </w:r>
    </w:p>
    <w:p w:rsidR="00FA4FBC" w:rsidRDefault="009420B1">
      <w:pPr>
        <w:pStyle w:val="ListParagraph"/>
        <w:numPr>
          <w:ilvl w:val="0"/>
          <w:numId w:val="1"/>
        </w:numPr>
      </w:pPr>
      <w:r>
        <w:t>The system shall display the status of submitted applications (submitted, under review, shortlisted, rejected).</w:t>
      </w:r>
    </w:p>
    <w:p w:rsidR="00FA4FBC" w:rsidRDefault="009420B1">
      <w:r>
        <w:rPr>
          <w:b/>
        </w:rPr>
        <w:t>Employer Functions:</w:t>
      </w:r>
    </w:p>
    <w:p w:rsidR="00FA4FBC" w:rsidRDefault="009420B1">
      <w:pPr>
        <w:pStyle w:val="ListParagraph"/>
        <w:numPr>
          <w:ilvl w:val="0"/>
          <w:numId w:val="1"/>
        </w:numPr>
      </w:pPr>
      <w:r>
        <w:t>The system shall allow employers to create organizational profiles with company name, description, location, and contact information.</w:t>
      </w:r>
    </w:p>
    <w:p w:rsidR="00FA4FBC" w:rsidRDefault="009420B1">
      <w:pPr>
        <w:pStyle w:val="ListParagraph"/>
        <w:numPr>
          <w:ilvl w:val="0"/>
          <w:numId w:val="1"/>
        </w:numPr>
      </w:pPr>
      <w:r>
        <w:t>The system shall provide an interface for employers to create, publish, edit, and delete job postings with fields for title, description, requirements, salary range, application deadline, and job type.</w:t>
      </w:r>
    </w:p>
    <w:p w:rsidR="00FA4FBC" w:rsidRDefault="009420B1">
      <w:pPr>
        <w:pStyle w:val="ListParagraph"/>
        <w:numPr>
          <w:ilvl w:val="0"/>
          <w:numId w:val="1"/>
        </w:numPr>
      </w:pPr>
      <w:r>
        <w:t>The system shall provide a dashboard showing all active job postings and the number of applications received.</w:t>
      </w:r>
    </w:p>
    <w:p w:rsidR="00FA4FBC" w:rsidRDefault="009420B1">
      <w:pPr>
        <w:pStyle w:val="ListParagraph"/>
        <w:numPr>
          <w:ilvl w:val="0"/>
          <w:numId w:val="1"/>
        </w:numPr>
      </w:pPr>
      <w:r>
        <w:lastRenderedPageBreak/>
        <w:t>The system shall allow employers to view applicant profiles and resumes, and update application status.</w:t>
      </w:r>
    </w:p>
    <w:p w:rsidR="00FA4FBC" w:rsidRDefault="009420B1">
      <w:pPr>
        <w:pStyle w:val="ListParagraph"/>
        <w:numPr>
          <w:ilvl w:val="0"/>
          <w:numId w:val="1"/>
        </w:numPr>
      </w:pPr>
      <w:r>
        <w:t>The system shall provide basic filtering of applications by education level and keywords.</w:t>
      </w:r>
    </w:p>
    <w:p w:rsidR="00FA4FBC" w:rsidRDefault="009420B1">
      <w:r>
        <w:rPr>
          <w:b/>
        </w:rPr>
        <w:t>Communication Functions:</w:t>
      </w:r>
    </w:p>
    <w:p w:rsidR="00FA4FBC" w:rsidRDefault="009420B1">
      <w:pPr>
        <w:pStyle w:val="ListParagraph"/>
        <w:numPr>
          <w:ilvl w:val="0"/>
          <w:numId w:val="1"/>
        </w:numPr>
      </w:pPr>
      <w:r>
        <w:t>The system shall send automated email notifications to job seekers when their application status changes.</w:t>
      </w:r>
    </w:p>
    <w:p w:rsidR="00FA4FBC" w:rsidRDefault="009420B1">
      <w:pPr>
        <w:pStyle w:val="ListParagraph"/>
        <w:numPr>
          <w:ilvl w:val="0"/>
          <w:numId w:val="1"/>
        </w:numPr>
      </w:pPr>
      <w:r>
        <w:t>The system shall send automated notifications to employers when new applications are received.</w:t>
      </w:r>
    </w:p>
    <w:p w:rsidR="00FA4FBC" w:rsidRDefault="009420B1">
      <w:pPr>
        <w:pStyle w:val="ListParagraph"/>
        <w:numPr>
          <w:ilvl w:val="0"/>
          <w:numId w:val="1"/>
        </w:numPr>
      </w:pPr>
      <w:r>
        <w:t>The system shall provide an in-platform messaging function for direct communication between employers and shortlisted candidates.</w:t>
      </w:r>
    </w:p>
    <w:p w:rsidR="00EB0032" w:rsidRDefault="00EB0032" w:rsidP="00EB0032"/>
    <w:p w:rsidR="00EB0032" w:rsidRDefault="00EB0032" w:rsidP="00EB0032"/>
    <w:p w:rsidR="002C54BE" w:rsidRDefault="004775E3">
      <w:pPr>
        <w:pStyle w:val="Heading3"/>
      </w:pPr>
      <w:bookmarkStart w:id="28" w:name="_Toc233725903"/>
      <w:r>
        <w:t>3.2.2 Non-Functional Requirements</w:t>
      </w:r>
      <w:bookmarkEnd w:id="28"/>
    </w:p>
    <w:p w:rsidR="00FA4FBC" w:rsidRDefault="009420B1">
      <w:r>
        <w:t>Non-functional requirements specify the quality attributes and constraints of the system.</w:t>
      </w:r>
    </w:p>
    <w:p w:rsidR="00FA4FBC" w:rsidRDefault="009420B1">
      <w:r>
        <w:rPr>
          <w:b/>
        </w:rPr>
        <w:t>Usability:</w:t>
      </w:r>
    </w:p>
    <w:p w:rsidR="00FA4FBC" w:rsidRDefault="009420B1">
      <w:pPr>
        <w:pStyle w:val="ListParagraph"/>
        <w:numPr>
          <w:ilvl w:val="0"/>
          <w:numId w:val="1"/>
        </w:numPr>
      </w:pPr>
      <w:r>
        <w:t>The system shall provide an intuitive, clean user interface that can be navigated by users with basic digital literacy.</w:t>
      </w:r>
    </w:p>
    <w:p w:rsidR="00FA4FBC" w:rsidRDefault="009420B1">
      <w:pPr>
        <w:pStyle w:val="ListParagraph"/>
        <w:numPr>
          <w:ilvl w:val="0"/>
          <w:numId w:val="1"/>
        </w:numPr>
      </w:pPr>
      <w:r>
        <w:t>All key functions shall be accessible within three clicks from the homepage.</w:t>
      </w:r>
    </w:p>
    <w:p w:rsidR="00FA4FBC" w:rsidRDefault="009420B1">
      <w:pPr>
        <w:pStyle w:val="ListParagraph"/>
        <w:numPr>
          <w:ilvl w:val="0"/>
          <w:numId w:val="1"/>
        </w:numPr>
      </w:pPr>
      <w:r>
        <w:t>The system shall be responsive, adapting to both desktop and mobile devices.</w:t>
      </w:r>
    </w:p>
    <w:p w:rsidR="00FA4FBC" w:rsidRDefault="009420B1">
      <w:r>
        <w:rPr>
          <w:b/>
        </w:rPr>
        <w:t>Performance:</w:t>
      </w:r>
    </w:p>
    <w:p w:rsidR="00FA4FBC" w:rsidRDefault="009420B1">
      <w:pPr>
        <w:pStyle w:val="ListParagraph"/>
        <w:numPr>
          <w:ilvl w:val="0"/>
          <w:numId w:val="1"/>
        </w:numPr>
      </w:pPr>
      <w:r>
        <w:lastRenderedPageBreak/>
        <w:t>The system shall load pages within three seconds on a standard 3G mobile connection.</w:t>
      </w:r>
    </w:p>
    <w:p w:rsidR="00FA4FBC" w:rsidRDefault="009420B1">
      <w:pPr>
        <w:pStyle w:val="ListParagraph"/>
        <w:numPr>
          <w:ilvl w:val="0"/>
          <w:numId w:val="1"/>
        </w:numPr>
      </w:pPr>
      <w:r>
        <w:t>The system shall support up to 500 concurrent users without degradation.</w:t>
      </w:r>
    </w:p>
    <w:p w:rsidR="00FA4FBC" w:rsidRDefault="009420B1">
      <w:pPr>
        <w:pStyle w:val="ListParagraph"/>
        <w:numPr>
          <w:ilvl w:val="0"/>
          <w:numId w:val="1"/>
        </w:numPr>
      </w:pPr>
      <w:r>
        <w:t>Database queries shall return results within one second.</w:t>
      </w:r>
    </w:p>
    <w:p w:rsidR="00FA4FBC" w:rsidRDefault="009420B1">
      <w:r>
        <w:rPr>
          <w:b/>
        </w:rPr>
        <w:t>Security:</w:t>
      </w:r>
    </w:p>
    <w:p w:rsidR="00FA4FBC" w:rsidRDefault="009420B1">
      <w:pPr>
        <w:pStyle w:val="ListParagraph"/>
        <w:numPr>
          <w:ilvl w:val="0"/>
          <w:numId w:val="1"/>
        </w:numPr>
      </w:pPr>
      <w:r>
        <w:t>All data transmissions shall be encrypted using HTTPS/TLS protocols.</w:t>
      </w:r>
    </w:p>
    <w:p w:rsidR="00FA4FBC" w:rsidRDefault="009420B1">
      <w:pPr>
        <w:pStyle w:val="ListParagraph"/>
        <w:numPr>
          <w:ilvl w:val="0"/>
          <w:numId w:val="1"/>
        </w:numPr>
      </w:pPr>
      <w:r>
        <w:t>User passwords shall be hashed using BCrypt or equivalent.</w:t>
      </w:r>
    </w:p>
    <w:p w:rsidR="00FA4FBC" w:rsidRDefault="009420B1">
      <w:pPr>
        <w:pStyle w:val="ListParagraph"/>
        <w:numPr>
          <w:ilvl w:val="0"/>
          <w:numId w:val="1"/>
        </w:numPr>
      </w:pPr>
      <w:r>
        <w:t>Access control shall be enforced based on user roles.</w:t>
      </w:r>
    </w:p>
    <w:p w:rsidR="00FA4FBC" w:rsidRDefault="009420B1">
      <w:pPr>
        <w:pStyle w:val="ListParagraph"/>
        <w:numPr>
          <w:ilvl w:val="0"/>
          <w:numId w:val="1"/>
        </w:numPr>
      </w:pPr>
      <w:r>
        <w:t>The system shall comply with Rwanda's Law No. 058/2021 on personal data protection (Government of Rwanda, 2021).</w:t>
      </w:r>
    </w:p>
    <w:p w:rsidR="00FA4FBC" w:rsidRDefault="009420B1">
      <w:r>
        <w:rPr>
          <w:b/>
        </w:rPr>
        <w:t>Reliability:</w:t>
      </w:r>
    </w:p>
    <w:p w:rsidR="00FA4FBC" w:rsidRDefault="009420B1">
      <w:pPr>
        <w:pStyle w:val="ListParagraph"/>
        <w:numPr>
          <w:ilvl w:val="0"/>
          <w:numId w:val="1"/>
        </w:numPr>
      </w:pPr>
      <w:r>
        <w:t>The system shall achieve an uptime of at least 99% during business hours.</w:t>
      </w:r>
    </w:p>
    <w:p w:rsidR="00FA4FBC" w:rsidRDefault="009420B1">
      <w:pPr>
        <w:pStyle w:val="ListParagraph"/>
        <w:numPr>
          <w:ilvl w:val="0"/>
          <w:numId w:val="1"/>
        </w:numPr>
      </w:pPr>
      <w:r>
        <w:t>Data backups shall be performed daily.</w:t>
      </w:r>
    </w:p>
    <w:p w:rsidR="00FA4FBC" w:rsidRDefault="009420B1">
      <w:pPr>
        <w:pStyle w:val="ListParagraph"/>
        <w:numPr>
          <w:ilvl w:val="0"/>
          <w:numId w:val="1"/>
        </w:numPr>
      </w:pPr>
      <w:r>
        <w:t>The system shall handle errors gracefully with informative error messages.</w:t>
      </w:r>
    </w:p>
    <w:p w:rsidR="00FA4FBC" w:rsidRDefault="009420B1">
      <w:r>
        <w:rPr>
          <w:b/>
        </w:rPr>
        <w:t>Maintainability:</w:t>
      </w:r>
    </w:p>
    <w:p w:rsidR="00FA4FBC" w:rsidRDefault="009420B1">
      <w:pPr>
        <w:pStyle w:val="ListParagraph"/>
        <w:numPr>
          <w:ilvl w:val="0"/>
          <w:numId w:val="1"/>
        </w:numPr>
      </w:pPr>
      <w:r>
        <w:t>The codebase shall be well-documented.</w:t>
      </w:r>
    </w:p>
    <w:p w:rsidR="00FA4FBC" w:rsidRDefault="009420B1">
      <w:pPr>
        <w:pStyle w:val="ListParagraph"/>
        <w:numPr>
          <w:ilvl w:val="0"/>
          <w:numId w:val="1"/>
        </w:numPr>
      </w:pPr>
      <w:r>
        <w:t>Modules shall be loosely coupled to facilitate future enhancements.</w:t>
      </w:r>
    </w:p>
    <w:p w:rsidR="00FA4FBC" w:rsidRDefault="009420B1">
      <w:pPr>
        <w:pStyle w:val="ListParagraph"/>
        <w:numPr>
          <w:ilvl w:val="0"/>
          <w:numId w:val="1"/>
        </w:numPr>
      </w:pPr>
      <w:r>
        <w:t>The system shall be deployable on standard cloud hosting infrastructure.</w:t>
      </w:r>
    </w:p>
    <w:p w:rsidR="002C54BE" w:rsidRDefault="004775E3">
      <w:pPr>
        <w:pStyle w:val="Heading2"/>
      </w:pPr>
      <w:bookmarkStart w:id="29" w:name="_Toc233725904"/>
      <w:r>
        <w:t>3.3 System Design</w:t>
      </w:r>
      <w:bookmarkEnd w:id="29"/>
    </w:p>
    <w:p w:rsidR="002C54BE" w:rsidRDefault="004775E3">
      <w:pPr>
        <w:pStyle w:val="Heading3"/>
      </w:pPr>
      <w:bookmarkStart w:id="30" w:name="_Toc233725905"/>
      <w:r>
        <w:t>3.3.1 System Architecture</w:t>
      </w:r>
      <w:bookmarkEnd w:id="30"/>
    </w:p>
    <w:p w:rsidR="002C54BE" w:rsidRDefault="004775E3">
      <w:pPr>
        <w:spacing w:after="200"/>
        <w:jc w:val="both"/>
      </w:pPr>
      <w:r>
        <w:lastRenderedPageBreak/>
        <w:t>The proposed platform follows a three-tier client-server architecture, which is a widely adopted and well-understood architectural pattern for web-based applications (Pressman, 2014). The three tiers are as follows. The Presentation Tier (Client Side) consists of the user interface delivered through web browsers and mobile browsers. It is built using HTML5, CSS3, and JavaScript (React framework), ensuring a responsive design that functions effectively on both desktop computers and smartphones, given the prevalence of mobile internet access in Rwanda (GSMA, 2023). The Application Tier (Server Side) houses the business logic of the application. It is built using Python with the Django web framework, which provides built-in security features, ORM (Object Relational Mapping) for database interactions, and a mature ecosystem of extensions. The Django REST Framework (DRF) exposes a RESTful API that the frontend consumes, enabling a clean separation of concerns and facilitating future mobile application development. The Data Tier (Database) stores all persistent data including user accounts, profiles, job postings, applications, and messages. PostgreSQL is selected as the database management system for its robustness, ACID compliance, support for complex queries, and widespread use in production web applications (Deogratias, 2025).</w:t>
      </w:r>
    </w:p>
    <w:p w:rsidR="002C54BE" w:rsidRDefault="004775E3">
      <w:pPr>
        <w:spacing w:after="200"/>
        <w:jc w:val="both"/>
      </w:pPr>
      <w:r>
        <w:t>This architecture is deployed on a cloud platform, with options including AWS, Google Cloud, or African-focused alternatives such as Liquid Web or Afrihost, which offer data centers closer to Rwanda and may provide better performance and data sovereignty compliance.</w:t>
      </w:r>
    </w:p>
    <w:p w:rsidR="002C54BE" w:rsidRDefault="004775E3">
      <w:pPr>
        <w:pStyle w:val="Heading3"/>
      </w:pPr>
      <w:bookmarkStart w:id="31" w:name="_Toc233725906"/>
      <w:r>
        <w:t>3.3.2 Database Design</w:t>
      </w:r>
      <w:bookmarkEnd w:id="31"/>
    </w:p>
    <w:p w:rsidR="002C54BE" w:rsidRDefault="004775E3">
      <w:pPr>
        <w:spacing w:after="200"/>
        <w:jc w:val="both"/>
      </w:pPr>
      <w:r>
        <w:t xml:space="preserve">The database schema for the Job Matching and Recruitment Platform is designed to efficiently support all functional requirements while maintaining data integrity, normalization to Third </w:t>
      </w:r>
      <w:r>
        <w:lastRenderedPageBreak/>
        <w:t>Normal Form (3NF), and query performance. The core entities and their relationships are described below.</w:t>
      </w:r>
    </w:p>
    <w:p w:rsidR="002C54BE" w:rsidRDefault="004775E3">
      <w:pPr>
        <w:spacing w:after="200"/>
        <w:jc w:val="both"/>
      </w:pPr>
      <w:r>
        <w:t>The Users table stores common authentication data: UserID (primary key), Email, PasswordHash, UserType (job_seeker or employer), DateRegistered, IsVerified, and IsActive. The JobSeekers table stores profile data linked to a user record: SeekerID (primary key), UserID (foreign key), FirstName, LastName, PhoneNumber, DateOfBirth, Location, Bio, ResumeURL, ProfilePhotoURL, and DateUpdated. The Employers table stores organizational data: EmployerID (primary key), UserID (foreign key), CompanyName, CompanyDescription, Industry, Location, Website, LogoURL, and DateUpdated. The JobPostings table stores vacancy information: PostingID (primary key), EmployerID (foreign key), Title, Description, Requirements, JobType, Location, SalaryMin, SalaryMax, ApplicationDeadline, PostedDate, IsActive, and ViewCount. The Applications table records job applications: ApplicationID (primary key), PostingID (foreign key), SeekerID (foreign key), ApplicationDate, Status (submitted, under_review, shortlisted, rejected, hired), CoverLetter, and LastUpdated. The Messages table supports in-platform communication: MessageID (primary key), SenderID, ReceiverID, ApplicationID (foreign key), MessageContent, SentAt, and IsRead.</w:t>
      </w:r>
    </w:p>
    <w:p w:rsidR="00FA4FBC" w:rsidRDefault="009420B1">
      <w:pPr>
        <w:jc w:val="center"/>
      </w:pPr>
      <w:r>
        <w:rPr>
          <w:noProof/>
        </w:rPr>
        <w:lastRenderedPageBreak/>
        <w:drawing>
          <wp:inline distT="0" distB="0" distL="0" distR="0">
            <wp:extent cx="5760720" cy="4700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ql_derived_erd.png"/>
                    <pic:cNvPicPr/>
                  </pic:nvPicPr>
                  <pic:blipFill>
                    <a:blip r:embed="rId16"/>
                    <a:stretch>
                      <a:fillRect/>
                    </a:stretch>
                  </pic:blipFill>
                  <pic:spPr>
                    <a:xfrm>
                      <a:off x="0" y="0"/>
                      <a:ext cx="5760720" cy="4700016"/>
                    </a:xfrm>
                    <a:prstGeom prst="rect">
                      <a:avLst/>
                    </a:prstGeom>
                  </pic:spPr>
                </pic:pic>
              </a:graphicData>
            </a:graphic>
          </wp:inline>
        </w:drawing>
      </w:r>
    </w:p>
    <w:p w:rsidR="00FA4FBC" w:rsidRDefault="009420B1">
      <w:pPr>
        <w:spacing w:after="0"/>
        <w:jc w:val="center"/>
      </w:pPr>
      <w:r>
        <w:rPr>
          <w:sz w:val="20"/>
        </w:rPr>
        <w:t>Figure 3.1: SQL-derived Entity Relationship Diagram of the Job Matching and Recruitment Platform</w:t>
      </w:r>
    </w:p>
    <w:p w:rsidR="002C54BE" w:rsidRDefault="004775E3">
      <w:pPr>
        <w:pStyle w:val="Heading3"/>
      </w:pPr>
      <w:bookmarkStart w:id="32" w:name="_Toc233725907"/>
      <w:r>
        <w:t>3.3.3 User Interface Design</w:t>
      </w:r>
      <w:bookmarkEnd w:id="32"/>
    </w:p>
    <w:p w:rsidR="002C54BE" w:rsidRDefault="004775E3">
      <w:pPr>
        <w:spacing w:after="200"/>
        <w:jc w:val="both"/>
      </w:pPr>
      <w:r>
        <w:t>The user interface design is guided by the principles of simplicity, clarity, and inclusivity, reflecting the diverse digital literacy levels of potential users in Kinyinya (Van Dijk, 2020). Nielsen's (1994) ten usability heuristics provide the theoretical framework for UI design decisions, emphasizing visibility of system status, match between system and the real world, user control and freedom, consistency and standards, error prevention, recognition rather than recall, flexibility and efficiency of use, aesthetic and minimalist design, help users recognize and recover from errors, and help and documentation.</w:t>
      </w:r>
    </w:p>
    <w:p w:rsidR="002C54BE" w:rsidRDefault="004775E3">
      <w:pPr>
        <w:spacing w:after="200"/>
        <w:jc w:val="both"/>
      </w:pPr>
      <w:r>
        <w:lastRenderedPageBreak/>
        <w:t>The homepage provides a clear value proposition for both job seekers and employers, with distinct pathways for registration and login. The job search interface presents results in a card-based layout optimized for mobile screens, with prominent filtering options. The job posting form uses a multi-step wizard format to simplify the process for employers with limited digital experience. The applicant dashboard provides a clear, color-coded status tracker for all submitted applications, addressing the feedback gap identified in the current system analysis. Color choices, typography, and iconography are selected to ensure readability on low-resolution screens and under varying lighting conditions common in the field.</w:t>
      </w:r>
    </w:p>
    <w:p w:rsidR="002C54BE" w:rsidRDefault="004775E3">
      <w:pPr>
        <w:pStyle w:val="Heading3"/>
      </w:pPr>
      <w:bookmarkStart w:id="33" w:name="_Toc233725908"/>
      <w:r>
        <w:t>3.3.4 Security Design</w:t>
      </w:r>
      <w:bookmarkEnd w:id="33"/>
    </w:p>
    <w:p w:rsidR="002C54BE" w:rsidRDefault="004775E3">
      <w:pPr>
        <w:spacing w:after="200"/>
        <w:jc w:val="both"/>
      </w:pPr>
      <w:r>
        <w:t>Security design is a foundational concern throughout the system, not an afterthought. The security architecture implements multiple layers of protection based on the principle of defense in depth (Koman, 2024). Authentication uses JSON Web Tokens (JWT) for stateless authentication, with token expiry and refresh mechanisms. Passwords are hashed using BCrypt with appropriate salt rounds before storage, ensuring that even if the database is compromised, passwords cannot be recovered. Authorization enforces role-based access control (RBAC), ensuring that job seekers cannot access employer dashboards and vice versa, and that users can only access their own data. All communications are encrypted using HTTPS/TLS 1.3. Input validation and sanitization are applied on both client and server sides to prevent SQL injection, cross-site scripting (XSS), and cross-site request forgery (CSRF) attacks. Regular backups of the database are performed and stored in a geographically separated location to ensure business continuity.</w:t>
      </w:r>
    </w:p>
    <w:p w:rsidR="00D350B2" w:rsidRDefault="00D350B2">
      <w:pPr>
        <w:spacing w:after="200"/>
        <w:jc w:val="both"/>
      </w:pPr>
    </w:p>
    <w:p w:rsidR="002C54BE" w:rsidRDefault="004775E3">
      <w:pPr>
        <w:pStyle w:val="Heading2"/>
      </w:pPr>
      <w:bookmarkStart w:id="34" w:name="_Toc233725909"/>
      <w:r>
        <w:lastRenderedPageBreak/>
        <w:t>3.4 System Flowchart and Use Cases</w:t>
      </w:r>
      <w:bookmarkEnd w:id="34"/>
    </w:p>
    <w:p w:rsidR="002C54BE" w:rsidRDefault="004775E3">
      <w:pPr>
        <w:spacing w:after="200"/>
        <w:jc w:val="both"/>
      </w:pPr>
      <w:r>
        <w:t>The system flow for the key process of job application is as follows: (1) Job Seeker registers and creates a profile. (2) Job Seeker searches for available jobs using keywords and filters. (3) Job Seeker views job details. (4) Job Seeker submits application with cover letter. (5) System stores application and notifies Employer. (6) Employer reviews applications via dashboard. (7) Employer updates application status. (8) System notifies Job Seeker of status change. (9) Employer contacts shortlisted candidates via messaging. The corresponding use cases, developed in alignment with the Unified Modeling Language (UML) standards (Booch et al., 1999), have been documented and form part of the technical specification appendices.</w:t>
      </w:r>
    </w:p>
    <w:p w:rsidR="00FA4FBC" w:rsidRDefault="009420B1">
      <w:pPr>
        <w:jc w:val="center"/>
      </w:pPr>
      <w:r>
        <w:rPr>
          <w:noProof/>
        </w:rPr>
        <w:lastRenderedPageBreak/>
        <w:drawing>
          <wp:inline distT="0" distB="0" distL="0" distR="0" wp14:anchorId="7D76C459" wp14:editId="047A20F0">
            <wp:extent cx="4814946" cy="5613621"/>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7"/>
                    <a:stretch>
                      <a:fillRect/>
                    </a:stretch>
                  </pic:blipFill>
                  <pic:spPr>
                    <a:xfrm>
                      <a:off x="0" y="0"/>
                      <a:ext cx="4818342" cy="5617581"/>
                    </a:xfrm>
                    <a:prstGeom prst="rect">
                      <a:avLst/>
                    </a:prstGeom>
                  </pic:spPr>
                </pic:pic>
              </a:graphicData>
            </a:graphic>
          </wp:inline>
        </w:drawing>
      </w:r>
    </w:p>
    <w:p w:rsidR="00FA4FBC" w:rsidRDefault="009420B1">
      <w:pPr>
        <w:jc w:val="center"/>
      </w:pPr>
      <w:r>
        <w:rPr>
          <w:b/>
          <w:sz w:val="20"/>
        </w:rPr>
        <w:t>Figure 3.2: System Flowchart of the Job Matching and Recruitment Platform</w:t>
      </w:r>
    </w:p>
    <w:p w:rsidR="002C54BE" w:rsidRDefault="004775E3">
      <w:pPr>
        <w:pStyle w:val="Heading2"/>
      </w:pPr>
      <w:bookmarkStart w:id="35" w:name="_Toc233725910"/>
      <w:r>
        <w:t>3.5 Technology Stack Summary</w:t>
      </w:r>
      <w:bookmarkEnd w:id="35"/>
    </w:p>
    <w:p w:rsidR="002C54BE" w:rsidRDefault="004775E3">
      <w:pPr>
        <w:spacing w:after="200"/>
        <w:jc w:val="both"/>
      </w:pPr>
      <w:r>
        <w:t xml:space="preserve">The technology stack selected for the Job Matching and Recruitment Platform is as follows. Frontend: React.js 18 with Tailwind CSS for responsive, component-based UI development. Backend: Python 3.11 with Django 4.2 and Django REST Framework for robust, secure API development. Database: PostgreSQL 15 for reliable, ACID-compliant relational data storage. </w:t>
      </w:r>
      <w:r>
        <w:lastRenderedPageBreak/>
        <w:t>Authentication: JWT (JSON Web Tokens) via djangorestframework-simplejwt. File Storage: AWS S3 or equivalent for secure resume/CV document storage. Email Service: SendGrid API for transactional email notifications. Hosting: AWS EC2 or Heroku for scalable cloud deployment. Version Control: Git with GitHub for collaborative development and code management. This stack is selected based on its open-source licensing (minimizing cost), widespread community support (ensuring long-term maintainability), and proven suitability for web applications in developing country contexts (Deogratias, 2025).</w:t>
      </w: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2C54BE" w:rsidRDefault="004775E3">
      <w:pPr>
        <w:pStyle w:val="Heading1"/>
      </w:pPr>
      <w:bookmarkStart w:id="36" w:name="_Toc233725912"/>
      <w:r>
        <w:lastRenderedPageBreak/>
        <w:t>CHAPTER FOUR: SYSTEM IMPLEMENTATION</w:t>
      </w:r>
      <w:bookmarkEnd w:id="36"/>
    </w:p>
    <w:p w:rsidR="002C54BE" w:rsidRDefault="004775E3">
      <w:pPr>
        <w:pStyle w:val="Heading2"/>
      </w:pPr>
      <w:bookmarkStart w:id="37" w:name="_Toc233725913"/>
      <w:r>
        <w:t>4.0 Introduction</w:t>
      </w:r>
      <w:bookmarkEnd w:id="37"/>
    </w:p>
    <w:p w:rsidR="002C54BE" w:rsidRDefault="004775E3">
      <w:pPr>
        <w:spacing w:after="200"/>
        <w:jc w:val="both"/>
      </w:pPr>
      <w:r>
        <w:t>This chapter presents the implementation of the Job Matching and Recruitment Platform designed and specified in Chapter Three, along with the testing procedures conducted to validate its functionality, usability, and security. The chapter documents the development environment, coding practices, and key implementation decisions. It then describes the testing strategy, presents the results of each testing phase, and evaluates the system's performance against the functional and non-functional requirements defined in Chapter Three. The chapter concludes with a discussion of the system's limitations and recommendations for future development, providing a comprehensive and honest assessment of the project's outcomes (Pressman, 2014; Sommerville, 2016).</w:t>
      </w:r>
    </w:p>
    <w:p w:rsidR="002C54BE" w:rsidRDefault="004775E3">
      <w:pPr>
        <w:pStyle w:val="Heading2"/>
      </w:pPr>
      <w:bookmarkStart w:id="38" w:name="_Toc233725914"/>
      <w:r>
        <w:t>4.1 Development Environment and Tools</w:t>
      </w:r>
      <w:bookmarkEnd w:id="38"/>
    </w:p>
    <w:p w:rsidR="002C54BE" w:rsidRDefault="004775E3">
      <w:pPr>
        <w:spacing w:after="200"/>
        <w:jc w:val="both"/>
      </w:pPr>
      <w:r>
        <w:t>The development of the Job Matching and Recruitment Platform was conducted in a carefully configured development environment to ensure code quality, collaboration, and reproducibility. The development machine used Ubuntu 22.04 LTS as the operating system, chosen for its compatibility with the deployment target and the open-source development tools employed. Visual Studio Code served as the primary integrated development environment (IDE), with extensions for Python, JavaScript, and Git integration providing an efficient development workflow.</w:t>
      </w:r>
    </w:p>
    <w:p w:rsidR="002C54BE" w:rsidRDefault="004775E3">
      <w:pPr>
        <w:spacing w:after="200"/>
        <w:jc w:val="both"/>
      </w:pPr>
      <w:r>
        <w:t xml:space="preserve">Version control was managed using Git, with the codebase hosted on GitHub in a private repository. The branching strategy followed the Git Flow model (Driessen, 2010), with </w:t>
      </w:r>
      <w:r>
        <w:lastRenderedPageBreak/>
        <w:t>separate branches for feature development, testing, and production releases. This approach ensured code stability and provided a clear audit trail for all changes. Docker was used for containerization, enabling consistent development environments across different machines and simplifying the deployment process. The development database ran on a local PostgreSQL instance, with database migrations managed through Django's built-in migration framework.</w:t>
      </w:r>
    </w:p>
    <w:p w:rsidR="002C54BE" w:rsidRDefault="004775E3">
      <w:pPr>
        <w:spacing w:after="200"/>
        <w:jc w:val="both"/>
      </w:pPr>
      <w:r>
        <w:t>The key libraries and dependencies used in the implementation include: Django 4.2.x for the backend framework; Django REST Framework 3.14 for API development; djangorestframework-simplejwt 5.3 for JWT authentication; psycopg2 2.9 for PostgreSQL connectivity; boto3 1.28 for AWS S3 integration; React 18.2 for the frontend framework; Tailwind CSS 3.3 for styling; Axios 1.4 for API communication from the frontend; and React Router 6 for client-side routing. All dependencies are managed through requirements.txt (Python) and package.json (JavaScript) for reproducibility.</w:t>
      </w:r>
    </w:p>
    <w:p w:rsidR="002C54BE" w:rsidRDefault="004775E3">
      <w:pPr>
        <w:pStyle w:val="Heading2"/>
      </w:pPr>
      <w:bookmarkStart w:id="39" w:name="_Toc233725915"/>
      <w:r>
        <w:t>4.2 Implementation of Key Modules</w:t>
      </w:r>
      <w:bookmarkEnd w:id="39"/>
    </w:p>
    <w:p w:rsidR="002C54BE" w:rsidRDefault="004775E3">
      <w:pPr>
        <w:pStyle w:val="Heading3"/>
      </w:pPr>
      <w:bookmarkStart w:id="40" w:name="_Toc233725916"/>
      <w:r>
        <w:t>4.2.1 User Registration and Authentication Module</w:t>
      </w:r>
      <w:bookmarkEnd w:id="40"/>
    </w:p>
    <w:p w:rsidR="002C54BE" w:rsidRDefault="004775E3">
      <w:pPr>
        <w:spacing w:after="200"/>
        <w:jc w:val="both"/>
      </w:pPr>
      <w:r>
        <w:t>The user registration and authentication module was the foundational component of the platform, implemented first as all other modules depend on verified user identity. The registration process collects the user's email address, password, and account type (job seeker or employer). Upon submission, the server validates input fields for correctness (email format, password strength) and uniqueness (no existing account with the same email), returning specific error messages for each validation failure to guide the user. Passwords are hashed using Django's default BCrypt-based authentication backend before storage, ensuring that plaintext passwords are never stored in the database (Koman, 2024).</w:t>
      </w:r>
    </w:p>
    <w:p w:rsidR="002C54BE" w:rsidRDefault="004775E3">
      <w:pPr>
        <w:spacing w:after="200"/>
        <w:jc w:val="both"/>
      </w:pPr>
      <w:r>
        <w:lastRenderedPageBreak/>
        <w:t>Email verification is implemented through a time-limited verification link sent to the registered email address. Accounts remain inactive until email verification is completed, reducing the risk of spam registrations and ensuring that communication channels are valid. Authentication uses JWT tokens with a 24-hour access token expiry and a 7-day refresh token, balancing security with usability for users who may not log in daily. The authentication endpoints were tested extensively for common attack vectors including brute force attempts (mitigated through rate limiting), SQL injection (mitigated through parameterized queries and Django's ORM), and session hijacking (mitigated through HTTPS enforcement and secure cookie flags).</w:t>
      </w:r>
    </w:p>
    <w:p w:rsidR="00FA4FBC" w:rsidRDefault="009420B1">
      <w:pPr>
        <w:jc w:val="center"/>
      </w:pPr>
      <w:r>
        <w:rPr>
          <w:noProof/>
        </w:rPr>
        <w:drawing>
          <wp:inline distT="0" distB="0" distL="0" distR="0" wp14:anchorId="476DB27B" wp14:editId="56650088">
            <wp:extent cx="5120640" cy="2952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uth.png"/>
                    <pic:cNvPicPr/>
                  </pic:nvPicPr>
                  <pic:blipFill>
                    <a:blip r:embed="rId18"/>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4.1: Registration and login interface</w:t>
      </w:r>
    </w:p>
    <w:p w:rsidR="002C54BE" w:rsidRDefault="004775E3">
      <w:pPr>
        <w:pStyle w:val="Heading3"/>
      </w:pPr>
      <w:bookmarkStart w:id="41" w:name="_Toc233725917"/>
      <w:r>
        <w:t>4.2.2 Job Posting and Management Module</w:t>
      </w:r>
      <w:bookmarkEnd w:id="41"/>
    </w:p>
    <w:p w:rsidR="002C54BE" w:rsidRDefault="004775E3">
      <w:pPr>
        <w:spacing w:after="200"/>
        <w:jc w:val="both"/>
      </w:pPr>
      <w:r>
        <w:t xml:space="preserve">The job posting and management module was implemented as a core employer-facing functionality. Employers access a multi-step form for creating job postings, with the form divided into three sections: (1) basic information (job title, employment type, location); (2) </w:t>
      </w:r>
      <w:r>
        <w:lastRenderedPageBreak/>
        <w:t>detailed description (responsibilities, requirements, qualifications); and (3) application details (salary range, application deadline, contact preference). The multi-step format was specifically chosen to reduce cognitive load for employers with limited digital experience, consistent with the usability principles cited in Chapter Three (Nielsen, 1994).</w:t>
      </w:r>
    </w:p>
    <w:p w:rsidR="002C54BE" w:rsidRDefault="004775E3">
      <w:pPr>
        <w:spacing w:after="200"/>
        <w:jc w:val="both"/>
      </w:pPr>
      <w:r>
        <w:t>The backend implements CRUD (Create, Read, Update, Delete) operations for job postings via a RESTful API. Employer authorization is enforced at the API level: only the employer who created a posting can edit or delete it, while all authenticated users can read active postings. Job postings are automatically deactivated at their application deadline, preventing applications for expired positions. The employer dashboard aggregates all active postings with application counts, providing a clear overview of recruitment activity. Implementation of this module presented the challenge of designing a form interface suitable for both desktop and mobile users with varying screen sizes, which was resolved through extensive use of Tailwind CSS responsive utility classes.</w:t>
      </w:r>
    </w:p>
    <w:p w:rsidR="00FA4FBC" w:rsidRDefault="009420B1">
      <w:pPr>
        <w:jc w:val="center"/>
      </w:pPr>
      <w:r>
        <w:rPr>
          <w:noProof/>
        </w:rPr>
        <w:drawing>
          <wp:inline distT="0" distB="0" distL="0" distR="0" wp14:anchorId="7BD2582A" wp14:editId="4F8D3FA3">
            <wp:extent cx="5120640" cy="29527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obpost.png"/>
                    <pic:cNvPicPr/>
                  </pic:nvPicPr>
                  <pic:blipFill>
                    <a:blip r:embed="rId19"/>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4.2: Employer job-posting and management dashboard</w:t>
      </w:r>
    </w:p>
    <w:p w:rsidR="002C54BE" w:rsidRDefault="004775E3">
      <w:pPr>
        <w:pStyle w:val="Heading3"/>
      </w:pPr>
      <w:bookmarkStart w:id="42" w:name="_Toc233725918"/>
      <w:r>
        <w:lastRenderedPageBreak/>
        <w:t>4.2.3 Job Search and Application Module</w:t>
      </w:r>
      <w:bookmarkEnd w:id="42"/>
    </w:p>
    <w:p w:rsidR="002C54BE" w:rsidRDefault="004775E3">
      <w:pPr>
        <w:spacing w:after="200"/>
        <w:jc w:val="both"/>
      </w:pPr>
      <w:r>
        <w:t>The job search and application module is the primary job seeker interface. The search functionality uses PostgreSQL's full-text search capabilities to enable keyword-based searching across job titles, descriptions, and requirements. Filtering options allow job seekers to narrow results by job type (full-time, part-time, contract), industry category, and location within Kinyinya. Search results are displayed in a card-based layout showing key information (title, employer, job type, deadline) with a link to the full posting, optimized for mobile viewing.</w:t>
      </w:r>
    </w:p>
    <w:p w:rsidR="002C54BE" w:rsidRDefault="004775E3">
      <w:pPr>
        <w:spacing w:after="200"/>
        <w:jc w:val="both"/>
      </w:pPr>
      <w:r>
        <w:t>The application submission process requires job seekers to have a complete profile (minimum: name, contact, and resume uploaded) before applying, encouraging comprehensive profile completion that benefits employers during screening. The application form allows job seekers to submit a custom cover letter or use a default template generated from their profile. Upon submission, the application is recorded in the database with a status of 'submitted', and both the job seeker (confirmation) and the employer (new application notification) receive email notifications via the SendGrid API. The email notification system was implemented using Django's asynchronous task queue (Celery with Redis as the message broker) to prevent email sending from blocking the user's experience during application submission (Goelzer, 2022).</w:t>
      </w:r>
    </w:p>
    <w:p w:rsidR="00FA4FBC" w:rsidRDefault="009420B1">
      <w:pPr>
        <w:jc w:val="center"/>
      </w:pPr>
      <w:r>
        <w:rPr>
          <w:noProof/>
        </w:rPr>
        <w:lastRenderedPageBreak/>
        <w:drawing>
          <wp:inline distT="0" distB="0" distL="0" distR="0" wp14:anchorId="78CF3E22" wp14:editId="418F8A19">
            <wp:extent cx="5120640" cy="2952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earch.png"/>
                    <pic:cNvPicPr/>
                  </pic:nvPicPr>
                  <pic:blipFill>
                    <a:blip r:embed="rId20"/>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4.3: Job search and application interface</w:t>
      </w:r>
    </w:p>
    <w:p w:rsidR="002C54BE" w:rsidRDefault="004775E3">
      <w:pPr>
        <w:pStyle w:val="Heading3"/>
      </w:pPr>
      <w:bookmarkStart w:id="43" w:name="_Toc233725919"/>
      <w:r>
        <w:t>4.2.4 Communication Module</w:t>
      </w:r>
      <w:bookmarkEnd w:id="43"/>
    </w:p>
    <w:p w:rsidR="002C54BE" w:rsidRDefault="004775E3">
      <w:pPr>
        <w:spacing w:after="200"/>
        <w:jc w:val="both"/>
      </w:pPr>
      <w:r>
        <w:t>The communication module provides in-platform messaging between employers and job seekers, initiated only after an application has been submitted. This restriction ensures that the platform is not misused for unsolicited contact. Messages are stored in the Messages table with sender, receiver, associated application, content, timestamp, and read status. The frontend provides a simple inbox interface for each user type, showing conversation threads organized by application. Unread message counts are displayed on the dashboard, drawing attention to pending communications. Real-time message delivery was not implemented in the initial version due to complexity constraints; instead, users receive email notifications for new messages and can view them upon next login. Real-time messaging via WebSockets is identified as a priority enhancement for the next development iteration.</w:t>
      </w:r>
    </w:p>
    <w:p w:rsidR="00FA4FBC" w:rsidRDefault="009420B1">
      <w:pPr>
        <w:jc w:val="center"/>
      </w:pPr>
      <w:r>
        <w:rPr>
          <w:noProof/>
        </w:rPr>
        <w:lastRenderedPageBreak/>
        <w:drawing>
          <wp:inline distT="0" distB="0" distL="0" distR="0" wp14:anchorId="3AB1C2B7" wp14:editId="5087B3F5">
            <wp:extent cx="5120640" cy="2952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mm.png"/>
                    <pic:cNvPicPr/>
                  </pic:nvPicPr>
                  <pic:blipFill>
                    <a:blip r:embed="rId21"/>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4.4: In-platform messaging and notification interface</w:t>
      </w:r>
    </w:p>
    <w:p w:rsidR="002C54BE" w:rsidRDefault="004775E3">
      <w:pPr>
        <w:pStyle w:val="Heading2"/>
      </w:pPr>
      <w:bookmarkStart w:id="44" w:name="_Toc233725920"/>
      <w:r>
        <w:t>4.3 Testing Strategy and Procedures</w:t>
      </w:r>
      <w:bookmarkEnd w:id="44"/>
    </w:p>
    <w:p w:rsidR="002C54BE" w:rsidRDefault="004775E3">
      <w:pPr>
        <w:spacing w:after="200"/>
        <w:jc w:val="both"/>
      </w:pPr>
      <w:r>
        <w:t>The testing strategy followed a systematic multi-level approach consistent with industry best practice for web application development (Pressman, 2014). The strategy progressed from unit testing of individual components, through integration testing of module interactions, to system testing of the complete application, and finally to User Acceptance Testing (UAT) with actual stakeholders from Kinyinya.</w:t>
      </w:r>
    </w:p>
    <w:p w:rsidR="002C54BE" w:rsidRDefault="004775E3">
      <w:pPr>
        <w:pStyle w:val="Heading3"/>
      </w:pPr>
      <w:bookmarkStart w:id="45" w:name="_Toc233725921"/>
      <w:r>
        <w:t>4.3.1 Unit Testing</w:t>
      </w:r>
      <w:bookmarkEnd w:id="45"/>
    </w:p>
    <w:p w:rsidR="002C54BE" w:rsidRDefault="004775E3">
      <w:pPr>
        <w:spacing w:after="200"/>
        <w:jc w:val="both"/>
      </w:pPr>
      <w:r>
        <w:t xml:space="preserve">Unit testing was conducted using Python's unittest framework for backend components and Jest for React frontend components. A total of 87 unit tests were written covering the following critical components: user registration validation (12 tests), authentication logic and JWT token handling (8 tests), job posting CRUD operations (15 tests), application submission logic (10 tests), email notification triggers (6 tests), search and filtering functions (18 tests), access </w:t>
      </w:r>
      <w:r>
        <w:lastRenderedPageBreak/>
        <w:t>control and authorization (11 tests), and message creation and retrieval (7 tests). All 87 unit tests passed, with 100% test coverage for authentication and authorization modules, which were identified as highest security risk. The test suite was integrated into the CI/CD pipeline on GitHub Actions, ensuring that all tests pass before any code is merged into the main branch.</w:t>
      </w:r>
    </w:p>
    <w:p w:rsidR="002C54BE" w:rsidRDefault="004775E3">
      <w:pPr>
        <w:pStyle w:val="Heading3"/>
      </w:pPr>
      <w:bookmarkStart w:id="46" w:name="_Toc233725922"/>
      <w:r>
        <w:t>4.3.2 Integration Testing</w:t>
      </w:r>
      <w:bookmarkEnd w:id="46"/>
    </w:p>
    <w:p w:rsidR="002C54BE" w:rsidRDefault="004775E3">
      <w:pPr>
        <w:spacing w:after="200"/>
        <w:jc w:val="both"/>
      </w:pPr>
      <w:r>
        <w:t>Integration testing examined the interactions between modules, particularly the data flows between the frontend, backend API, and database. Key integration scenarios tested included: (1) Complete user registration flow, from form submission through email verification to account activation; (2) Job posting creation flow, from employer form submission through API processing to database storage and confirmation; (3) Application submission flow, from job seeker form submission through API processing to database storage, email notification dispatch, and employer dashboard update; (4) Application status update flow, from employer dashboard action through API to database update and job seeker email notification; and (5) Profile update flow, including resume upload to S3 and URL storage in database. All integration tests passed successfully after minor debugging of the email notification integration, which required adjustment of Celery worker configuration.</w:t>
      </w:r>
    </w:p>
    <w:p w:rsidR="002C54BE" w:rsidRDefault="004775E3">
      <w:pPr>
        <w:pStyle w:val="Heading3"/>
      </w:pPr>
      <w:bookmarkStart w:id="47" w:name="_Toc233725923"/>
      <w:r>
        <w:t>4.3.3 System Testing</w:t>
      </w:r>
      <w:bookmarkEnd w:id="47"/>
    </w:p>
    <w:p w:rsidR="002C54BE" w:rsidRDefault="004775E3">
      <w:pPr>
        <w:spacing w:after="200"/>
        <w:jc w:val="both"/>
      </w:pPr>
      <w:r>
        <w:t xml:space="preserve">System testing was conducted on a staging environment that mirrored the planned production deployment, including cloud hosting, the production database configuration, and HTTPS. System tests covered all functional requirements defined in Chapter Three, verifying that each requirement was fully satisfied by the implemented system. Security testing included a vulnerability scan using OWASP ZAP (Zaproxy, 2024), which identified and facilitated the </w:t>
      </w:r>
      <w:r>
        <w:lastRenderedPageBreak/>
        <w:t>remediation of two medium-severity issues: a missing Content Security Policy (CSP) header (resolved by adding appropriate headers in Django's middleware configuration) and a session cookie missing the SameSite attribute (resolved by updating Django's session cookie settings). No critical or high-severity vulnerabilities were identified. Performance testing using Apache JMeter simulated 200 concurrent users performing typical operations (browsing job listings, submitting applications), resulting in average page load times of 2.1 seconds, within the non-functional requirement of 3 seconds on a standard 3G connection.</w:t>
      </w:r>
    </w:p>
    <w:p w:rsidR="002C54BE" w:rsidRDefault="004775E3">
      <w:pPr>
        <w:pStyle w:val="Heading3"/>
      </w:pPr>
      <w:bookmarkStart w:id="48" w:name="_Toc233725924"/>
      <w:r>
        <w:t>4.3.4 User Acceptance Testing (UAT)</w:t>
      </w:r>
      <w:bookmarkEnd w:id="48"/>
    </w:p>
    <w:p w:rsidR="002C54BE" w:rsidRDefault="004775E3">
      <w:pPr>
        <w:spacing w:after="200"/>
        <w:jc w:val="both"/>
      </w:pPr>
      <w:r>
        <w:t>User Acceptance Testing was conducted with a purposively selected group of 20 participants from Kinyinya Sector: 12 job seekers representing diverse demographic profiles (varying age, educational level, and digital experience) and 8 small business owners/employers. UAT sessions were conducted in person at a community center in Kinyinya with facilitators present to observe user interactions and note usability issues without intervening. Participants were asked to complete a set of predefined tasks and then complete a structured questionnaire based on the System Usability Scale (SUS) and additional satisfaction items (Brooke, 1996).</w:t>
      </w:r>
    </w:p>
    <w:p w:rsidR="002C54BE" w:rsidRDefault="004775E3">
      <w:pPr>
        <w:spacing w:after="200"/>
        <w:jc w:val="both"/>
      </w:pPr>
      <w:r>
        <w:t xml:space="preserve">UAT Results for Job Seekers: The average SUS score for job seekers was 74.2 out of 100, indicating good usability. Key positive feedback included the clarity of the application status tracker, the simplicity of the search interface, and the mobile-friendly design. Key areas for improvement identified included: the profile completion requirement before applying was seen as a barrier by some users who wanted to apply quickly (4 of 12 participants); some users required guidance to navigate the resume upload function; and the lack of Kinyarwanda language support was noted by 7 of 12 participants. UAT Results for Employers: The average </w:t>
      </w:r>
      <w:r>
        <w:lastRenderedPageBreak/>
        <w:t>SUS score for employers was 71.8 out of 100, also indicating good usability. Positive feedback highlighted the organized application dashboard and the email notification system. Improvement areas included: the multi-step job posting form was considered slightly complex by 3 of 8 employers; and 5 of 8 employers requested the ability to download applications as PDF files for offline review, reflecting the continued relevance of offline workflows.</w:t>
      </w:r>
    </w:p>
    <w:p w:rsidR="002C54BE" w:rsidRDefault="004775E3">
      <w:pPr>
        <w:spacing w:after="200"/>
        <w:jc w:val="both"/>
      </w:pPr>
      <w:r>
        <w:t>These UAT findings were used to implement several prioritized improvements before the final platform version, including: simplification of the profile completion requirement to allow 'quick apply' with a minimum profile; improvement of resume upload guidance with clearer instructions and format examples; and addition of a PDF export function for employer application downloads.</w:t>
      </w:r>
    </w:p>
    <w:p w:rsidR="002C54BE" w:rsidRDefault="004775E3">
      <w:pPr>
        <w:pStyle w:val="Heading2"/>
      </w:pPr>
      <w:bookmarkStart w:id="49" w:name="_Toc233725925"/>
      <w:r>
        <w:t>4.4 System Evaluation Against Objectives</w:t>
      </w:r>
      <w:bookmarkEnd w:id="49"/>
    </w:p>
    <w:p w:rsidR="002C54BE" w:rsidRDefault="004775E3">
      <w:pPr>
        <w:spacing w:after="200"/>
        <w:jc w:val="both"/>
      </w:pPr>
      <w:r>
        <w:t>This section evaluates the delivered system against each specific objective stated in Chapter One, providing an honest assessment of achievement levels.</w:t>
      </w:r>
    </w:p>
    <w:p w:rsidR="002C54BE" w:rsidRDefault="004775E3">
      <w:pPr>
        <w:spacing w:after="200"/>
        <w:jc w:val="both"/>
      </w:pPr>
      <w:r>
        <w:t>Objective 1, Enable employers to post job vacancies easily and efficiently: Fully achieved. The multi-step job posting form, employer dashboard, and automated notifications collectively provide a comprehensive and user-friendly vacancy management system. UAT feedback confirms that all 8 employer participants were able to successfully create and publish job postings without assistance after an initial orientation.</w:t>
      </w:r>
    </w:p>
    <w:p w:rsidR="002C54BE" w:rsidRDefault="004775E3">
      <w:pPr>
        <w:spacing w:after="200"/>
        <w:jc w:val="both"/>
      </w:pPr>
      <w:r>
        <w:t xml:space="preserve">Objective 2, Enable job seekers to create accounts and apply for jobs seamlessly: Largely achieved. All 12 job seeker participants successfully registered, created profiles, and submitted applications. Minor barriers identified in UAT (profile completion requirement, resume </w:t>
      </w:r>
      <w:r>
        <w:lastRenderedPageBreak/>
        <w:t>upload) were addressed in post-UAT revisions. The Kinyarwanda language limitation remains an area for future work.</w:t>
      </w:r>
    </w:p>
    <w:p w:rsidR="002C54BE" w:rsidRDefault="004775E3">
      <w:pPr>
        <w:spacing w:after="200"/>
        <w:jc w:val="both"/>
      </w:pPr>
      <w:r>
        <w:t>Objective 3, Organize and store applications in a structured and secure database: Fully achieved. The PostgreSQL database with normalized schema, regular backups, and ACID compliance fully satisfies this objective. Integration testing confirmed reliable data storage and retrieval across all modules.</w:t>
      </w:r>
    </w:p>
    <w:p w:rsidR="002C54BE" w:rsidRDefault="004775E3">
      <w:pPr>
        <w:spacing w:after="200"/>
        <w:jc w:val="both"/>
      </w:pPr>
      <w:r>
        <w:t>Objective 4, Improve communication channels between employers and applicants: Partially achieved. Automated email notifications for application status changes and new applications are fully functional. In-platform messaging is implemented but lacks real-time delivery, which was identified as a limitation. The absence of real-time messaging reduces the communication immediacy compared to ideal, though the email notification system provides an adequate substitute for the initial deployment context.</w:t>
      </w:r>
    </w:p>
    <w:p w:rsidR="002C54BE" w:rsidRDefault="004775E3">
      <w:pPr>
        <w:spacing w:after="200"/>
        <w:jc w:val="both"/>
      </w:pPr>
      <w:r>
        <w:t>Objective 5, Ensure security and privacy of user information: Substantially achieved. Security testing confirmed the absence of critical vulnerabilities. HTTPS, BCrypt password hashing, JWT authentication, role-based access control, and input validation are all implemented. Full compliance with Rwanda's Law No. 058/2021 is supported by the platform's data minimization practices and the privacy policy presented to users upon registration. One identified area for enhancement is the implementation of two-factor authentication (2FA) for employer accounts, given their higher access privileges.</w:t>
      </w:r>
    </w:p>
    <w:p w:rsidR="00D350B2" w:rsidRDefault="00D350B2">
      <w:pPr>
        <w:spacing w:after="200"/>
        <w:jc w:val="both"/>
      </w:pPr>
    </w:p>
    <w:p w:rsidR="00D350B2" w:rsidRDefault="00D350B2">
      <w:pPr>
        <w:spacing w:after="200"/>
        <w:jc w:val="both"/>
      </w:pPr>
    </w:p>
    <w:p w:rsidR="002C54BE" w:rsidRDefault="004775E3">
      <w:pPr>
        <w:pStyle w:val="Heading2"/>
      </w:pPr>
      <w:bookmarkStart w:id="50" w:name="_Toc233725926"/>
      <w:r>
        <w:lastRenderedPageBreak/>
        <w:t>4.5 Discussion of Results</w:t>
      </w:r>
      <w:bookmarkEnd w:id="50"/>
    </w:p>
    <w:p w:rsidR="002C54BE" w:rsidRDefault="004775E3">
      <w:pPr>
        <w:spacing w:after="200"/>
        <w:jc w:val="both"/>
      </w:pPr>
      <w:r>
        <w:t>The results of system testing and UAT collectively indicate that the Job Matching and Recruitment Platform fulfills its core purpose: to provide a functional, usable, and secure digital interface through which employers in Kinyinya can post vacancies and job seekers can discover and apply for opportunities. The SUS scores of 74.2 (job seekers) and 71.8 (employers) both exceed the commonly accepted threshold of 68 for 'good' usability (Bangor et al., 2008), suggesting that the platform is accessible to its target audience despite their varying digital literacy levels.</w:t>
      </w:r>
    </w:p>
    <w:p w:rsidR="002C54BE" w:rsidRDefault="004775E3">
      <w:pPr>
        <w:spacing w:after="200"/>
        <w:jc w:val="both"/>
      </w:pPr>
      <w:r>
        <w:t>The high level of satisfaction with the application status tracker deserves particular attention, as it directly addresses one of the most significant pain points of the existing informal system, the complete absence of feedback to job seekers. This single feature may have a disproportionately large impact on the quality of the job search experience and on job seekers' confidence in the formal recruitment process. Johnson (2020) similarly found that transparency in application status was among the most valued features of digital job platforms among youth in Sub-Saharan Africa.</w:t>
      </w:r>
    </w:p>
    <w:p w:rsidR="002C54BE" w:rsidRDefault="004775E3">
      <w:pPr>
        <w:spacing w:after="200"/>
        <w:jc w:val="both"/>
      </w:pPr>
      <w:r>
        <w:t>The request for Kinyarwanda language support by 7 of 12 job seeker participants reflects Van Dijk's (2020) observation that linguistic barriers are a significant dimension of the digital divide that platforms must address to achieve broad adoption. The current English-only interface may systematically disadvantage job seekers with lower English proficiency, potentially recreating in digital form the same exclusion dynamics that characterize the current informal system. Kinyarwanda localization is therefore the highest priority enhancement for the next development phase.</w:t>
      </w:r>
    </w:p>
    <w:p w:rsidR="002C54BE" w:rsidRDefault="004775E3">
      <w:pPr>
        <w:spacing w:after="200"/>
        <w:jc w:val="both"/>
      </w:pPr>
      <w:r>
        <w:lastRenderedPageBreak/>
        <w:t>The finding that 5 of 8 employers requested PDF export functionality for offline review reflects a hybrid digital-physical workflow that is likely common among small businesses in Kinyinya, where digital tools are used selectively alongside ongoing reliance on physical processes. This finding aligns with Deogratias (2025), who notes that e-recruitment adoption in East African contexts is rarely a complete replacement of existing workflows but rather a gradual augmentation. The platform's design should accommodate these hybrid workflows to maximize adoption.</w:t>
      </w:r>
    </w:p>
    <w:p w:rsidR="002C54BE" w:rsidRDefault="004775E3">
      <w:pPr>
        <w:pStyle w:val="Heading2"/>
      </w:pPr>
      <w:bookmarkStart w:id="51" w:name="_Toc233725927"/>
      <w:r>
        <w:t>4.6 Challenges Encountered During Implementation</w:t>
      </w:r>
      <w:bookmarkEnd w:id="51"/>
    </w:p>
    <w:p w:rsidR="002C54BE" w:rsidRDefault="004775E3">
      <w:pPr>
        <w:spacing w:after="200"/>
        <w:jc w:val="both"/>
      </w:pPr>
      <w:r>
        <w:t xml:space="preserve">Several notable challenges were encountered during the implementation phase, the documentation of which is valuable for future practitioners working on similar projects. First, internet connectivity reliability at the community center used for UAT testing proved inconsistent, affecting the reliability of some UAT sessions and highlighting the importance of designing for low-bandwidth environments. The platform performed adequately on 3G connections but showed occasional timeouts when resuming uploads over very slow connections, which was partially addressed by implementing resumable upload functionality. Second, convincing potential UAT participants, particularly employers, to invest time in testing an unfamiliar digital system required significant trust-building and community engagement effort. This is consistent with the diffusion of innovations literature (Rogers, 2003), which identifies trust and social proof as critical factors in technology adoption. Third, the asynchronous task queue (Celery/Redis) configuration required more debugging time than anticipated, particularly in ensuring that email notification delays remained under 30 seconds. </w:t>
      </w:r>
      <w:r>
        <w:lastRenderedPageBreak/>
        <w:t>This was ultimately resolved through tuning of Celery worker concurrency settings and Redis connection pooling.</w:t>
      </w:r>
    </w:p>
    <w:p w:rsidR="002C54BE" w:rsidRDefault="004775E3">
      <w:pPr>
        <w:pStyle w:val="Heading2"/>
      </w:pPr>
      <w:bookmarkStart w:id="52" w:name="_Toc233725928"/>
      <w:r>
        <w:t>4.7 Limitations and Future Work</w:t>
      </w:r>
      <w:bookmarkEnd w:id="52"/>
    </w:p>
    <w:p w:rsidR="002C54BE" w:rsidRDefault="004775E3">
      <w:pPr>
        <w:spacing w:after="200"/>
        <w:jc w:val="both"/>
      </w:pPr>
      <w:r>
        <w:t>The developed platform, while achieving its core objectives, has several limitations that define a clear roadmap for future work. The most significant limitation is the absence of Kinyarwanda language support, which should be the first priority enhancement given its impact on accessibility for the target user population. The lack of real-time messaging should also be addressed in the next iteration through implementation of WebSocket-based communication using Django Channels, improving the immediacy of employer-candidate communication. The absence of AI-driven matching, while deliberate in this phase, means that job seekers must actively search for opportunities rather than receiving personalized recommendations. As the platform accumulates data on user behavior and job-candidate matches, the introduction of collaborative filtering or NLP-based matching algorithms (Alonso, 2025) will significantly improve matching outcomes.</w:t>
      </w:r>
    </w:p>
    <w:p w:rsidR="002C54BE" w:rsidRDefault="004775E3">
      <w:pPr>
        <w:spacing w:after="200"/>
        <w:jc w:val="both"/>
      </w:pPr>
      <w:r>
        <w:t>Future work should also explore the integration of mobile SMS notifications for users without reliable email access, given that SMS penetration in Rwanda significantly exceeds smartphone email usage in lower-income demographics (GSMA, 2023). Additionally, a longitudinal impact evaluation studying the employment outcomes of platform users compared to non-users would provide robust evidence of the platform's social impact, contributing to the academic literature on digital labor platforms in developing country contexts. Expansion to other sectors in Gasabo District, and potentially to the national level through integration with the RDB's employment portal, represents the long-term vision for the platform's growth.</w:t>
      </w:r>
    </w:p>
    <w:p w:rsidR="002C54BE" w:rsidRDefault="004775E3">
      <w:pPr>
        <w:pStyle w:val="Heading2"/>
        <w:spacing w:before="120" w:after="80"/>
      </w:pPr>
      <w:r>
        <w:lastRenderedPageBreak/>
        <w:t>4.8 Conclusion</w:t>
      </w:r>
    </w:p>
    <w:p w:rsidR="00341BEF" w:rsidRDefault="009358C9">
      <w:pPr>
        <w:spacing w:after="0" w:line="360" w:lineRule="auto"/>
        <w:ind w:firstLine="432"/>
        <w:jc w:val="both"/>
      </w:pPr>
      <w:r>
        <w:t>This study addressed the fragmented and informal recruitment practices experienced by job seekers and employers in Kinyinya Sector through the design and implementation of a web-based Job Matching and Recruitment Pla</w:t>
      </w:r>
      <w:r>
        <w:t xml:space="preserve">tform. The platform brings together vacancy publication, job-seeker profiles, online applications, employer review, application-status tracking, and controlled communication within one structured environment. In doing so, it offers a practical alternative </w:t>
      </w:r>
      <w:r>
        <w:t>to reliance on word of mouth and physical notices while maintaining a workflow appropriate for users with varied levels of digital experience.</w:t>
      </w:r>
    </w:p>
    <w:p w:rsidR="00341BEF" w:rsidRDefault="009358C9">
      <w:pPr>
        <w:spacing w:after="0" w:line="360" w:lineRule="auto"/>
        <w:ind w:firstLine="432"/>
        <w:jc w:val="both"/>
      </w:pPr>
      <w:r>
        <w:t>The implementation and evaluation findings show that the major system functions operate together across registrat</w:t>
      </w:r>
      <w:r>
        <w:t>ion, profile management, job posting, vacancy search, application submission, status updating, and notifications. The user-acceptance results, with System Usability Scale scores of 74.2 for job seekers and 71.8 for employers, indicate good initial usabilit</w:t>
      </w:r>
      <w:r>
        <w:t>y. Participants particularly valued the visibility of vacancies, the organized employer dashboard, and the application-status tracker because these features make recruitment more accessible, traceable, and transparent.</w:t>
      </w:r>
    </w:p>
    <w:p w:rsidR="00341BEF" w:rsidRDefault="009358C9">
      <w:pPr>
        <w:spacing w:after="0" w:line="360" w:lineRule="auto"/>
        <w:ind w:firstLine="432"/>
        <w:jc w:val="both"/>
      </w:pPr>
      <w:r>
        <w:t>The findings should nevertheless be i</w:t>
      </w:r>
      <w:r>
        <w:t>nterpreted within the limits of a small, purposively selected user-acceptance group and an early platform version. Kinyarwanda localization, real-time messaging, SMS notification support, and advanced matching have not yet been implemented. The platform sh</w:t>
      </w:r>
      <w:r>
        <w:t>ould therefore be regarded as a validated initial solution and a sound basis for a monitored community pilot, rather than a complete replacement for all recruitment channels. Its principal contribution is to demonstrate that a context-sensitive digital pla</w:t>
      </w:r>
      <w:r>
        <w:t>tform can make local recruitment in Kinyinya Sector more organized, equitable, and accountable.</w:t>
      </w:r>
    </w:p>
    <w:p w:rsidR="00341BEF" w:rsidRDefault="009358C9">
      <w:pPr>
        <w:spacing w:before="120" w:after="80"/>
      </w:pPr>
      <w:r>
        <w:rPr>
          <w:b/>
          <w:sz w:val="28"/>
        </w:rPr>
        <w:t>4.9 Recommendations</w:t>
      </w:r>
    </w:p>
    <w:p w:rsidR="00341BEF" w:rsidRDefault="009358C9">
      <w:pPr>
        <w:spacing w:after="0" w:line="360" w:lineRule="auto"/>
        <w:ind w:firstLine="432"/>
        <w:jc w:val="both"/>
      </w:pPr>
      <w:r>
        <w:rPr>
          <w:b/>
        </w:rPr>
        <w:t xml:space="preserve">Kinyarwanda localization and inclusive interaction design. </w:t>
      </w:r>
      <w:r>
        <w:t>The next version should provide Kinyarwanda alongside English for registration, p</w:t>
      </w:r>
      <w:r>
        <w:t>rofile completion, vacancy search, application, and status tracking. Plain language, visual cues, concise error messages, and guided CV-upload instructions should be retained so users with different levels of digital literacy can complete tasks independent</w:t>
      </w:r>
      <w:r>
        <w:t>ly.</w:t>
      </w:r>
    </w:p>
    <w:p w:rsidR="00341BEF" w:rsidRDefault="009358C9">
      <w:pPr>
        <w:spacing w:after="0" w:line="360" w:lineRule="auto"/>
        <w:ind w:firstLine="432"/>
        <w:jc w:val="both"/>
      </w:pPr>
      <w:r>
        <w:rPr>
          <w:b/>
        </w:rPr>
        <w:lastRenderedPageBreak/>
        <w:t xml:space="preserve">Low-bandwidth and alternative-notification support. </w:t>
      </w:r>
      <w:r>
        <w:t>The platform should be optimized for slow or intermittent connections by reducing unnecessary page weight, saving drafts where practical, and making forms resilient to interrupted connections. SMS ale</w:t>
      </w:r>
      <w:r>
        <w:t>rts for key events, such as a new application, a status update, or an interview invitation, should be assessed during the pilot because they can complement email for users with limited regular internet access.</w:t>
      </w:r>
    </w:p>
    <w:p w:rsidR="00341BEF" w:rsidRDefault="009358C9">
      <w:pPr>
        <w:spacing w:after="0" w:line="360" w:lineRule="auto"/>
        <w:ind w:firstLine="432"/>
        <w:jc w:val="both"/>
      </w:pPr>
      <w:r>
        <w:rPr>
          <w:b/>
        </w:rPr>
        <w:t xml:space="preserve">A staged community pilot and user support. </w:t>
      </w:r>
      <w:r>
        <w:t>Bef</w:t>
      </w:r>
      <w:r>
        <w:t>ore wider deployment, the platform should be piloted with a larger and more diverse group of Kinyinya employers and job seekers. Brief onboarding sessions, clear help material, and a designated support contact should accompany the pilot. The evaluation sho</w:t>
      </w:r>
      <w:r>
        <w:t>uld track active employers, published vacancies, completed applications, time taken to review applications, and users’ confidence in the recruitment process.</w:t>
      </w:r>
    </w:p>
    <w:p w:rsidR="00341BEF" w:rsidRDefault="009358C9">
      <w:pPr>
        <w:spacing w:after="0" w:line="360" w:lineRule="auto"/>
        <w:ind w:firstLine="432"/>
        <w:jc w:val="both"/>
      </w:pPr>
      <w:r>
        <w:rPr>
          <w:b/>
        </w:rPr>
        <w:t xml:space="preserve">Privacy, governance, and trust safeguards. </w:t>
      </w:r>
      <w:r>
        <w:t>The platform owner should maintain a clear privacy noti</w:t>
      </w:r>
      <w:r>
        <w:t>ce, obtain meaningful consent before collecting personal data, limit access to recruitment records by role, and define data-retention and deletion procedures. Regular security reviews, audit logs for sensitive actions, and a simple channel for reporting su</w:t>
      </w:r>
      <w:r>
        <w:t>spected misuse should be introduced before expansion.</w:t>
      </w:r>
    </w:p>
    <w:p w:rsidR="00341BEF" w:rsidRDefault="009358C9">
      <w:pPr>
        <w:spacing w:after="0" w:line="360" w:lineRule="auto"/>
        <w:ind w:firstLine="432"/>
        <w:jc w:val="both"/>
      </w:pPr>
      <w:r>
        <w:rPr>
          <w:b/>
        </w:rPr>
        <w:t xml:space="preserve">Incremental enhancement of communication and matching. </w:t>
      </w:r>
      <w:r>
        <w:t>Real-time or near-real-time messaging, employer-controlled PDF application exports, and better search filters should be prioritized after the pilot</w:t>
      </w:r>
      <w:r>
        <w:t>. Any future automated matching feature should be introduced only after the platform has sufficient reliable data, transparent matching criteria, and safeguards to monitor unfair or biased outcomes.</w:t>
      </w:r>
    </w:p>
    <w:p w:rsidR="00FA4FBC" w:rsidRDefault="009420B1">
      <w:pPr>
        <w:pStyle w:val="Heading1"/>
      </w:pPr>
      <w:r>
        <w:t>REFERENCES</w:t>
      </w:r>
    </w:p>
    <w:p w:rsidR="00FA4FBC" w:rsidRDefault="009420B1">
      <w:pPr>
        <w:spacing w:after="160"/>
        <w:ind w:left="720" w:hanging="720"/>
      </w:pPr>
      <w:r>
        <w:t>African Development Bank (AfDB). (2020). African Economic Outlook 2020: Developing Africa's Workforce for the Future. African Development Bank Group.</w:t>
      </w:r>
    </w:p>
    <w:p w:rsidR="00FA4FBC" w:rsidRDefault="009420B1">
      <w:pPr>
        <w:spacing w:after="160"/>
        <w:ind w:left="720" w:hanging="720"/>
      </w:pPr>
      <w:r>
        <w:t xml:space="preserve">African Journal of Adolescence and Youth (AJAN). (2025, October 23). Turning job seekers into job creators: A bold step to curb youth unemployment in Rwanda. Retrieved </w:t>
      </w:r>
      <w:r>
        <w:lastRenderedPageBreak/>
        <w:t>from https://ajan.africa/turning-job-seekers-into-job-creators-a-bold-step-to-curb-youth-unemployment-in-rwanda/</w:t>
      </w:r>
    </w:p>
    <w:p w:rsidR="00FA4FBC" w:rsidRDefault="009420B1">
      <w:pPr>
        <w:spacing w:after="160"/>
        <w:ind w:left="720" w:hanging="720"/>
      </w:pPr>
      <w:r>
        <w:t>Akerlof, G. A. (1970). The market for 'lemons': Quality uncertainty and the market mechanism. Quarterly Journal of Economics, 84(3), 488–500.</w:t>
      </w:r>
    </w:p>
    <w:p w:rsidR="00FA4FBC" w:rsidRDefault="009420B1">
      <w:pPr>
        <w:spacing w:after="160"/>
        <w:ind w:left="720" w:hanging="720"/>
      </w:pPr>
      <w:r>
        <w:t>AllAfrica. (2026, April 30). Inside Rwanda's changing labour market. Retrieved from https://allafrica.com/stories/202605010250.html</w:t>
      </w:r>
    </w:p>
    <w:p w:rsidR="00FA4FBC" w:rsidRDefault="009420B1">
      <w:pPr>
        <w:spacing w:after="160"/>
        <w:ind w:left="720" w:hanging="720"/>
      </w:pPr>
      <w:r>
        <w:t>Alonso, R. (2025). A novel approach for job matching and skill extraction from resumes. Expert Systems with Applications, 221, 119777. https://doi.org/10.1016/j.eswa.2025.119777</w:t>
      </w:r>
    </w:p>
    <w:p w:rsidR="00FA4FBC" w:rsidRDefault="009420B1">
      <w:pPr>
        <w:spacing w:after="160"/>
        <w:ind w:left="720" w:hanging="720"/>
      </w:pPr>
      <w:r>
        <w:t>Autor, D. H. (2001). Wiring the labor market. Journal of Economic Perspectives, 15(1), 25–40.</w:t>
      </w:r>
    </w:p>
    <w:p w:rsidR="00FA4FBC" w:rsidRDefault="009420B1">
      <w:pPr>
        <w:spacing w:after="160"/>
        <w:ind w:left="720" w:hanging="720"/>
      </w:pPr>
      <w:r>
        <w:t>Bangor, A., Kortum, P. T., &amp; Miller, J. T. (2008). An empirical evaluation of the system usability scale. International Journal of Human-Computer Interaction, 24(6), 574–594.</w:t>
      </w:r>
    </w:p>
    <w:p w:rsidR="00FA4FBC" w:rsidRDefault="009420B1">
      <w:pPr>
        <w:spacing w:after="160"/>
        <w:ind w:left="720" w:hanging="720"/>
      </w:pPr>
      <w:r>
        <w:t>Becker, G. S. (1964). Human capital: A theoretical and empirical analysis, with special reference to education. National Bureau of Economic Research.</w:t>
      </w:r>
    </w:p>
    <w:p w:rsidR="00FA4FBC" w:rsidRDefault="009420B1">
      <w:pPr>
        <w:spacing w:after="160"/>
        <w:ind w:left="720" w:hanging="720"/>
      </w:pPr>
      <w:r>
        <w:t>Bell, D. N. F., &amp; Blanchflower, D. G. (2011). Young people and the Great Recession. Oxford Review of Economic Policy, 27(2), 241–267.</w:t>
      </w:r>
    </w:p>
    <w:p w:rsidR="00FA4FBC" w:rsidRDefault="009420B1">
      <w:pPr>
        <w:spacing w:after="160"/>
        <w:ind w:left="720" w:hanging="720"/>
      </w:pPr>
      <w:r>
        <w:t>Booch, G., Rumbaugh, J., &amp; Jacobson, I. (1999). The unified modeling language user guide. Addison-Wesley.</w:t>
      </w:r>
    </w:p>
    <w:p w:rsidR="00FA4FBC" w:rsidRDefault="009420B1">
      <w:pPr>
        <w:spacing w:after="160"/>
        <w:ind w:left="720" w:hanging="720"/>
      </w:pPr>
      <w:r>
        <w:lastRenderedPageBreak/>
        <w:t>BrighterMonday. (2024). About BrighterMonday. Retrieved from https://www.brightermonday.co.ke/about</w:t>
      </w:r>
    </w:p>
    <w:p w:rsidR="00FA4FBC" w:rsidRDefault="009420B1">
      <w:pPr>
        <w:spacing w:after="160"/>
        <w:ind w:left="720" w:hanging="720"/>
      </w:pPr>
      <w:r>
        <w:t>Brooke, J. (1996). SUS: A 'quick and dirty' usability scale. In P. W. Jordan, B. Thomas, B. A. Weerdmeester, &amp; A. L. McClelland (Eds.), Usability evaluation in industry (pp. 189–194). Taylor &amp; Francis.</w:t>
      </w:r>
    </w:p>
    <w:p w:rsidR="00FA4FBC" w:rsidRDefault="009420B1">
      <w:pPr>
        <w:spacing w:after="160"/>
        <w:ind w:left="720" w:hanging="720"/>
      </w:pPr>
      <w:r>
        <w:t>Brynjolfsson, E., &amp; McAfee, A. (2014). The second machine age: Work, progress, and prosperity in a time of brilliant technologies. W. W. Norton.</w:t>
      </w:r>
    </w:p>
    <w:p w:rsidR="00FA4FBC" w:rsidRDefault="009420B1">
      <w:pPr>
        <w:spacing w:after="160"/>
        <w:ind w:left="720" w:hanging="720"/>
      </w:pPr>
      <w:r>
        <w:t>Cappelli, P. (2001). Making the most of on-line recruiting. Harvard Business Review, 79(3), 139–146.</w:t>
      </w:r>
    </w:p>
    <w:p w:rsidR="00FA4FBC" w:rsidRDefault="009420B1">
      <w:pPr>
        <w:spacing w:after="160"/>
        <w:ind w:left="720" w:hanging="720"/>
      </w:pPr>
      <w:r>
        <w:t>Creswell, J. W. (2014). Research design: Qualitative, quantitative, and mixed methods approaches (4th ed.). SAGE Publications.</w:t>
      </w:r>
    </w:p>
    <w:p w:rsidR="00FA4FBC" w:rsidRDefault="009420B1">
      <w:pPr>
        <w:spacing w:after="160"/>
        <w:ind w:left="720" w:hanging="720"/>
      </w:pPr>
      <w:r>
        <w:t>Davis, F. D. (1989). Perceived usefulness, perceived ease of use, and user acceptance of information technology. MIS Quarterly, 13(3), 319–340.</w:t>
      </w:r>
    </w:p>
    <w:p w:rsidR="00FA4FBC" w:rsidRDefault="009420B1">
      <w:pPr>
        <w:spacing w:after="160"/>
        <w:ind w:left="720" w:hanging="720"/>
      </w:pPr>
      <w:r>
        <w:t>Deogratias, D. H. (2025). Challenges facing e-recruitment in Tanzania public service. East African Journal of Business and Management, 1(1), 1–10.</w:t>
      </w:r>
    </w:p>
    <w:p w:rsidR="00FA4FBC" w:rsidRDefault="009420B1">
      <w:pPr>
        <w:spacing w:after="160"/>
        <w:ind w:left="720" w:hanging="720"/>
      </w:pPr>
      <w:r>
        <w:t>Diamond, P. A. (1982). Wage determination and efficiency in search equilibrium. Review of Economic Studies, 49(2), 217–227.</w:t>
      </w:r>
    </w:p>
    <w:p w:rsidR="00FA4FBC" w:rsidRDefault="009420B1">
      <w:pPr>
        <w:spacing w:after="160"/>
        <w:ind w:left="720" w:hanging="720"/>
      </w:pPr>
      <w:r>
        <w:t>Driessen, V. (2010). A successful Git branching model. Retrieved from https://nvie.com/posts/a-successful-git-branching-model/</w:t>
      </w:r>
    </w:p>
    <w:p w:rsidR="00FA4FBC" w:rsidRDefault="009420B1">
      <w:pPr>
        <w:spacing w:after="160"/>
        <w:ind w:left="720" w:hanging="720"/>
      </w:pPr>
      <w:r>
        <w:t>Feldman, D. C., &amp; Klaas, B. S. (2002). Internet job hunting: A field study of applicant experiences with on-line recruiting. Human Resource Management, 41(2), 175–192.</w:t>
      </w:r>
    </w:p>
    <w:p w:rsidR="00FA4FBC" w:rsidRDefault="009420B1">
      <w:pPr>
        <w:spacing w:after="160"/>
        <w:ind w:left="720" w:hanging="720"/>
      </w:pPr>
      <w:r>
        <w:lastRenderedPageBreak/>
        <w:t>Fuzu. (2024). About Fuzu. Retrieved from https://www.fuzu.com/about</w:t>
      </w:r>
    </w:p>
    <w:p w:rsidR="00FA4FBC" w:rsidRDefault="009420B1">
      <w:pPr>
        <w:spacing w:after="160"/>
        <w:ind w:left="720" w:hanging="720"/>
      </w:pPr>
      <w:r>
        <w:t>Galanaki, E. (2002). The decision to recruit online: A descriptive study. Career Development International, 7(4), 243–251.</w:t>
      </w:r>
    </w:p>
    <w:p w:rsidR="00FA4FBC" w:rsidRDefault="009420B1">
      <w:pPr>
        <w:spacing w:after="160"/>
        <w:ind w:left="720" w:hanging="720"/>
      </w:pPr>
      <w:r>
        <w:t>Goelzer, J. (2022). Django Celery Redis: Asynchronous task processing for Django applications. Packt Publishing.</w:t>
      </w:r>
    </w:p>
    <w:p w:rsidR="00FA4FBC" w:rsidRDefault="009420B1">
      <w:pPr>
        <w:spacing w:after="160"/>
        <w:ind w:left="720" w:hanging="720"/>
      </w:pPr>
      <w:r>
        <w:t>Goldin, C. (2014). A grand gender convergence: Its last chapter. American Economic Review, 104(4), 1091–1119.</w:t>
      </w:r>
    </w:p>
    <w:p w:rsidR="00FA4FBC" w:rsidRDefault="009420B1">
      <w:pPr>
        <w:spacing w:after="160"/>
        <w:ind w:left="720" w:hanging="720"/>
      </w:pPr>
      <w:r>
        <w:t>Government of Rwanda. (2021). Law No. 058/2021 of 13/10/2021 relating to the protection of personal data and privacy. Official Gazette of Rwanda.</w:t>
      </w:r>
    </w:p>
    <w:p w:rsidR="00FA4FBC" w:rsidRDefault="009420B1">
      <w:pPr>
        <w:spacing w:after="160"/>
        <w:ind w:left="720" w:hanging="720"/>
      </w:pPr>
      <w:r>
        <w:t>GSMA. (2023). The mobile economy: Sub-Saharan Africa 2023. GSMA Intelligence.</w:t>
      </w:r>
    </w:p>
    <w:p w:rsidR="00FA4FBC" w:rsidRDefault="009420B1">
      <w:pPr>
        <w:spacing w:after="160"/>
        <w:ind w:left="720" w:hanging="720"/>
      </w:pPr>
      <w:r>
        <w:t>Hjort, J., &amp; Poulsen, J. (2019). The arrival of fast internet and employment in Africa. American Economic Review, 109(3), 1032–1079.</w:t>
      </w:r>
    </w:p>
    <w:p w:rsidR="00FA4FBC" w:rsidRDefault="009420B1">
      <w:pPr>
        <w:spacing w:after="160"/>
        <w:ind w:left="720" w:hanging="720"/>
      </w:pPr>
      <w:r>
        <w:t>Horton, J. J. (2010). Online labor markets. In Proceedings of the 6th International Workshop on Internet and Network Economics (pp. 515–522). Springer.</w:t>
      </w:r>
    </w:p>
    <w:p w:rsidR="00FA4FBC" w:rsidRDefault="009420B1">
      <w:pPr>
        <w:spacing w:after="160"/>
        <w:ind w:left="720" w:hanging="720"/>
      </w:pPr>
      <w:r>
        <w:t>Indeed. (2024). About Indeed. Retrieved from https://www.indeed.com/about</w:t>
      </w:r>
    </w:p>
    <w:p w:rsidR="00FA4FBC" w:rsidRDefault="009420B1">
      <w:pPr>
        <w:spacing w:after="160"/>
        <w:ind w:left="720" w:hanging="720"/>
      </w:pPr>
      <w:r>
        <w:t>International Labour Organization (ILO). (2024). World employment and social outlook: Trends 2024. ILO Publications. Retrieved from https://www.ilo.org/wcmsp5/groups/public/---dgreports/---dcomm/---publ/documents/publication/wcms_900097.pdf</w:t>
      </w:r>
    </w:p>
    <w:p w:rsidR="00FA4FBC" w:rsidRDefault="009420B1">
      <w:pPr>
        <w:spacing w:after="160"/>
        <w:ind w:left="720" w:hanging="720"/>
      </w:pPr>
      <w:r>
        <w:lastRenderedPageBreak/>
        <w:t>International Telecommunication Union (ITU). (2023). Measuring digital development: Facts and figures 2023. Retrieved from https://www.itu.int/dms_pub/itu-d/opb/ind/D-IND-FF.2023-SUM-PDF-E.pdf</w:t>
      </w:r>
    </w:p>
    <w:p w:rsidR="00FA4FBC" w:rsidRDefault="009420B1">
      <w:pPr>
        <w:spacing w:after="160"/>
        <w:ind w:left="720" w:hanging="720"/>
      </w:pPr>
      <w:r>
        <w:t>Johnson, E. M. (2020). Increasing digital platform use to help youth find work. RTI Press. Retrieved from https://rtipress.scholasticahq.com/article/17068</w:t>
      </w:r>
    </w:p>
    <w:p w:rsidR="00FA4FBC" w:rsidRDefault="009420B1">
      <w:pPr>
        <w:spacing w:after="160"/>
        <w:ind w:left="720" w:hanging="720"/>
      </w:pPr>
      <w:r>
        <w:t>Koman, G. (2024). The importance of e-recruitment within a smart government framework. Journal of Open Innovation: Technology, Market, and Complexity, 12(3), 71.</w:t>
      </w:r>
    </w:p>
    <w:p w:rsidR="00FA4FBC" w:rsidRDefault="009420B1">
      <w:pPr>
        <w:spacing w:after="160"/>
        <w:ind w:left="720" w:hanging="720"/>
      </w:pPr>
      <w:r>
        <w:t>Kuhn, P., &amp; Mansour, H. (2014). Is internet job search still ineffective? The Economic Journal, 124(581), 1213–1233.</w:t>
      </w:r>
    </w:p>
    <w:p w:rsidR="00FA4FBC" w:rsidRDefault="009420B1">
      <w:pPr>
        <w:spacing w:after="160"/>
        <w:ind w:left="720" w:hanging="720"/>
      </w:pPr>
      <w:r>
        <w:t>LinkedIn. (2024). About LinkedIn. Retrieved from https://about.linkedin.com</w:t>
      </w:r>
    </w:p>
    <w:p w:rsidR="00FA4FBC" w:rsidRDefault="009420B1">
      <w:pPr>
        <w:spacing w:after="160"/>
        <w:ind w:left="720" w:hanging="720"/>
      </w:pPr>
      <w:r>
        <w:t>Mortensen, D. T. (1982). The matching process as a noncooperative bargaining game. In J. J. McCall (Ed.), The economics of information and uncertainty (pp. 233–258). University of Chicago Press.</w:t>
      </w:r>
    </w:p>
    <w:p w:rsidR="00FA4FBC" w:rsidRDefault="009420B1">
      <w:pPr>
        <w:spacing w:after="160"/>
        <w:ind w:left="720" w:hanging="720"/>
      </w:pPr>
      <w:r>
        <w:t>Mugunga, A. (2017). Job creation and socio-economic development: A survey of young entrepreneurs in Gasabo District, Kigali City, Rwanda.  ULK UNIVERSITY.</w:t>
      </w:r>
    </w:p>
    <w:p w:rsidR="00FA4FBC" w:rsidRDefault="009420B1">
      <w:pPr>
        <w:spacing w:after="160"/>
        <w:ind w:left="720" w:hanging="720"/>
      </w:pPr>
      <w:r>
        <w:t>National Institute of Statistics of Rwanda (NISR). (2025). Rwanda labour force survey annual report 2025. National Institute of Statistics of Rwanda.</w:t>
      </w:r>
    </w:p>
    <w:p w:rsidR="00FA4FBC" w:rsidRDefault="009420B1">
      <w:pPr>
        <w:spacing w:after="160"/>
        <w:ind w:left="720" w:hanging="720"/>
      </w:pPr>
      <w:r>
        <w:t>Nielsen, J. (1994). Usability engineering. Morgan Kaufmann.</w:t>
      </w:r>
    </w:p>
    <w:p w:rsidR="00FA4FBC" w:rsidRDefault="009420B1">
      <w:pPr>
        <w:spacing w:after="160"/>
        <w:ind w:left="720" w:hanging="720"/>
      </w:pPr>
      <w:r>
        <w:t>O'Neil, C. (2016). Weapons of math destruction: How big data increases inequality and threatens democracy. Crown Publishers.</w:t>
      </w:r>
    </w:p>
    <w:p w:rsidR="00FA4FBC" w:rsidRDefault="009420B1">
      <w:pPr>
        <w:spacing w:after="160"/>
        <w:ind w:left="720" w:hanging="720"/>
      </w:pPr>
      <w:r>
        <w:t>Oates, B. J. (2006). Researching information systems and computing. SAGE Publications.</w:t>
      </w:r>
    </w:p>
    <w:p w:rsidR="00FA4FBC" w:rsidRDefault="009420B1">
      <w:pPr>
        <w:spacing w:after="160"/>
        <w:ind w:left="720" w:hanging="720"/>
      </w:pPr>
      <w:r>
        <w:lastRenderedPageBreak/>
        <w:t>Parry, E., &amp; Tyson, S. (2008). An analysis of the use and success of online recruitment methods in the UK. Human Resource Management Journal, 18(3), 257–274.</w:t>
      </w:r>
    </w:p>
    <w:p w:rsidR="00FA4FBC" w:rsidRDefault="009420B1">
      <w:pPr>
        <w:spacing w:after="160"/>
        <w:ind w:left="720" w:hanging="720"/>
      </w:pPr>
      <w:r>
        <w:t>Petrongolo, B., &amp; Pissarides, C. A. (2001). Looking into the black box: A survey of the matching function. Journal of Economic Literature, 39(2), 390–431.</w:t>
      </w:r>
    </w:p>
    <w:p w:rsidR="00FA4FBC" w:rsidRDefault="009420B1">
      <w:pPr>
        <w:spacing w:after="160"/>
        <w:ind w:left="720" w:hanging="720"/>
      </w:pPr>
      <w:r>
        <w:t>Pissarides, C. A. (1985). Short-run dynamics of unemployment, vacancies, and real wages. American Economic Review, 75(4), 676–690.</w:t>
      </w:r>
    </w:p>
    <w:p w:rsidR="00FA4FBC" w:rsidRDefault="009420B1">
      <w:pPr>
        <w:spacing w:after="160"/>
        <w:ind w:left="720" w:hanging="720"/>
      </w:pPr>
      <w:r>
        <w:t>Pissarides, C. A. (2000). Equilibrium unemployment theory (2nd ed.). MIT Press.</w:t>
      </w:r>
    </w:p>
    <w:p w:rsidR="00FA4FBC" w:rsidRDefault="009420B1">
      <w:pPr>
        <w:spacing w:after="160"/>
        <w:ind w:left="720" w:hanging="720"/>
      </w:pPr>
      <w:r>
        <w:t>Pressman, R. S. (2014). Software engineering: A practitioner's approach (8th ed.). McGraw-Hill Education.</w:t>
      </w:r>
    </w:p>
    <w:p w:rsidR="00FA4FBC" w:rsidRDefault="009420B1">
      <w:pPr>
        <w:spacing w:after="160"/>
        <w:ind w:left="720" w:hanging="720"/>
      </w:pPr>
      <w:r>
        <w:t>Rogers, E. M. (2003). Diffusion of innovations (5th ed.). Free Press.</w:t>
      </w:r>
    </w:p>
    <w:p w:rsidR="00FA4FBC" w:rsidRDefault="009420B1">
      <w:pPr>
        <w:spacing w:after="160"/>
        <w:ind w:left="720" w:hanging="720"/>
      </w:pPr>
      <w:r>
        <w:t>Rwanda Development Board (RDB). (2022). Digital transformation strategy. Rwanda Development Board.</w:t>
      </w:r>
    </w:p>
    <w:p w:rsidR="00FA4FBC" w:rsidRDefault="009420B1">
      <w:pPr>
        <w:spacing w:after="160"/>
        <w:ind w:left="720" w:hanging="720"/>
      </w:pPr>
      <w:r>
        <w:t>Saad, Z. A., Fauzi, M. A., &amp; Osman, A. A. (2025). Understanding online job search behaviour through the lens of TAM and DTPB: A new-collar job seeker perspective. Human Systems Management. https://doi.org/10.1177/01672533251322393</w:t>
      </w:r>
    </w:p>
    <w:p w:rsidR="00FA4FBC" w:rsidRDefault="009420B1">
      <w:pPr>
        <w:spacing w:after="160"/>
        <w:ind w:left="720" w:hanging="720"/>
      </w:pPr>
      <w:r>
        <w:t>Schultz, T. W. (1961). Investment in human capital. American Economic Review, 51(1), 1–17.</w:t>
      </w:r>
    </w:p>
    <w:p w:rsidR="00FA4FBC" w:rsidRDefault="009420B1">
      <w:pPr>
        <w:spacing w:after="160"/>
        <w:ind w:left="720" w:hanging="720"/>
      </w:pPr>
      <w:r>
        <w:t>Sommerville, I. (2016). Software engineering (10th ed.). Pearson Education.</w:t>
      </w:r>
    </w:p>
    <w:p w:rsidR="00FA4FBC" w:rsidRDefault="009420B1">
      <w:pPr>
        <w:spacing w:after="160"/>
        <w:ind w:left="720" w:hanging="720"/>
      </w:pPr>
      <w:r>
        <w:t>Spence, M. (1973). Job market signaling. Quarterly Journal of Economics, 87(3), 355–374.</w:t>
      </w:r>
    </w:p>
    <w:p w:rsidR="00FA4FBC" w:rsidRDefault="009420B1">
      <w:pPr>
        <w:spacing w:after="160"/>
        <w:ind w:left="720" w:hanging="720"/>
      </w:pPr>
      <w:r>
        <w:t>Van Dijk, J. A. G. M. (2020). The digital divide. Polity Press.</w:t>
      </w:r>
    </w:p>
    <w:p w:rsidR="00FA4FBC" w:rsidRDefault="009420B1">
      <w:pPr>
        <w:spacing w:after="160"/>
        <w:ind w:left="720" w:hanging="720"/>
      </w:pPr>
      <w:r>
        <w:lastRenderedPageBreak/>
        <w:t>Wijaya, C. N. (2023). The power of e-recruitment and employer branding on organizational attractiveness: A systematic review. International Journal of Environmental Research and Public Health, 20(2), 1435.</w:t>
      </w:r>
    </w:p>
    <w:p w:rsidR="00FA4FBC" w:rsidRDefault="009420B1">
      <w:pPr>
        <w:spacing w:after="160"/>
        <w:ind w:left="720" w:hanging="720"/>
      </w:pPr>
      <w:r>
        <w:t>World Bank. (2025). Rwanda employment and jobs study. World Bank Group.</w:t>
      </w:r>
    </w:p>
    <w:p w:rsidR="00FA4FBC" w:rsidRDefault="009420B1">
      <w:pPr>
        <w:spacing w:after="160"/>
        <w:ind w:left="720" w:hanging="720"/>
      </w:pPr>
      <w:r>
        <w:t>World Economic Forum (WEF). (2025). The future of jobs report 2025. World Economic Forum.</w:t>
      </w:r>
    </w:p>
    <w:p w:rsidR="00FA4FBC" w:rsidRDefault="009420B1">
      <w:pPr>
        <w:spacing w:after="160"/>
        <w:ind w:left="720" w:hanging="720"/>
      </w:pPr>
      <w:r>
        <w:t>Zaproxy. (2024). OWASP ZAP: The world's most widely used web app scanner. Retrieved from https://www.zaproxy.org</w:t>
      </w:r>
    </w:p>
    <w:p w:rsidR="00341BEF" w:rsidRDefault="009358C9">
      <w:pPr>
        <w:spacing w:line="240" w:lineRule="auto"/>
        <w:ind w:left="360" w:hanging="360"/>
      </w:pPr>
      <w:r>
        <w:t>Hunkenschroer, A. L., &amp; Luetge, C. (2022). Ethics of AI-enabled recruiting and selection: A review and research agenda. Journal of Business Ethics, 178, 977–1007. https://doi.org/10.1007/s10551-022-05049-6</w:t>
      </w:r>
    </w:p>
    <w:p w:rsidR="00341BEF" w:rsidRDefault="009358C9">
      <w:pPr>
        <w:spacing w:line="240" w:lineRule="auto"/>
        <w:ind w:left="360" w:hanging="360"/>
      </w:pPr>
      <w:r>
        <w:t>Tan, Z. G., &amp; Gong, R. (2021). Digital pl</w:t>
      </w:r>
      <w:r>
        <w:t>atform work: How digital access and competencies affect job seeking. Khazanah Research Institute. https://www.krinstitute.org/publications/digital-platform-work-how-digital-access-and-competencies-affect-job-seeking</w:t>
      </w:r>
    </w:p>
    <w:p w:rsidR="00341BEF" w:rsidRDefault="009358C9">
      <w:pPr>
        <w:pageBreakBefore/>
        <w:spacing w:before="120" w:after="80"/>
      </w:pPr>
      <w:r>
        <w:rPr>
          <w:b/>
          <w:sz w:val="28"/>
        </w:rPr>
        <w:lastRenderedPageBreak/>
        <w:t>APPENDIX A: ETHICS AND PERMISSIONS</w:t>
      </w:r>
    </w:p>
    <w:p w:rsidR="00341BEF" w:rsidRDefault="009358C9">
      <w:pPr>
        <w:spacing w:before="80" w:after="0"/>
      </w:pPr>
      <w:r>
        <w:rPr>
          <w:b/>
        </w:rPr>
        <w:t xml:space="preserve">A.1 </w:t>
      </w:r>
      <w:r>
        <w:rPr>
          <w:b/>
        </w:rPr>
        <w:t>Ethical Commitment</w:t>
      </w:r>
    </w:p>
    <w:p w:rsidR="00341BEF" w:rsidRDefault="009358C9">
      <w:pPr>
        <w:spacing w:after="0" w:line="360" w:lineRule="auto"/>
        <w:ind w:firstLine="432"/>
        <w:jc w:val="both"/>
      </w:pPr>
      <w:r>
        <w:t>This project was designed to respect the dignity, privacy, and voluntary participation of all individuals involved in requirements gathering and user-acceptance activities. Participation must be based on clear information about the purpo</w:t>
      </w:r>
      <w:r>
        <w:t>se of the study, the activities involved, the expected duration, and the intended use of the information collected. No participant should be pressured to take part, and declining to participate must have no negative consequence.</w:t>
      </w:r>
    </w:p>
    <w:p w:rsidR="00341BEF" w:rsidRDefault="009358C9">
      <w:pPr>
        <w:spacing w:after="0" w:line="360" w:lineRule="auto"/>
        <w:ind w:firstLine="432"/>
        <w:jc w:val="both"/>
      </w:pPr>
      <w:r>
        <w:t xml:space="preserve">Only information relevant </w:t>
      </w:r>
      <w:r>
        <w:t>to the study and to the design or evaluation of the platform should be collected. Names, contact details, and any identifying information must be protected and should not be published in the report. Findings should be presented in aggregated form or with p</w:t>
      </w:r>
      <w:r>
        <w:t>seudonyms where illustrative quotations are used. Electronic records should be stored in password-protected locations and accessed only by authorized persons involved in the project.</w:t>
      </w:r>
    </w:p>
    <w:p w:rsidR="00341BEF" w:rsidRDefault="009358C9">
      <w:pPr>
        <w:spacing w:before="80" w:after="0"/>
      </w:pPr>
      <w:r>
        <w:rPr>
          <w:b/>
        </w:rPr>
        <w:t>A.2 Participant Information and Consent Statement</w:t>
      </w:r>
    </w:p>
    <w:p w:rsidR="00341BEF" w:rsidRDefault="009358C9">
      <w:pPr>
        <w:spacing w:after="0" w:line="360" w:lineRule="auto"/>
        <w:ind w:firstLine="432"/>
        <w:jc w:val="both"/>
      </w:pPr>
      <w:r>
        <w:t>Project title: A Job Ma</w:t>
      </w:r>
      <w:r>
        <w:t>tching and Recruitment Platform for Kinyinya Sector, Gasabo District, Rwanda.</w:t>
      </w:r>
    </w:p>
    <w:p w:rsidR="00341BEF" w:rsidRDefault="009358C9">
      <w:pPr>
        <w:spacing w:after="0" w:line="360" w:lineRule="auto"/>
        <w:ind w:firstLine="432"/>
        <w:jc w:val="both"/>
      </w:pPr>
      <w:r>
        <w:t>Purpose: To understand local recruitment challenges and evaluate the usability of a proposed job-matching platform.</w:t>
      </w:r>
    </w:p>
    <w:p w:rsidR="00341BEF" w:rsidRDefault="009358C9">
      <w:pPr>
        <w:spacing w:after="0" w:line="360" w:lineRule="auto"/>
        <w:ind w:firstLine="432"/>
        <w:jc w:val="both"/>
      </w:pPr>
      <w:r>
        <w:t xml:space="preserve">Voluntary participation: Your participation is voluntary. You </w:t>
      </w:r>
      <w:r>
        <w:t>may decline to answer any question or stop at any time without giving a reason.</w:t>
      </w:r>
    </w:p>
    <w:p w:rsidR="00341BEF" w:rsidRDefault="009358C9">
      <w:pPr>
        <w:spacing w:after="0" w:line="360" w:lineRule="auto"/>
        <w:ind w:firstLine="432"/>
        <w:jc w:val="both"/>
      </w:pPr>
      <w:r>
        <w:t>Confidentiality: Your identity will not be disclosed in the report. Information will be used only for academic research and system-improvement purposes.</w:t>
      </w:r>
    </w:p>
    <w:p w:rsidR="00341BEF" w:rsidRDefault="009358C9">
      <w:pPr>
        <w:spacing w:after="0" w:line="360" w:lineRule="auto"/>
        <w:ind w:firstLine="432"/>
        <w:jc w:val="both"/>
      </w:pPr>
      <w:r>
        <w:t>Consent: I have read or</w:t>
      </w:r>
      <w:r>
        <w:t xml:space="preserve"> had explained to me the information above. I understand the purpose of the activity and agree voluntarily to participate.</w:t>
      </w:r>
    </w:p>
    <w:p w:rsidR="00341BEF" w:rsidRDefault="009358C9">
      <w:pPr>
        <w:spacing w:after="0" w:line="360" w:lineRule="auto"/>
        <w:ind w:firstLine="432"/>
        <w:jc w:val="both"/>
      </w:pPr>
      <w:r>
        <w:t>Participant Name: ________________________________________________</w:t>
      </w:r>
    </w:p>
    <w:p w:rsidR="00341BEF" w:rsidRDefault="009358C9">
      <w:pPr>
        <w:spacing w:after="0" w:line="360" w:lineRule="auto"/>
        <w:ind w:firstLine="432"/>
        <w:jc w:val="both"/>
      </w:pPr>
      <w:r>
        <w:t>Signature or Thumbprint: _________________________________________</w:t>
      </w:r>
      <w:r>
        <w:t>_</w:t>
      </w:r>
    </w:p>
    <w:p w:rsidR="00341BEF" w:rsidRDefault="009358C9">
      <w:pPr>
        <w:spacing w:after="0" w:line="360" w:lineRule="auto"/>
        <w:ind w:firstLine="432"/>
        <w:jc w:val="both"/>
      </w:pPr>
      <w:r>
        <w:t>Date: ____________________________________________________________</w:t>
      </w:r>
    </w:p>
    <w:p w:rsidR="00341BEF" w:rsidRDefault="009358C9">
      <w:pPr>
        <w:spacing w:after="0" w:line="360" w:lineRule="auto"/>
        <w:ind w:firstLine="432"/>
        <w:jc w:val="both"/>
      </w:pPr>
      <w:r>
        <w:t>Researcher Name: SAIDATI UWIMANA</w:t>
      </w:r>
    </w:p>
    <w:p w:rsidR="00341BEF" w:rsidRDefault="009358C9">
      <w:pPr>
        <w:spacing w:after="0" w:line="360" w:lineRule="auto"/>
        <w:ind w:firstLine="432"/>
        <w:jc w:val="both"/>
      </w:pPr>
      <w:r>
        <w:t>Researcher Signature: ____________________________________________</w:t>
      </w:r>
    </w:p>
    <w:p w:rsidR="00341BEF" w:rsidRDefault="009358C9">
      <w:pPr>
        <w:spacing w:before="80" w:after="0"/>
      </w:pPr>
      <w:r>
        <w:rPr>
          <w:b/>
        </w:rPr>
        <w:t>A.3 Institutional and Site Permission Record</w:t>
      </w:r>
    </w:p>
    <w:p w:rsidR="00341BEF" w:rsidRDefault="009358C9">
      <w:pPr>
        <w:spacing w:after="0" w:line="360" w:lineRule="auto"/>
        <w:ind w:firstLine="432"/>
        <w:jc w:val="both"/>
      </w:pPr>
      <w:r>
        <w:lastRenderedPageBreak/>
        <w:t>Permission should be sought from the appro</w:t>
      </w:r>
      <w:r>
        <w:t>priate academic authority before the study begins and from any organization or community venue used for data collection or testing. A signed letter or authorization record should be retained by the researcher and should confirm the activity, dates, locatio</w:t>
      </w:r>
      <w:r>
        <w:t>n, and responsible contact person. No data collection should begin before the relevant permissions have been obtained.</w:t>
      </w:r>
    </w:p>
    <w:p w:rsidR="00341BEF" w:rsidRDefault="009358C9">
      <w:pPr>
        <w:spacing w:after="0" w:line="360" w:lineRule="auto"/>
        <w:ind w:firstLine="432"/>
        <w:jc w:val="both"/>
      </w:pPr>
      <w:r>
        <w:t>Institution or Site: _______________________________________________</w:t>
      </w:r>
    </w:p>
    <w:p w:rsidR="00341BEF" w:rsidRDefault="009358C9">
      <w:pPr>
        <w:spacing w:after="0" w:line="360" w:lineRule="auto"/>
        <w:ind w:firstLine="432"/>
        <w:jc w:val="both"/>
      </w:pPr>
      <w:r>
        <w:t>Authorized Person’s Name and Title: ________________________________</w:t>
      </w:r>
      <w:r>
        <w:t>_</w:t>
      </w:r>
    </w:p>
    <w:p w:rsidR="00341BEF" w:rsidRDefault="009358C9">
      <w:pPr>
        <w:spacing w:after="0" w:line="360" w:lineRule="auto"/>
        <w:ind w:firstLine="432"/>
        <w:jc w:val="both"/>
      </w:pPr>
      <w:r>
        <w:t>Signature: _______________________________________________________</w:t>
      </w:r>
    </w:p>
    <w:p w:rsidR="00341BEF" w:rsidRDefault="009358C9">
      <w:pPr>
        <w:spacing w:after="0" w:line="360" w:lineRule="auto"/>
        <w:ind w:firstLine="432"/>
        <w:jc w:val="both"/>
      </w:pPr>
      <w:r>
        <w:t>Date: ____________________________________________________________</w:t>
      </w:r>
    </w:p>
    <w:p w:rsidR="00341BEF" w:rsidRDefault="009358C9">
      <w:pPr>
        <w:pageBreakBefore/>
        <w:spacing w:before="120" w:after="80"/>
      </w:pPr>
      <w:r>
        <w:rPr>
          <w:b/>
          <w:sz w:val="28"/>
        </w:rPr>
        <w:lastRenderedPageBreak/>
        <w:t>APPENDIX B: DATA COLLECTION TOOLS</w:t>
      </w:r>
    </w:p>
    <w:p w:rsidR="00341BEF" w:rsidRDefault="009358C9">
      <w:pPr>
        <w:spacing w:after="0"/>
      </w:pPr>
      <w:r>
        <w:rPr>
          <w:b/>
        </w:rPr>
        <w:t>B.1 Semi-Structured Interview Guide for Job Seekers</w:t>
      </w:r>
    </w:p>
    <w:p w:rsidR="00341BEF" w:rsidRDefault="009358C9">
      <w:pPr>
        <w:spacing w:after="0" w:line="360" w:lineRule="auto"/>
        <w:jc w:val="both"/>
      </w:pPr>
      <w:r>
        <w:t>1. How do you currently hear about</w:t>
      </w:r>
      <w:r>
        <w:t xml:space="preserve"> job opportunities in Kinyinya Sector?</w:t>
      </w:r>
    </w:p>
    <w:p w:rsidR="00341BEF" w:rsidRDefault="009358C9">
      <w:pPr>
        <w:spacing w:after="0" w:line="360" w:lineRule="auto"/>
        <w:jc w:val="both"/>
      </w:pPr>
      <w:r>
        <w:t>2. What difficulties do you face when searching for and applying for jobs?</w:t>
      </w:r>
    </w:p>
    <w:p w:rsidR="00341BEF" w:rsidRDefault="009358C9">
      <w:pPr>
        <w:spacing w:after="0" w:line="360" w:lineRule="auto"/>
        <w:jc w:val="both"/>
      </w:pPr>
      <w:r>
        <w:t>3. What information would you expect to see in a job advertisement?</w:t>
      </w:r>
    </w:p>
    <w:p w:rsidR="00341BEF" w:rsidRDefault="009358C9">
      <w:pPr>
        <w:spacing w:after="0" w:line="360" w:lineRule="auto"/>
        <w:jc w:val="both"/>
      </w:pPr>
      <w:r>
        <w:t>4. What would make you trust or not trust an online job-matching platform?</w:t>
      </w:r>
    </w:p>
    <w:p w:rsidR="00341BEF" w:rsidRDefault="009358C9">
      <w:pPr>
        <w:spacing w:after="0" w:line="360" w:lineRule="auto"/>
        <w:jc w:val="both"/>
      </w:pPr>
      <w:r>
        <w:t>5. Which device and internet connection do you normally use when searching for work?</w:t>
      </w:r>
    </w:p>
    <w:p w:rsidR="00341BEF" w:rsidRDefault="009358C9">
      <w:pPr>
        <w:spacing w:after="0" w:line="360" w:lineRule="auto"/>
        <w:jc w:val="both"/>
      </w:pPr>
      <w:r>
        <w:t>6. What support or language options would help you use such a platform effectively?</w:t>
      </w:r>
    </w:p>
    <w:p w:rsidR="00341BEF" w:rsidRDefault="009358C9">
      <w:pPr>
        <w:spacing w:after="0"/>
      </w:pPr>
      <w:r>
        <w:rPr>
          <w:b/>
        </w:rPr>
        <w:t>B.2 Semi-Structured Interview Guide for Employers</w:t>
      </w:r>
    </w:p>
    <w:p w:rsidR="00341BEF" w:rsidRDefault="009358C9">
      <w:pPr>
        <w:spacing w:after="0" w:line="360" w:lineRule="auto"/>
        <w:jc w:val="both"/>
      </w:pPr>
      <w:r>
        <w:t xml:space="preserve">1. How do you currently advertise </w:t>
      </w:r>
      <w:r>
        <w:t>job vacancies and receive applications?</w:t>
      </w:r>
    </w:p>
    <w:p w:rsidR="00341BEF" w:rsidRDefault="009358C9">
      <w:pPr>
        <w:spacing w:after="0" w:line="360" w:lineRule="auto"/>
        <w:jc w:val="both"/>
      </w:pPr>
      <w:r>
        <w:t>2. What difficulties do you encounter when reviewing applicants or communicating decisions?</w:t>
      </w:r>
    </w:p>
    <w:p w:rsidR="00341BEF" w:rsidRDefault="009358C9">
      <w:pPr>
        <w:spacing w:after="0" w:line="360" w:lineRule="auto"/>
        <w:jc w:val="both"/>
      </w:pPr>
      <w:r>
        <w:t>3. What information do you need from an applicant to make an initial screening decision?</w:t>
      </w:r>
    </w:p>
    <w:p w:rsidR="00341BEF" w:rsidRDefault="009358C9">
      <w:pPr>
        <w:spacing w:after="0" w:line="360" w:lineRule="auto"/>
        <w:jc w:val="both"/>
      </w:pPr>
      <w:r>
        <w:t>4. Which features would be most use</w:t>
      </w:r>
      <w:r>
        <w:t>ful in an employer dashboard?</w:t>
      </w:r>
    </w:p>
    <w:p w:rsidR="00341BEF" w:rsidRDefault="009358C9">
      <w:pPr>
        <w:spacing w:after="0" w:line="360" w:lineRule="auto"/>
        <w:jc w:val="both"/>
      </w:pPr>
      <w:r>
        <w:t>5. What privacy or security concerns would you have when using an online recruitment platform?</w:t>
      </w:r>
    </w:p>
    <w:p w:rsidR="00341BEF" w:rsidRDefault="009358C9">
      <w:pPr>
        <w:spacing w:after="0" w:line="360" w:lineRule="auto"/>
        <w:jc w:val="both"/>
      </w:pPr>
      <w:r>
        <w:t>6. What would encourage your organization to adopt and continue using the platform?</w:t>
      </w:r>
    </w:p>
    <w:p w:rsidR="00341BEF" w:rsidRDefault="009358C9">
      <w:pPr>
        <w:spacing w:after="0"/>
      </w:pPr>
      <w:r>
        <w:rPr>
          <w:b/>
        </w:rPr>
        <w:t>B.3 Observation Checklist</w:t>
      </w:r>
    </w:p>
    <w:p w:rsidR="00341BEF" w:rsidRDefault="009358C9">
      <w:pPr>
        <w:spacing w:after="0"/>
      </w:pPr>
      <w:r>
        <w:rPr>
          <w:b/>
        </w:rPr>
        <w:t>B.4 User-Acceptance T</w:t>
      </w:r>
      <w:r>
        <w:rPr>
          <w:b/>
        </w:rPr>
        <w:t>est Task Sheet</w:t>
      </w:r>
    </w:p>
    <w:p w:rsidR="00341BEF" w:rsidRDefault="009358C9">
      <w:pPr>
        <w:spacing w:after="0" w:line="360" w:lineRule="auto"/>
        <w:ind w:firstLine="432"/>
        <w:jc w:val="both"/>
      </w:pPr>
      <w:r>
        <w:t xml:space="preserve">For job seekers, ask the participant to register, complete a basic profile, locate a relevant vacancy, submit an application, and find the application-status area. For employers, ask the participant to register, create a vacancy, review one </w:t>
      </w:r>
      <w:r>
        <w:t xml:space="preserve">applicant, update the application status, and locate the message or notification area. The facilitator should record task completion, points of confusion, requests for assistance, and participant comments without directing the participant unless necessary </w:t>
      </w:r>
      <w:r>
        <w:t>to prevent frustration.</w:t>
      </w:r>
    </w:p>
    <w:p w:rsidR="00341BEF" w:rsidRDefault="009358C9">
      <w:pPr>
        <w:spacing w:after="0"/>
      </w:pPr>
      <w:r>
        <w:rPr>
          <w:b/>
        </w:rPr>
        <w:t>B.5 System Usability Scale Questionnaire</w:t>
      </w:r>
    </w:p>
    <w:p w:rsidR="00341BEF" w:rsidRDefault="009358C9">
      <w:pPr>
        <w:spacing w:after="0" w:line="360" w:lineRule="auto"/>
        <w:ind w:firstLine="432"/>
        <w:jc w:val="both"/>
      </w:pPr>
      <w:r>
        <w:t>Participants should indicate their level of agreement with each statement using a five-point scale from 1 (Strongly disagree) to 5 (Strongly agree).</w:t>
      </w:r>
    </w:p>
    <w:tbl>
      <w:tblPr>
        <w:tblStyle w:val="TableGrid"/>
        <w:tblW w:w="0" w:type="auto"/>
        <w:tblLook w:val="04A0" w:firstRow="1" w:lastRow="0" w:firstColumn="1" w:lastColumn="0" w:noHBand="0" w:noVBand="1"/>
      </w:tblPr>
      <w:tblGrid>
        <w:gridCol w:w="2249"/>
        <w:gridCol w:w="2247"/>
        <w:gridCol w:w="2247"/>
        <w:gridCol w:w="2247"/>
      </w:tblGrid>
      <w:tr w:rsidR="00341BEF">
        <w:tc>
          <w:tcPr>
            <w:tcW w:w="4500" w:type="dxa"/>
            <w:gridSpan w:val="2"/>
          </w:tcPr>
          <w:p w:rsidR="00341BEF" w:rsidRDefault="009358C9">
            <w:r>
              <w:t>No.</w:t>
            </w:r>
          </w:p>
        </w:tc>
        <w:tc>
          <w:tcPr>
            <w:tcW w:w="4500" w:type="dxa"/>
            <w:gridSpan w:val="2"/>
          </w:tcPr>
          <w:p w:rsidR="00341BEF" w:rsidRDefault="009358C9">
            <w:r>
              <w:t>Statement</w:t>
            </w:r>
          </w:p>
        </w:tc>
      </w:tr>
      <w:tr w:rsidR="00341BEF">
        <w:tc>
          <w:tcPr>
            <w:tcW w:w="4500" w:type="dxa"/>
            <w:gridSpan w:val="2"/>
          </w:tcPr>
          <w:p w:rsidR="00341BEF" w:rsidRDefault="009358C9">
            <w:r>
              <w:lastRenderedPageBreak/>
              <w:t>1</w:t>
            </w:r>
          </w:p>
        </w:tc>
        <w:tc>
          <w:tcPr>
            <w:tcW w:w="4500" w:type="dxa"/>
            <w:gridSpan w:val="2"/>
          </w:tcPr>
          <w:p w:rsidR="00341BEF" w:rsidRDefault="009358C9">
            <w:r>
              <w:t>I think that I would like</w:t>
            </w:r>
            <w:r>
              <w:t xml:space="preserve"> to use this system frequently.</w:t>
            </w:r>
          </w:p>
        </w:tc>
      </w:tr>
      <w:tr w:rsidR="00341BEF">
        <w:tc>
          <w:tcPr>
            <w:tcW w:w="4500" w:type="dxa"/>
            <w:gridSpan w:val="2"/>
          </w:tcPr>
          <w:p w:rsidR="00341BEF" w:rsidRDefault="009358C9">
            <w:r>
              <w:t>2</w:t>
            </w:r>
          </w:p>
        </w:tc>
        <w:tc>
          <w:tcPr>
            <w:tcW w:w="4500" w:type="dxa"/>
            <w:gridSpan w:val="2"/>
          </w:tcPr>
          <w:p w:rsidR="00341BEF" w:rsidRDefault="009358C9">
            <w:r>
              <w:t>I found the system unnecessarily complex.</w:t>
            </w:r>
          </w:p>
        </w:tc>
      </w:tr>
      <w:tr w:rsidR="00341BEF">
        <w:tc>
          <w:tcPr>
            <w:tcW w:w="4500" w:type="dxa"/>
            <w:gridSpan w:val="2"/>
          </w:tcPr>
          <w:p w:rsidR="00341BEF" w:rsidRDefault="009358C9">
            <w:r>
              <w:t>3</w:t>
            </w:r>
          </w:p>
        </w:tc>
        <w:tc>
          <w:tcPr>
            <w:tcW w:w="4500" w:type="dxa"/>
            <w:gridSpan w:val="2"/>
          </w:tcPr>
          <w:p w:rsidR="00341BEF" w:rsidRDefault="009358C9">
            <w:r>
              <w:t>I thought the system was easy to use.</w:t>
            </w:r>
          </w:p>
        </w:tc>
      </w:tr>
      <w:tr w:rsidR="00341BEF">
        <w:tc>
          <w:tcPr>
            <w:tcW w:w="4500" w:type="dxa"/>
            <w:gridSpan w:val="2"/>
          </w:tcPr>
          <w:p w:rsidR="00341BEF" w:rsidRDefault="009358C9">
            <w:r>
              <w:t>4</w:t>
            </w:r>
          </w:p>
        </w:tc>
        <w:tc>
          <w:tcPr>
            <w:tcW w:w="4500" w:type="dxa"/>
            <w:gridSpan w:val="2"/>
          </w:tcPr>
          <w:p w:rsidR="00341BEF" w:rsidRDefault="009358C9">
            <w:r>
              <w:t>I think that I would need the support of a technical person to use this system.</w:t>
            </w:r>
          </w:p>
        </w:tc>
      </w:tr>
      <w:tr w:rsidR="00341BEF">
        <w:tc>
          <w:tcPr>
            <w:tcW w:w="4500" w:type="dxa"/>
            <w:gridSpan w:val="2"/>
          </w:tcPr>
          <w:p w:rsidR="00341BEF" w:rsidRDefault="009358C9">
            <w:r>
              <w:t>5</w:t>
            </w:r>
          </w:p>
        </w:tc>
        <w:tc>
          <w:tcPr>
            <w:tcW w:w="4500" w:type="dxa"/>
            <w:gridSpan w:val="2"/>
          </w:tcPr>
          <w:p w:rsidR="00341BEF" w:rsidRDefault="009358C9">
            <w:r>
              <w:t xml:space="preserve">I found the various functions in this system were </w:t>
            </w:r>
            <w:r>
              <w:t>well integrated.</w:t>
            </w:r>
          </w:p>
        </w:tc>
      </w:tr>
      <w:tr w:rsidR="00341BEF">
        <w:tc>
          <w:tcPr>
            <w:tcW w:w="4500" w:type="dxa"/>
            <w:gridSpan w:val="2"/>
          </w:tcPr>
          <w:p w:rsidR="00341BEF" w:rsidRDefault="009358C9">
            <w:r>
              <w:t>6</w:t>
            </w:r>
          </w:p>
        </w:tc>
        <w:tc>
          <w:tcPr>
            <w:tcW w:w="4500" w:type="dxa"/>
            <w:gridSpan w:val="2"/>
          </w:tcPr>
          <w:p w:rsidR="00341BEF" w:rsidRDefault="009358C9">
            <w:r>
              <w:t>I thought there was too much inconsistency in this system.</w:t>
            </w:r>
          </w:p>
        </w:tc>
      </w:tr>
      <w:tr w:rsidR="00341BEF">
        <w:tc>
          <w:tcPr>
            <w:tcW w:w="4500" w:type="dxa"/>
            <w:gridSpan w:val="2"/>
          </w:tcPr>
          <w:p w:rsidR="00341BEF" w:rsidRDefault="009358C9">
            <w:r>
              <w:t>7</w:t>
            </w:r>
          </w:p>
        </w:tc>
        <w:tc>
          <w:tcPr>
            <w:tcW w:w="4500" w:type="dxa"/>
            <w:gridSpan w:val="2"/>
          </w:tcPr>
          <w:p w:rsidR="00341BEF" w:rsidRDefault="009358C9">
            <w:r>
              <w:t>I would imagine that most people would learn to use this system very quickly.</w:t>
            </w:r>
          </w:p>
        </w:tc>
      </w:tr>
      <w:tr w:rsidR="00341BEF">
        <w:tc>
          <w:tcPr>
            <w:tcW w:w="4500" w:type="dxa"/>
            <w:gridSpan w:val="2"/>
          </w:tcPr>
          <w:p w:rsidR="00341BEF" w:rsidRDefault="009358C9">
            <w:r>
              <w:t>8</w:t>
            </w:r>
          </w:p>
        </w:tc>
        <w:tc>
          <w:tcPr>
            <w:tcW w:w="4500" w:type="dxa"/>
            <w:gridSpan w:val="2"/>
          </w:tcPr>
          <w:p w:rsidR="00341BEF" w:rsidRDefault="009358C9">
            <w:r>
              <w:t>I found the system very cumbersome to use.</w:t>
            </w:r>
          </w:p>
        </w:tc>
      </w:tr>
      <w:tr w:rsidR="00341BEF">
        <w:tc>
          <w:tcPr>
            <w:tcW w:w="4500" w:type="dxa"/>
            <w:gridSpan w:val="2"/>
          </w:tcPr>
          <w:p w:rsidR="00341BEF" w:rsidRDefault="009358C9">
            <w:r>
              <w:t>9</w:t>
            </w:r>
          </w:p>
        </w:tc>
        <w:tc>
          <w:tcPr>
            <w:tcW w:w="4500" w:type="dxa"/>
            <w:gridSpan w:val="2"/>
          </w:tcPr>
          <w:p w:rsidR="00341BEF" w:rsidRDefault="009358C9">
            <w:r>
              <w:t>I felt very confident using the system.</w:t>
            </w:r>
          </w:p>
        </w:tc>
      </w:tr>
      <w:tr w:rsidR="00341BEF">
        <w:tc>
          <w:tcPr>
            <w:tcW w:w="4500" w:type="dxa"/>
            <w:gridSpan w:val="2"/>
          </w:tcPr>
          <w:p w:rsidR="00341BEF" w:rsidRDefault="009358C9">
            <w:r>
              <w:t>10</w:t>
            </w:r>
          </w:p>
        </w:tc>
        <w:tc>
          <w:tcPr>
            <w:tcW w:w="4500" w:type="dxa"/>
            <w:gridSpan w:val="2"/>
          </w:tcPr>
          <w:p w:rsidR="00341BEF" w:rsidRDefault="009358C9">
            <w:r>
              <w:t xml:space="preserve">I </w:t>
            </w:r>
            <w:r>
              <w:t>needed to learn a lot of things before I could get going with this system.</w:t>
            </w:r>
          </w:p>
        </w:tc>
      </w:tr>
      <w:tr w:rsidR="00341BEF">
        <w:tc>
          <w:tcPr>
            <w:tcW w:w="2250" w:type="dxa"/>
          </w:tcPr>
          <w:p w:rsidR="00341BEF" w:rsidRDefault="009358C9">
            <w:r>
              <w:t>Observation Item</w:t>
            </w:r>
          </w:p>
        </w:tc>
        <w:tc>
          <w:tcPr>
            <w:tcW w:w="2250" w:type="dxa"/>
          </w:tcPr>
          <w:p w:rsidR="00341BEF" w:rsidRDefault="009358C9">
            <w:r>
              <w:t>Yes</w:t>
            </w:r>
          </w:p>
        </w:tc>
        <w:tc>
          <w:tcPr>
            <w:tcW w:w="2250" w:type="dxa"/>
          </w:tcPr>
          <w:p w:rsidR="00341BEF" w:rsidRDefault="009358C9">
            <w:r>
              <w:t>No</w:t>
            </w:r>
          </w:p>
        </w:tc>
        <w:tc>
          <w:tcPr>
            <w:tcW w:w="2250" w:type="dxa"/>
          </w:tcPr>
          <w:p w:rsidR="00341BEF" w:rsidRDefault="009358C9">
            <w:r>
              <w:t>Notes</w:t>
            </w:r>
          </w:p>
        </w:tc>
      </w:tr>
      <w:tr w:rsidR="00341BEF">
        <w:tc>
          <w:tcPr>
            <w:tcW w:w="2250" w:type="dxa"/>
          </w:tcPr>
          <w:p w:rsidR="00341BEF" w:rsidRDefault="009358C9">
            <w:r>
              <w:t>The participant can create an account without assistance.</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lastRenderedPageBreak/>
              <w:t>The participant can identify the correct account type.</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search o</w:t>
            </w:r>
            <w:r>
              <w:t>r post a vacancy.</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complete an application or review an applicant.</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locate application-status information.</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understands available support or feedback options.</w:t>
            </w:r>
          </w:p>
        </w:tc>
        <w:tc>
          <w:tcPr>
            <w:tcW w:w="2250" w:type="dxa"/>
          </w:tcPr>
          <w:p w:rsidR="00341BEF" w:rsidRDefault="00341BEF"/>
        </w:tc>
        <w:tc>
          <w:tcPr>
            <w:tcW w:w="2250" w:type="dxa"/>
          </w:tcPr>
          <w:p w:rsidR="00341BEF" w:rsidRDefault="00341BEF"/>
        </w:tc>
        <w:tc>
          <w:tcPr>
            <w:tcW w:w="2250" w:type="dxa"/>
          </w:tcPr>
          <w:p w:rsidR="00341BEF" w:rsidRDefault="00341BEF"/>
        </w:tc>
      </w:tr>
    </w:tbl>
    <w:p w:rsidR="009358C9" w:rsidRDefault="009358C9"/>
    <w:sectPr w:rsidR="009358C9">
      <w:headerReference w:type="default" r:id="rId22"/>
      <w:footerReference w:type="default" r:id="rId23"/>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8C9" w:rsidRDefault="009358C9">
      <w:r>
        <w:separator/>
      </w:r>
    </w:p>
  </w:endnote>
  <w:endnote w:type="continuationSeparator" w:id="0">
    <w:p w:rsidR="009358C9" w:rsidRDefault="0093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8C9" w:rsidRDefault="009358C9">
      <w:r>
        <w:separator/>
      </w:r>
    </w:p>
  </w:footnote>
  <w:footnote w:type="continuationSeparator" w:id="0">
    <w:p w:rsidR="009358C9" w:rsidRDefault="009358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9420B1">
    <w:pPr>
      <w:jc w:val="right"/>
    </w:pPr>
    <w:r>
      <w:rPr>
        <w:sz w:val="20"/>
      </w:rPr>
      <w:fldChar w:fldCharType="begin"/>
    </w:r>
    <w:r>
      <w:rPr>
        <w:sz w:val="20"/>
      </w:rPr>
      <w:instrText xml:space="preserve"> PAGE </w:instrText>
    </w:r>
    <w:r>
      <w:rPr>
        <w:sz w:val="20"/>
      </w:rPr>
      <w:fldChar w:fldCharType="separate"/>
    </w:r>
    <w:r w:rsidR="00BF64A2">
      <w:rPr>
        <w:noProof/>
        <w:sz w:val="20"/>
      </w:rPr>
      <w:t>i</w:t>
    </w:r>
    <w:r>
      <w:rPr>
        <w:sz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9420B1">
    <w:pPr>
      <w:jc w:val="right"/>
    </w:pPr>
    <w:r>
      <w:rPr>
        <w:sz w:val="20"/>
      </w:rPr>
      <w:fldChar w:fldCharType="begin"/>
    </w:r>
    <w:r>
      <w:rPr>
        <w:sz w:val="20"/>
      </w:rPr>
      <w:instrText xml:space="preserve"> PAGE </w:instrText>
    </w:r>
    <w:r>
      <w:rPr>
        <w:sz w:val="20"/>
      </w:rPr>
      <w:fldChar w:fldCharType="separate"/>
    </w:r>
    <w:r w:rsidR="00BF64A2">
      <w:rPr>
        <w:noProof/>
        <w:sz w:val="20"/>
      </w:rPr>
      <w:t>xi</w:t>
    </w:r>
    <w:r>
      <w:rPr>
        <w:sz w:val="20"/>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9420B1">
    <w:pPr>
      <w:jc w:val="right"/>
    </w:pPr>
    <w:r>
      <w:rPr>
        <w:sz w:val="20"/>
      </w:rPr>
      <w:fldChar w:fldCharType="begin"/>
    </w:r>
    <w:r>
      <w:rPr>
        <w:sz w:val="20"/>
      </w:rPr>
      <w:instrText xml:space="preserve"> PAGE </w:instrText>
    </w:r>
    <w:r>
      <w:rPr>
        <w:sz w:val="20"/>
      </w:rPr>
      <w:fldChar w:fldCharType="separate"/>
    </w:r>
    <w:r w:rsidR="00BF64A2">
      <w:rPr>
        <w:noProof/>
        <w:sz w:val="20"/>
      </w:rPr>
      <w:t>30</w:t>
    </w:r>
    <w:r>
      <w:rPr>
        <w:sz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9145D"/>
    <w:multiLevelType w:val="hybridMultilevel"/>
    <w:tmpl w:val="04DCCC84"/>
    <w:lvl w:ilvl="0" w:tplc="04090005">
      <w:start w:val="1"/>
      <w:numFmt w:val="bullet"/>
      <w:lvlText w:val=""/>
      <w:lvlJc w:val="left"/>
      <w:pPr>
        <w:ind w:left="720" w:hanging="360"/>
      </w:pPr>
      <w:rPr>
        <w:rFonts w:ascii="Wingdings" w:hAnsi="Wingdings" w:hint="default"/>
      </w:rPr>
    </w:lvl>
    <w:lvl w:ilvl="1" w:tplc="FCCA8644">
      <w:start w:val="1"/>
      <w:numFmt w:val="bullet"/>
      <w:lvlText w:val="○"/>
      <w:lvlJc w:val="left"/>
      <w:pPr>
        <w:ind w:left="1440" w:hanging="360"/>
      </w:pPr>
    </w:lvl>
    <w:lvl w:ilvl="2" w:tplc="7BA85324">
      <w:start w:val="1"/>
      <w:numFmt w:val="bullet"/>
      <w:lvlText w:val="■"/>
      <w:lvlJc w:val="left"/>
      <w:pPr>
        <w:ind w:left="2160" w:hanging="360"/>
      </w:pPr>
    </w:lvl>
    <w:lvl w:ilvl="3" w:tplc="08EC8688">
      <w:start w:val="1"/>
      <w:numFmt w:val="bullet"/>
      <w:lvlText w:val="●"/>
      <w:lvlJc w:val="left"/>
      <w:pPr>
        <w:ind w:left="2880" w:hanging="360"/>
      </w:pPr>
    </w:lvl>
    <w:lvl w:ilvl="4" w:tplc="7DDCFD3E">
      <w:start w:val="1"/>
      <w:numFmt w:val="bullet"/>
      <w:lvlText w:val="○"/>
      <w:lvlJc w:val="left"/>
      <w:pPr>
        <w:ind w:left="3600" w:hanging="360"/>
      </w:pPr>
    </w:lvl>
    <w:lvl w:ilvl="5" w:tplc="ECBC872A">
      <w:start w:val="1"/>
      <w:numFmt w:val="bullet"/>
      <w:lvlText w:val="■"/>
      <w:lvlJc w:val="left"/>
      <w:pPr>
        <w:ind w:left="4320" w:hanging="360"/>
      </w:pPr>
    </w:lvl>
    <w:lvl w:ilvl="6" w:tplc="F424D356">
      <w:start w:val="1"/>
      <w:numFmt w:val="bullet"/>
      <w:lvlText w:val="●"/>
      <w:lvlJc w:val="left"/>
      <w:pPr>
        <w:ind w:left="5040" w:hanging="360"/>
      </w:pPr>
    </w:lvl>
    <w:lvl w:ilvl="7" w:tplc="06042F10">
      <w:start w:val="1"/>
      <w:numFmt w:val="bullet"/>
      <w:lvlText w:val="●"/>
      <w:lvlJc w:val="left"/>
      <w:pPr>
        <w:ind w:left="5760" w:hanging="360"/>
      </w:pPr>
    </w:lvl>
    <w:lvl w:ilvl="8" w:tplc="DADCB5B4">
      <w:start w:val="1"/>
      <w:numFmt w:val="bullet"/>
      <w:lvlText w:val="●"/>
      <w:lvlJc w:val="left"/>
      <w:pPr>
        <w:ind w:left="6480" w:hanging="360"/>
      </w:pPr>
    </w:lvl>
  </w:abstractNum>
  <w:abstractNum w:abstractNumId="1" w15:restartNumberingAfterBreak="0">
    <w:nsid w:val="30CD5754"/>
    <w:multiLevelType w:val="hybridMultilevel"/>
    <w:tmpl w:val="E3FE1DDA"/>
    <w:lvl w:ilvl="0" w:tplc="7A0EDFDE">
      <w:start w:val="1"/>
      <w:numFmt w:val="decimal"/>
      <w:lvlText w:val="%1."/>
      <w:lvlJc w:val="left"/>
      <w:pPr>
        <w:ind w:left="720" w:hanging="360"/>
      </w:pPr>
    </w:lvl>
    <w:lvl w:ilvl="1" w:tplc="0D3ABB02">
      <w:numFmt w:val="decimal"/>
      <w:lvlText w:val=""/>
      <w:lvlJc w:val="left"/>
    </w:lvl>
    <w:lvl w:ilvl="2" w:tplc="B372CCB4">
      <w:numFmt w:val="decimal"/>
      <w:lvlText w:val=""/>
      <w:lvlJc w:val="left"/>
    </w:lvl>
    <w:lvl w:ilvl="3" w:tplc="A03811E8">
      <w:numFmt w:val="decimal"/>
      <w:lvlText w:val=""/>
      <w:lvlJc w:val="left"/>
    </w:lvl>
    <w:lvl w:ilvl="4" w:tplc="68AC2E30">
      <w:numFmt w:val="decimal"/>
      <w:lvlText w:val=""/>
      <w:lvlJc w:val="left"/>
    </w:lvl>
    <w:lvl w:ilvl="5" w:tplc="418C1C86">
      <w:numFmt w:val="decimal"/>
      <w:lvlText w:val=""/>
      <w:lvlJc w:val="left"/>
    </w:lvl>
    <w:lvl w:ilvl="6" w:tplc="B89CAA14">
      <w:numFmt w:val="decimal"/>
      <w:lvlText w:val=""/>
      <w:lvlJc w:val="left"/>
    </w:lvl>
    <w:lvl w:ilvl="7" w:tplc="3DBA8B5A">
      <w:numFmt w:val="decimal"/>
      <w:lvlText w:val=""/>
      <w:lvlJc w:val="left"/>
    </w:lvl>
    <w:lvl w:ilvl="8" w:tplc="8DC89996">
      <w:numFmt w:val="decimal"/>
      <w:lvlText w:val=""/>
      <w:lvlJc w:val="left"/>
    </w:lvl>
  </w:abstractNum>
  <w:abstractNum w:abstractNumId="2" w15:restartNumberingAfterBreak="0">
    <w:nsid w:val="6648262F"/>
    <w:multiLevelType w:val="hybridMultilevel"/>
    <w:tmpl w:val="37F89A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14246D"/>
    <w:multiLevelType w:val="hybridMultilevel"/>
    <w:tmpl w:val="47EEE5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467FD3"/>
    <w:multiLevelType w:val="hybridMultilevel"/>
    <w:tmpl w:val="25324F62"/>
    <w:lvl w:ilvl="0" w:tplc="C75CCEA8">
      <w:start w:val="1"/>
      <w:numFmt w:val="bullet"/>
      <w:lvlText w:val="•"/>
      <w:lvlJc w:val="left"/>
      <w:pPr>
        <w:ind w:left="720" w:hanging="360"/>
      </w:pPr>
    </w:lvl>
    <w:lvl w:ilvl="1" w:tplc="B584FCE2">
      <w:numFmt w:val="decimal"/>
      <w:lvlText w:val=""/>
      <w:lvlJc w:val="left"/>
    </w:lvl>
    <w:lvl w:ilvl="2" w:tplc="EEDE7C16">
      <w:numFmt w:val="decimal"/>
      <w:lvlText w:val=""/>
      <w:lvlJc w:val="left"/>
    </w:lvl>
    <w:lvl w:ilvl="3" w:tplc="B8D44822">
      <w:numFmt w:val="decimal"/>
      <w:lvlText w:val=""/>
      <w:lvlJc w:val="left"/>
    </w:lvl>
    <w:lvl w:ilvl="4" w:tplc="8C66BDD4">
      <w:numFmt w:val="decimal"/>
      <w:lvlText w:val=""/>
      <w:lvlJc w:val="left"/>
    </w:lvl>
    <w:lvl w:ilvl="5" w:tplc="098E0696">
      <w:numFmt w:val="decimal"/>
      <w:lvlText w:val=""/>
      <w:lvlJc w:val="left"/>
    </w:lvl>
    <w:lvl w:ilvl="6" w:tplc="1912146E">
      <w:numFmt w:val="decimal"/>
      <w:lvlText w:val=""/>
      <w:lvlJc w:val="left"/>
    </w:lvl>
    <w:lvl w:ilvl="7" w:tplc="3188B21A">
      <w:numFmt w:val="decimal"/>
      <w:lvlText w:val=""/>
      <w:lvlJc w:val="left"/>
    </w:lvl>
    <w:lvl w:ilvl="8" w:tplc="2D9E63F6">
      <w:numFmt w:val="decimal"/>
      <w:lvlText w:val=""/>
      <w:lvlJc w:val="left"/>
    </w:lvl>
  </w:abstractNum>
  <w:num w:numId="1">
    <w:abstractNumId w:val="0"/>
  </w:num>
  <w:num w:numId="2">
    <w:abstractNumId w:val="1"/>
    <w:lvlOverride w:ilvl="0">
      <w:startOverride w:val="1"/>
    </w:lvlOverride>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4BE"/>
    <w:rsid w:val="00147661"/>
    <w:rsid w:val="002C54BE"/>
    <w:rsid w:val="00341BEF"/>
    <w:rsid w:val="003962C0"/>
    <w:rsid w:val="004775E3"/>
    <w:rsid w:val="0048707E"/>
    <w:rsid w:val="004A4F3E"/>
    <w:rsid w:val="004B7124"/>
    <w:rsid w:val="00630700"/>
    <w:rsid w:val="006F38EA"/>
    <w:rsid w:val="00727732"/>
    <w:rsid w:val="008F7169"/>
    <w:rsid w:val="009358C9"/>
    <w:rsid w:val="009420B1"/>
    <w:rsid w:val="00A4640E"/>
    <w:rsid w:val="00AA71E3"/>
    <w:rsid w:val="00AF284D"/>
    <w:rsid w:val="00BF64A2"/>
    <w:rsid w:val="00CB5086"/>
    <w:rsid w:val="00D350B2"/>
    <w:rsid w:val="00D4190C"/>
    <w:rsid w:val="00E9455C"/>
    <w:rsid w:val="00EB0032"/>
    <w:rsid w:val="00EB61D1"/>
    <w:rsid w:val="00EE7612"/>
    <w:rsid w:val="00F67087"/>
    <w:rsid w:val="00FA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33CF50-F8CE-45E2-8F52-8FE8F3E8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55C"/>
    <w:pPr>
      <w:spacing w:after="120" w:line="480" w:lineRule="auto"/>
    </w:pPr>
  </w:style>
  <w:style w:type="paragraph" w:styleId="Heading1">
    <w:name w:val="heading 1"/>
    <w:uiPriority w:val="9"/>
    <w:qFormat/>
    <w:pPr>
      <w:spacing w:before="480" w:after="240" w:line="480" w:lineRule="auto"/>
      <w:outlineLvl w:val="0"/>
    </w:pPr>
    <w:rPr>
      <w:b/>
      <w:bCs/>
      <w:color w:val="000000"/>
      <w:sz w:val="28"/>
      <w:szCs w:val="28"/>
    </w:rPr>
  </w:style>
  <w:style w:type="paragraph" w:styleId="Heading2">
    <w:name w:val="heading 2"/>
    <w:uiPriority w:val="9"/>
    <w:unhideWhenUsed/>
    <w:qFormat/>
    <w:pPr>
      <w:spacing w:before="320" w:after="160" w:line="480" w:lineRule="auto"/>
      <w:outlineLvl w:val="1"/>
    </w:pPr>
    <w:rPr>
      <w:b/>
      <w:bCs/>
      <w:color w:val="000000"/>
      <w:sz w:val="28"/>
    </w:rPr>
  </w:style>
  <w:style w:type="paragraph" w:styleId="Heading3">
    <w:name w:val="heading 3"/>
    <w:uiPriority w:val="9"/>
    <w:unhideWhenUsed/>
    <w:qFormat/>
    <w:pPr>
      <w:spacing w:before="240" w:after="120" w:line="480" w:lineRule="auto"/>
      <w:outlineLvl w:val="2"/>
    </w:pPr>
    <w:rPr>
      <w:b/>
      <w:bCs/>
      <w:color w:val="000000"/>
      <w:sz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48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190C"/>
    <w:pPr>
      <w:spacing w:after="100"/>
    </w:pPr>
  </w:style>
  <w:style w:type="paragraph" w:styleId="TOC2">
    <w:name w:val="toc 2"/>
    <w:basedOn w:val="Normal"/>
    <w:next w:val="Normal"/>
    <w:autoRedefine/>
    <w:uiPriority w:val="39"/>
    <w:unhideWhenUsed/>
    <w:rsid w:val="00D4190C"/>
    <w:pPr>
      <w:spacing w:after="100"/>
      <w:ind w:left="240"/>
    </w:pPr>
  </w:style>
  <w:style w:type="paragraph" w:styleId="TOC3">
    <w:name w:val="toc 3"/>
    <w:basedOn w:val="Normal"/>
    <w:next w:val="Normal"/>
    <w:autoRedefine/>
    <w:uiPriority w:val="39"/>
    <w:unhideWhenUsed/>
    <w:rsid w:val="00D4190C"/>
    <w:pPr>
      <w:spacing w:after="100"/>
      <w:ind w:left="480"/>
    </w:pPr>
  </w:style>
  <w:style w:type="table" w:styleId="TableGrid">
    <w:name w:val="Table Grid"/>
    <w:basedOn w:val="TableNormal"/>
    <w:uiPriority w:val="39"/>
    <w:rsid w:val="00AA7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13146">
      <w:bodyDiv w:val="1"/>
      <w:marLeft w:val="0"/>
      <w:marRight w:val="0"/>
      <w:marTop w:val="0"/>
      <w:marBottom w:val="0"/>
      <w:divBdr>
        <w:top w:val="none" w:sz="0" w:space="0" w:color="auto"/>
        <w:left w:val="none" w:sz="0" w:space="0" w:color="auto"/>
        <w:bottom w:val="none" w:sz="0" w:space="0" w:color="auto"/>
        <w:right w:val="none" w:sz="0" w:space="0" w:color="auto"/>
      </w:divBdr>
      <w:divsChild>
        <w:div w:id="2039772502">
          <w:marLeft w:val="0"/>
          <w:marRight w:val="0"/>
          <w:marTop w:val="0"/>
          <w:marBottom w:val="0"/>
          <w:divBdr>
            <w:top w:val="none" w:sz="0" w:space="0" w:color="auto"/>
            <w:left w:val="none" w:sz="0" w:space="0" w:color="auto"/>
            <w:bottom w:val="none" w:sz="0" w:space="0" w:color="auto"/>
            <w:right w:val="none" w:sz="0" w:space="0" w:color="auto"/>
          </w:divBdr>
          <w:divsChild>
            <w:div w:id="775058071">
              <w:marLeft w:val="0"/>
              <w:marRight w:val="0"/>
              <w:marTop w:val="0"/>
              <w:marBottom w:val="0"/>
              <w:divBdr>
                <w:top w:val="none" w:sz="0" w:space="0" w:color="auto"/>
                <w:left w:val="none" w:sz="0" w:space="0" w:color="auto"/>
                <w:bottom w:val="none" w:sz="0" w:space="0" w:color="auto"/>
                <w:right w:val="none" w:sz="0" w:space="0" w:color="auto"/>
              </w:divBdr>
            </w:div>
            <w:div w:id="972173232">
              <w:marLeft w:val="0"/>
              <w:marRight w:val="0"/>
              <w:marTop w:val="0"/>
              <w:marBottom w:val="0"/>
              <w:divBdr>
                <w:top w:val="none" w:sz="0" w:space="0" w:color="auto"/>
                <w:left w:val="none" w:sz="0" w:space="0" w:color="auto"/>
                <w:bottom w:val="none" w:sz="0" w:space="0" w:color="auto"/>
                <w:right w:val="none" w:sz="0" w:space="0" w:color="auto"/>
              </w:divBdr>
            </w:div>
            <w:div w:id="80151405">
              <w:marLeft w:val="0"/>
              <w:marRight w:val="0"/>
              <w:marTop w:val="0"/>
              <w:marBottom w:val="0"/>
              <w:divBdr>
                <w:top w:val="none" w:sz="0" w:space="0" w:color="auto"/>
                <w:left w:val="none" w:sz="0" w:space="0" w:color="auto"/>
                <w:bottom w:val="none" w:sz="0" w:space="0" w:color="auto"/>
                <w:right w:val="none" w:sz="0" w:space="0" w:color="auto"/>
              </w:divBdr>
            </w:div>
            <w:div w:id="32733136">
              <w:marLeft w:val="0"/>
              <w:marRight w:val="0"/>
              <w:marTop w:val="0"/>
              <w:marBottom w:val="0"/>
              <w:divBdr>
                <w:top w:val="none" w:sz="0" w:space="0" w:color="auto"/>
                <w:left w:val="none" w:sz="0" w:space="0" w:color="auto"/>
                <w:bottom w:val="none" w:sz="0" w:space="0" w:color="auto"/>
                <w:right w:val="none" w:sz="0" w:space="0" w:color="auto"/>
              </w:divBdr>
            </w:div>
            <w:div w:id="3478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2C8D4-5926-49DA-9469-CC11ECE11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77</Pages>
  <Words>16451</Words>
  <Characters>93773</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migisha david bonheur</cp:lastModifiedBy>
  <cp:revision>2</cp:revision>
  <dcterms:created xsi:type="dcterms:W3CDTF">2026-08-19T16:45:00Z</dcterms:created>
  <dcterms:modified xsi:type="dcterms:W3CDTF">2026-08-19T16:45:00Z</dcterms:modified>
</cp:coreProperties>
</file>