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80450" w:rsidRDefault="00000000">
      <w:pPr>
        <w:pStyle w:val="Heading2"/>
        <w:spacing w:before="240" w:after="240" w:line="360" w:lineRule="auto"/>
        <w:jc w:val="both"/>
        <w:rPr>
          <w:rFonts w:ascii="Times New Roman" w:eastAsia="Times New Roman" w:hAnsi="Times New Roman" w:cs="Times New Roman"/>
          <w:b/>
          <w:bCs/>
          <w:sz w:val="28"/>
          <w:szCs w:val="28"/>
        </w:rPr>
      </w:pPr>
      <w:bookmarkStart w:id="0" w:name="_azyrtw42hdbd" w:colFirst="0" w:colLast="0"/>
      <w:bookmarkEnd w:id="0"/>
      <w:r>
        <w:rPr>
          <w:rFonts w:ascii="Times New Roman" w:eastAsia="Times New Roman" w:hAnsi="Times New Roman" w:cs="Times New Roman"/>
          <w:b/>
          <w:bCs/>
          <w:sz w:val="28"/>
          <w:szCs w:val="28"/>
        </w:rPr>
        <w:t>1.3. Các thách thức trong Image Forensics</w:t>
      </w:r>
    </w:p>
    <w:p w14:paraId="00000002" w14:textId="77777777" w:rsidR="00B80450" w:rsidRDefault="00000000">
      <w:pPr>
        <w:pStyle w:val="Heading3"/>
        <w:spacing w:before="240" w:after="240" w:line="360" w:lineRule="auto"/>
        <w:jc w:val="both"/>
        <w:rPr>
          <w:rFonts w:ascii="Times New Roman" w:eastAsia="Times New Roman" w:hAnsi="Times New Roman" w:cs="Times New Roman"/>
          <w:b/>
          <w:bCs/>
          <w:i/>
          <w:iCs/>
          <w:color w:val="000000"/>
        </w:rPr>
      </w:pPr>
      <w:bookmarkStart w:id="1" w:name="_acacw588ly6e" w:colFirst="0" w:colLast="0"/>
      <w:bookmarkEnd w:id="1"/>
      <w:r>
        <w:rPr>
          <w:rFonts w:ascii="Times New Roman" w:eastAsia="Times New Roman" w:hAnsi="Times New Roman" w:cs="Times New Roman"/>
          <w:b/>
          <w:bCs/>
          <w:i/>
          <w:iCs/>
          <w:color w:val="000000"/>
        </w:rPr>
        <w:t>1.3.1. Phát hiện ảnh đã chỉnh sửa/giả mạo</w:t>
      </w:r>
    </w:p>
    <w:p w14:paraId="00000003"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Phát hiện ảnh bị chỉnh sửa hoặc giả mạo là thách thức cốt lõi của image forensics. Không giống như xác định nguồn gốc thiết bị, phát hiện chỉnh sửa không chỉ cần nhận biết sự hiện diện của thao tác mà còn phải xác định vị trí, phạm vi và bản chất của sự can thiệp trong ảnh. Từ góc độ kỹ thuật, chỉnh sửa ảnh được phân thành hai nhóm: chỉnh sửa vô hại (innocent editing) như điều chỉnh độ sáng, tương phản, màu sắc; và chỉnh sửa có chủ đích thay đổi nội dung (malicious editing) như thêm, xóa hoặc di chuyển đối tượng. Mặc dù chỉnh sửa vô hại không làm thay đổi nội dung ngữ nghĩa, chúng vẫn để lại dấu vết kỹ thuật có thể phát hiện được.</w:t>
      </w:r>
    </w:p>
    <w:p w14:paraId="00000004"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Hai kỹ thuật giả mạo phổ biến nhất là copy-move và splicing. Copy-move là kỹ thuật sao chép một vùng trong ảnh và dán vào vị trí khác trong cùng ảnh đó, thường để che giấu hoặc nhân bản đối tượng. Ưu điểm từ góc độ kẻ tấn công là vùng sao chép và vùng đích có cùng đặc tính về màu sắc, độ nhiễu, khiến việc phát hiện khó khăn. Tuy nhiên, sự tương đồng cao này cũng tạo manh mối: các thuật toán forensics có thể tìm kiếm vùng có độ tương đồng bất thường trong cùng ảnh. Splicing (ghép ảnh) là kỹ thuật cắt phần của ảnh này dán vào ảnh khác, linh hoạt hơn copy-move vì cho phép tạo nội dung hoàn toàn mới từ nhiều nguồn. Tuy nhiên, splicing dễ để lại nhiều dấu vết hơn do sự khác biệt về nguồn gốc. Các vùng ghép có thể có lịch sử nén khác nhau, đặc tính cảm biến khác nhau, hoặc các đặc điểm về ánh sáng và bóng đổ không nhất quán.</w:t>
      </w:r>
    </w:p>
    <w:p w14:paraId="00000005"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phát hiện các thao tác này, image forensics khai thác nhiều loại dấu vết. Ở mức xử lý tín hiệu, các phương pháp phân tích dựa trên sự không nhất quán trong phân bố thống kê của hệ số DCT, sự gián đoạn trong mẫu nhiễu PRNU, hoặc sự thay đổi trong dấu vết demosaicing. Khi vùng ảnh bị chỉnh sửa, các đặc </w:t>
      </w:r>
      <w:r>
        <w:rPr>
          <w:rFonts w:ascii="Times New Roman" w:eastAsia="Times New Roman" w:hAnsi="Times New Roman" w:cs="Times New Roman"/>
          <w:sz w:val="28"/>
          <w:szCs w:val="28"/>
        </w:rPr>
        <w:lastRenderedPageBreak/>
        <w:t>trưng này có thể bị phá vỡ hoặc không đồng nhất so với phần còn lại. Ví dụ, nếu vùng được sao chép từ ảnh khác có chất lượng JPEG khác nhau, sự khác biệt trong mức độ lượng tử hóa có thể phát hiện thông qua phân tích double JPEG compression.</w:t>
      </w:r>
    </w:p>
    <w:p w14:paraId="00000006"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phương pháp dựa trên xử lý tín hiệu, image forensics cũng khai thác các bất thường ở mức cảnh vật (scene level). Các phương pháp này dựa trên nguyên lý rằng khi ghép các yếu tố từ nhiều nguồn khác nhau, rất khó đảm bảo sự nhất quán về vật lý và hình học. Ví dụ, hướng ánh sáng chiếu vào các đối tượng trong cùng cảnh phải nhất quán. Nếu đối tượng được ghép có bóng đổ hoặc điểm sáng phản chiếu không phù hợp với nguồn sáng chính, đây có thể là dấu hiệu chỉnh sửa. Tương tự, các quy luật phối cảnh phải được tuân thủ. Nếu kích thước tương đối của đối tượng không phù hợp với vị trí trong không gian ba chiều, hoặc các đường song song không hội tụ đúng điểm tụ, đây có thể là bằng chứng thao túng.</w:t>
      </w:r>
    </w:p>
    <w:p w14:paraId="00000007"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Thách thức lớn là phân biệt giữa chỉnh sửa vô hại và có hại. Nhiều phương pháp forensics không chỉ phát hiện splicing mà còn phản ứng với thao tác như thay đổi kích thước, xoay ảnh, điều chỉnh màu. Điều này dẫn đến tỷ lệ false positive cao trong thực tế, khi phần lớn ảnh đều trải qua ít nhất vài thao tác xử lý cơ bản. Các nghiên cứu hiện đại ngày càng tập trung xây dựng phương pháp phân biệt các loại thao tác hoặc giảm thiểu ảnh hưởng của thao tác vô hại.</w:t>
      </w:r>
    </w:p>
    <w:p w14:paraId="00000008"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Độ tin cậy của phương pháp phát hiện cũng phụ thuộc nhiều vào chất lượng ảnh và mức độ nén. Khi ảnh bị nén mạnh, đặc biệt JPEG ở quality factor thấp, nhiều dấu vết tinh vi có thể bị xóa mờ hoặc che lấp bởi artifact do nén. Điều này đặt yêu cầu cao về độ robust của thuật toán forensics, cũng là lý do một số phương pháp chỉ hoạt động tốt trong điều kiện lý tưởng nhưng gặp khó khăn với ảnh từ Internet hoặc mạng xã hội.</w:t>
      </w:r>
    </w:p>
    <w:p w14:paraId="00000009" w14:textId="77777777" w:rsidR="00B80450" w:rsidRDefault="00000000">
      <w:pPr>
        <w:pStyle w:val="Heading3"/>
        <w:spacing w:before="240" w:after="240" w:line="360" w:lineRule="auto"/>
        <w:jc w:val="both"/>
        <w:rPr>
          <w:rFonts w:ascii="Times New Roman" w:eastAsia="Times New Roman" w:hAnsi="Times New Roman" w:cs="Times New Roman"/>
          <w:b/>
          <w:bCs/>
          <w:i/>
          <w:iCs/>
          <w:color w:val="000000"/>
        </w:rPr>
      </w:pPr>
      <w:bookmarkStart w:id="2" w:name="_i74s3pc3qlcs" w:colFirst="0" w:colLast="0"/>
      <w:bookmarkEnd w:id="2"/>
      <w:r>
        <w:rPr>
          <w:rFonts w:ascii="Times New Roman" w:eastAsia="Times New Roman" w:hAnsi="Times New Roman" w:cs="Times New Roman"/>
          <w:b/>
          <w:bCs/>
          <w:i/>
          <w:iCs/>
          <w:color w:val="000000"/>
        </w:rPr>
        <w:lastRenderedPageBreak/>
        <w:t>1.3.2. Trích xuất thông tin ẩn (steganography)</w:t>
      </w:r>
    </w:p>
    <w:p w14:paraId="0000000A"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Steganography đại diện cho một lớp thách thức riêng biệt, khác với phát hiện chỉnh sửa thông thường. Trong khi chỉnh sửa thường nhằm thay đổi nội dung thị giác, steganography lại che giấu thông tin bí mật bên trong ảnh mà không làm thay đổi đáng kể diện mạo. Mục tiêu không phải tạo ảnh giả mạo về nội dung, mà sử dụng ảnh như phương tiện truyền tải thông tin kín đáo.</w:t>
      </w:r>
    </w:p>
    <w:p w14:paraId="0000000B"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Steganography khai thác thực tế rằng ảnh số chứa thông tin dư thừa mà mắt người khó nhận thấy. Bằng cách thay đổi nhẹ giá trị pixel hoặc hệ số trong miền biến đổi, có thể nhúng thông tin bí mật. Một kỹ thuật đơn giản là thay đổi bit cuối (LSB - Least Significant Bit) của mỗi giá trị pixel. Vì bit này ảnh hưởng ít nhất đến giá trị tổng thể, sự thay đổi thường không gây khác biệt rõ ràng. Bằng cách kiểm soát các bit này trên nhiều pixel, có thể nhúng lượng đáng kể thông tin. Các kỹ thuật steganography hiện đại phát triển xa hơn LSB đơn giản. Chúng hoạt động trong nhiều miền như DCT của ảnh JPEG, miền wavelet, hoặc khai thác đặc tính thống kê phức tạp của ảnh. Một số phương pháp thích ứng với nội dung ảnh, nhúng thông tin vào vùng có kết cấu phức tạp hoặc nhiễu cao, nơi sự thay đổi khó bị phát hiện nhất. Hơn nữa, steganography có thể kết hợp với mã hóa, tạo lớp bảo mật bổ sung.</w:t>
      </w:r>
    </w:p>
    <w:p w14:paraId="0000000C"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Steganalysis, hay phân tích steganography, là lĩnh vực chuyên phát hiện sự hiện diện thông tin ẩn trong ảnh. Khác với phát hiện chỉnh sửa nội dung, steganalysis không cần xác định chính xác thông tin gì được nhúng, chỉ cần phát hiện liệu ảnh có chứa thông tin ẩn hay không. Đây là nhiệm vụ cực kỳ khó vì steganography được thiết kế đặc biệt để không để lại dấu vết rõ ràng. Phương pháp steganalysis phân thành hai loại: targeted steganalysis và universal steganalysis. Targeted steganalysis được thiết kế phát hiện kỹ thuật steganography cụ thể đã biết trước, dựa trên phân tích đặc điểm thống kê mà kỹ thuật đó để lại. Ví dụ, với LSB steganography, việc thay đổi bit cuối có thể làm </w:t>
      </w:r>
      <w:r>
        <w:rPr>
          <w:rFonts w:ascii="Times New Roman" w:eastAsia="Times New Roman" w:hAnsi="Times New Roman" w:cs="Times New Roman"/>
          <w:sz w:val="28"/>
          <w:szCs w:val="28"/>
        </w:rPr>
        <w:lastRenderedPageBreak/>
        <w:t>thay đổi mối tương quan tự nhiên giữa các cặp giá trị trong ảnh. Bằng cách kiểm tra sự thay đổi này, có thể phát hiện thông tin ẩn. Hạn chế là chỉ hiệu quả với kỹ thuật đã biết, có thể bị đánh lừa bởi biến thể mới. Universal steganalysis, hay blind steganalysis, không giả định về kỹ thuật steganography cụ thể. Thay vào đó, dựa trên giả thuyết rằng bất kỳ quá trình nhúng thông tin nào cũng làm thay đổi đặc tính thống kê tự nhiên của ảnh. Bằng cách trích xuất tập hợp lớn các đặc trưng thống kê và sử dụng machine learning để phân loại, universal steganalysis có thể phát hiện nhiều loại steganography khác nhau. Tuy nhiên, hiệu suất thường thấp hơn targeted steganalysis khi đối mặt với kỹ thuật cụ thể, và đòi hỏi tập dữ liệu huấn luyện lớn, đa dạng.</w:t>
      </w:r>
    </w:p>
    <w:p w14:paraId="0000000D"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Thách thức lớn là cân bằng giữa độ nhạy và tỷ lệ báo động giả. Vì các thay đổi do steganography thường rất nhỏ, thuật toán phát hiện cần rất nhạy cảm với biến đổi tinh vi trong thống kê ảnh. Tuy nhiên, độ nhạy cao có nghĩa biến động tự nhiên hoặc thao tác xử lý vô hại có thể nhầm lẫn với steganography. Điều này đặc biệt khó khăn khi phân tích ảnh đã qua nhiều lần xử lý hoặc nén, vì các thao tác này tạo artifact tương tự dấu vết steganography.</w:t>
      </w:r>
    </w:p>
    <w:p w14:paraId="0000000E"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bối cảnh image forensics, steganalysis quan trọng cả về bảo mật thông tin lẫn điều tra pháp lý. Steganography có thể được dùng cho mục đích hợp pháp như bảo vệ bản quyền, nhưng cũng có thể bị lợi dụng cho hoạt động phi pháp như truyền tải thông tin bí mật, phối hợp tội phạm, hoặc che giấu bằng chứng. Khả năng phát hiện và phân tích thông tin ẩn vì thế là kỹ năng quan trọng trong digital forensics.</w:t>
      </w:r>
    </w:p>
    <w:p w14:paraId="0000000F" w14:textId="77777777" w:rsidR="00B80450" w:rsidRDefault="00000000">
      <w:pPr>
        <w:pStyle w:val="Heading3"/>
        <w:spacing w:before="240" w:after="240" w:line="360" w:lineRule="auto"/>
        <w:jc w:val="both"/>
        <w:rPr>
          <w:rFonts w:ascii="Times New Roman" w:eastAsia="Times New Roman" w:hAnsi="Times New Roman" w:cs="Times New Roman"/>
          <w:b/>
          <w:bCs/>
          <w:i/>
          <w:iCs/>
          <w:color w:val="000000"/>
        </w:rPr>
      </w:pPr>
      <w:bookmarkStart w:id="3" w:name="_x5gkzd2a5ua" w:colFirst="0" w:colLast="0"/>
      <w:bookmarkEnd w:id="3"/>
      <w:r>
        <w:rPr>
          <w:rFonts w:ascii="Times New Roman" w:eastAsia="Times New Roman" w:hAnsi="Times New Roman" w:cs="Times New Roman"/>
          <w:b/>
          <w:bCs/>
          <w:i/>
          <w:iCs/>
          <w:color w:val="000000"/>
        </w:rPr>
        <w:t>1.3.3. Xác định nguồn gốc và thiết bị chụp</w:t>
      </w:r>
    </w:p>
    <w:p w14:paraId="00000010"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Xác định nguồn gốc ảnh số (source identification) là hướng nghiên cứu quan trọng nhằm trả lời: ảnh này được chụp bởi thiết bị nào? Khác với phát hiện chỉnh sửa, source identification tìm cách liên kết ảnh với thiết bị hoặc phần mềm đã tạo ra nó. Thông tin này có giá trị lớn trong nhiều tình huống, từ xác định </w:t>
      </w:r>
      <w:r>
        <w:rPr>
          <w:rFonts w:ascii="Times New Roman" w:eastAsia="Times New Roman" w:hAnsi="Times New Roman" w:cs="Times New Roman"/>
          <w:sz w:val="28"/>
          <w:szCs w:val="28"/>
        </w:rPr>
        <w:lastRenderedPageBreak/>
        <w:t>nguồn gốc ảnh trong vụ kiện pháp lý, xác minh tính xác thực bằng chứng, đến truy tìm nguồn gốc nội dung trái phép trên Internet.</w:t>
      </w:r>
    </w:p>
    <w:p w14:paraId="00000011"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sở của source identification là thực tế mỗi thiết bị chụp ảnh, do quá trình thiết kế và sản xuất, đều để lại "dấu vân tay" (fingerprint) đặc trưng trong ảnh. Những dấu vân tay này tồn tại ở nhiều cấp độ: từ cấp hãng sản xuất (brand), cấp model máy ảnh, đến cấp thiết bị cụ thể (individual device). Khả năng phân biệt ở từng cấp độ phụ thuộc vào loại dấu vết được phân tích và mức độ chi tiết của phương pháp forensics.</w:t>
      </w:r>
    </w:p>
    <w:p w14:paraId="00000012"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Dấu vết quan trọng nhất là photoresponse non-uniformity (PRNU) noise - nhiễu nhân tính phát sinh từ sự không đồng nhất trong cách các pixel trên cảm biến phản ứng với ánh sáng. Sự không đồng nhất này xuất phát từ khuyết tật vi mô trong sản xuất silicon và tính chất vật lý khác nhau giữa các pixel. Quan trọng là, mẫu PRNU duy nhất cho từng cảm biến và ổn định trong suốt vòng đời thiết bị.</w:t>
      </w:r>
    </w:p>
    <w:p w14:paraId="00000013"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xác định nguồn gốc dựa PRNU gồm hai giai đoạn. Giai đoạn đầu là ước lượng fingerprint của thiết bị, cần tập hợp ảnh được chụp bởi thiết bị đó (thường ít nhất 50 ảnh). Từ mỗi ảnh, thành phần nhiễu được trích xuất bằng cách trừ đi ước lượng nội dung ảnh (qua bộ lọc khử nhiễu). Các thành phần nhiễu được kết hợp qua maximum likelihood estimation để tạo ước lượng tốt nhất của PRNU fingerprint. Giai đoạn thứ hai là so khớp, fingerprint của thiết bị được tương quan với thành phần nhiễu trích xuất từ ảnh cần xác định. Nếu hệ số tương quan vượt ngưỡng, ảnh được xác định từ thiết bị đó.</w:t>
      </w:r>
    </w:p>
    <w:p w14:paraId="00000014"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PRNU không phải dấu vết duy nhất. Color Filter Array (CFA) và quá trình demosaicing cũng để lại dấu ấn đặc trưng. Cấu trúc của CFA (ví dụ RGGB, GRBG) và thuật toán demosaicing (khác nhau giữa các hãng và model) tạo mẫu tương quan đặc trưng giữa các pixel. Bằng cách phân tích các tương quan này, có thể xác định loại CFA và thuật toán demosaicing, từ đó thu hẹp phạm vi thiết bị.</w:t>
      </w:r>
    </w:p>
    <w:p w14:paraId="00000015"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Đặc điểm ống kính cũng cung cấp manh mối. Mỗi ống kính có khuyết điểm quang học riêng như chromatic aberration (các bước sóng ánh sáng bị khúc xạ ở các góc khác nhau, gây lệch màu ở rìa) hoặc radial distortion (biến dạng hình học do hình dạng ống kính). Bằng cách mô hình hóa các aberration này, có thể tạo signature đặc trưng cho từng loại ống kính.</w:t>
      </w:r>
    </w:p>
    <w:p w14:paraId="00000016"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dấu vết từ phần cứng, các quá trình xử lý trong camera cũng để lại đặc điểm riêng. Cách camera thực hiện white balancing, gamma correction, hay sharpening có thể khác nhau giữa các hãng và model. Những thao tác này ảnh hưởng đến phân bố màu sắc, độ tương phản và đặc tính thống kê khác. Bằng cách phân tích tổng hợp, có thể xây dựng "chữ ký" đa chiều cho từng loại camera.</w:t>
      </w:r>
    </w:p>
    <w:p w14:paraId="00000017"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Thách thức lớn là sự can thiệp của các thao tác hậu kỳ. Khi ảnh trải qua chỉnh sửa, nén, hoặc chuyển đổi định dạng, dấu vết nguồn gốc ban đầu có thể bị suy yếu hoặc xóa mờ. Ví dụ, nén JPEG mạnh có thể giảm đáng kể sức mạnh của PRNU signal. Tương tự, thay đổi kích thước ảnh phá vỡ mẫu CFA, làm mất thông tin về demosaicing. Do đó, hiệu suất source identification phụ thuộc nhiều vào "lịch sử" của ảnh sau khi được tạo.</w:t>
      </w:r>
    </w:p>
    <w:p w14:paraId="00000018"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Thách thức khác là khả năng mở rộng (scalability). Trong thực tế, số lượng thiết bị cần so sánh có thể rất lớn, đặc biệt trong ứng dụng như quản lý bản quyền ảnh trên Internet. Việc tính toán tương quan PRNU giữa ảnh và fingerprint của hàng nghìn thiết bị đòi hỏi khả năng tính toán đáng kể. Một số nghiên cứu đề xuất phương pháp tối ưu hóa như sử dụng digest của fingerprint hoặc cấu trúc dữ liệu đặc biệt để tăng tốc tìm kiếm.</w:t>
      </w:r>
    </w:p>
    <w:p w14:paraId="00000019" w14:textId="77777777" w:rsidR="00B80450" w:rsidRDefault="00000000">
      <w:pPr>
        <w:pStyle w:val="Heading2"/>
        <w:spacing w:before="240" w:after="240" w:line="360" w:lineRule="auto"/>
        <w:jc w:val="both"/>
        <w:rPr>
          <w:rFonts w:ascii="Times New Roman" w:eastAsia="Times New Roman" w:hAnsi="Times New Roman" w:cs="Times New Roman"/>
          <w:b/>
          <w:bCs/>
          <w:sz w:val="28"/>
          <w:szCs w:val="28"/>
        </w:rPr>
      </w:pPr>
      <w:bookmarkStart w:id="4" w:name="_z18rlgumex8r" w:colFirst="0" w:colLast="0"/>
      <w:bookmarkEnd w:id="4"/>
      <w:r>
        <w:rPr>
          <w:rFonts w:ascii="Times New Roman" w:eastAsia="Times New Roman" w:hAnsi="Times New Roman" w:cs="Times New Roman"/>
          <w:b/>
          <w:bCs/>
          <w:sz w:val="28"/>
          <w:szCs w:val="28"/>
        </w:rPr>
        <w:t>1.4. Đánh giá tổng quan</w:t>
      </w:r>
    </w:p>
    <w:p w14:paraId="0000001A" w14:textId="77777777" w:rsidR="00B80450" w:rsidRDefault="00000000">
      <w:pPr>
        <w:pStyle w:val="Heading3"/>
        <w:spacing w:before="240" w:after="240" w:line="360" w:lineRule="auto"/>
        <w:jc w:val="both"/>
        <w:rPr>
          <w:rFonts w:ascii="Times New Roman" w:eastAsia="Times New Roman" w:hAnsi="Times New Roman" w:cs="Times New Roman"/>
          <w:b/>
          <w:bCs/>
          <w:i/>
          <w:iCs/>
          <w:color w:val="000000"/>
        </w:rPr>
      </w:pPr>
      <w:bookmarkStart w:id="5" w:name="_aeyz69za5i33" w:colFirst="0" w:colLast="0"/>
      <w:bookmarkEnd w:id="5"/>
      <w:r>
        <w:rPr>
          <w:rFonts w:ascii="Times New Roman" w:eastAsia="Times New Roman" w:hAnsi="Times New Roman" w:cs="Times New Roman"/>
          <w:b/>
          <w:bCs/>
          <w:i/>
          <w:iCs/>
          <w:color w:val="000000"/>
        </w:rPr>
        <w:t>1.4.1. Nhận xét về tình hình hiện tại</w:t>
      </w:r>
    </w:p>
    <w:p w14:paraId="0000001B"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Image forensics đã phát triển từ lĩnh vực nghiên cứu mới mẻ cách đây hai thập kỷ thành một ngành khoa học trưởng thành với nền tảng lý thuyết vững chắc </w:t>
      </w:r>
      <w:r>
        <w:rPr>
          <w:rFonts w:ascii="Times New Roman" w:eastAsia="Times New Roman" w:hAnsi="Times New Roman" w:cs="Times New Roman"/>
          <w:sz w:val="28"/>
          <w:szCs w:val="28"/>
        </w:rPr>
        <w:lastRenderedPageBreak/>
        <w:t>và nhiều ứng dụng thực tiễn. Sự trưởng thành này được phản ánh qua số lượng lớn công trình nghiên cứu đã công bố, sự đa dạng của phương pháp tiếp cận, cũng như việc các kỹ thuật forensics bắt đầu tích hợp vào công cụ thương mại và quy trình điều tra thực tế.</w:t>
      </w:r>
    </w:p>
    <w:p w14:paraId="0000001C"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phương pháp luận, image forensics hiện đại đã vượt xa các kỹ thuật đơn giản ban đầu. Các nghiên cứu gần đây ngày càng chú trọng kết hợp nhiều nguồn thông tin khác nhau, từ dấu vết ở mức thiết bị (PRNU, CFA) đến dấu vết ở mức xử lý (nén, resampling) và thậm chí các bất thường ở mức cảnh vật (ánh sáng, phối cảnh). Xu hướng này phản ánh nhận thức rằng không có loại dấu vết đơn lẻ nào hoàn hảo, và sự kết hợp đa chiều thường mang lại kết quả tin cậy hơn.</w:t>
      </w:r>
    </w:p>
    <w:p w14:paraId="0000001D"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ứng dụng machine learning và deep learning vào image forensics đã mở ra nhiều hướng mới. Thay vì thiết kế thủ công các đặc trưng, mô hình học sâu có khả năng tự động học các biểu diễn phức tạp từ dữ liệu. Điều này đặc biệt hữu ích trong các bài toán như phát hiện deepfake. Tuy nhiên, việc sử dụng deep learning cũng đặt ra thách thức riêng, bao gồm nhu cầu về dữ liệu huấn luyện lớn, vấn đề về khả năng giải thích kết quả, và rủi ro overfitting.</w:t>
      </w:r>
    </w:p>
    <w:p w14:paraId="0000001E"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Sự phát triển của các cơ sở dữ liệu chuẩn và cuộc thi đánh giá cũng là khía cạnh tích cực. Các dataset như Columbia Image Splicing Detection Evaluation Dataset hay CASIA Image Tampering Detection Evaluation Database đã trở thành benchmark phổ biến, cho phép so sánh hiệu suất các phương pháp một cách khách quan.</w:t>
      </w:r>
    </w:p>
    <w:p w14:paraId="0000001F"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Tuy nhiên, bên cạnh tiến bộ đáng kể, image forensics vẫn đối mặt với nhiều hạn chế. Vấn đề cơ bản là khoảng cách giữa hiệu suất trong môi trường nghiên cứu và ứng dụng thực tế. Nhiều phương pháp forensics hoạt động tốt trên dataset chuẩn với điều kiện kiểm soát, nhưng gặp khó khăn với ảnh "in the wild" – ảnh thu thập từ Internet, mạng xã hội, hoặc các nguồn không xác định trước. Các ảnh </w:t>
      </w:r>
      <w:r>
        <w:rPr>
          <w:rFonts w:ascii="Times New Roman" w:eastAsia="Times New Roman" w:hAnsi="Times New Roman" w:cs="Times New Roman"/>
          <w:sz w:val="28"/>
          <w:szCs w:val="28"/>
        </w:rPr>
        <w:lastRenderedPageBreak/>
        <w:t>này thường đã trải qua nhiều lần xử lý, nén ở các mức độ khác nhau, khiến dấu vết forensics trở nên mờ nhạt hoặc bị che lấp.</w:t>
      </w:r>
    </w:p>
    <w:p w14:paraId="00000020"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Vấn đề về độ tin cậy và khả năng tái lập kết quả cũng đang được chú ý. Trong ứng dụng pháp lý, kết quả forensics cần đủ tin cậy và có thể tái tạo bởi các chuyên gia độc lập. Tuy nhiên, một số phương pháp phụ thuộc nhiều vào việc lựa chọn tham số, tiền xử lý dữ liệu, hoặc sự can thiệp thủ công. Xu hướng hiện nay là phát triển các phương pháp tự động hơn, với ít tham số cần điều chỉnh hơn, và cung cấp các chỉ số định lượng rõ ràng về độ tin cậy.</w:t>
      </w:r>
    </w:p>
    <w:p w14:paraId="00000021"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Thách thức quan trọng khác là thiếu hụt các tiêu chuẩn và quy trình chuẩn hóa. Khác với một số lĩnh vực forensics truyền thống như phân tích DNA đã có quy trình được chuẩn hóa và công nhận rộng rãi, image forensics vẫn chưa có khung làm việc thống nhất. Điều này gây khó khăn cho việc so sánh kết quả từ các phòng lab khác nhau, cũng như xây dựng niềm tin từ hệ thống pháp lý và công chúng.</w:t>
      </w:r>
    </w:p>
    <w:p w14:paraId="00000022"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đạo đức và pháp lý, image forensics đặt ra nhiều câu hỏi phức tạp. Khả năng xác định nguồn gốc thiết bị từ ảnh có thể hữu ích trong điều tra tội phạm, nhưng cũng có thể bị lạm dụng cho giám sát trái phép hoặc vi phạm quyền riêng tư. Sự cân bằng giữa lợi ích công cộng và quyền cá nhân là chủ đề đang được tranh luận sôi nổi, đặc biệt trong bối cảnh các quy định như GDPR ngày càng chú trọng bảo vệ dữ liệu cá nhân.</w:t>
      </w:r>
    </w:p>
    <w:p w14:paraId="00000023" w14:textId="77777777" w:rsidR="00B80450" w:rsidRDefault="00000000">
      <w:pPr>
        <w:pStyle w:val="Heading3"/>
        <w:spacing w:before="240" w:after="240" w:line="360" w:lineRule="auto"/>
        <w:jc w:val="both"/>
        <w:rPr>
          <w:rFonts w:ascii="Times New Roman" w:eastAsia="Times New Roman" w:hAnsi="Times New Roman" w:cs="Times New Roman"/>
          <w:b/>
          <w:bCs/>
          <w:i/>
          <w:iCs/>
          <w:color w:val="000000"/>
        </w:rPr>
      </w:pPr>
      <w:bookmarkStart w:id="6" w:name="_vhtv5i4ggvny" w:colFirst="0" w:colLast="0"/>
      <w:bookmarkEnd w:id="6"/>
      <w:r>
        <w:rPr>
          <w:rFonts w:ascii="Times New Roman" w:eastAsia="Times New Roman" w:hAnsi="Times New Roman" w:cs="Times New Roman"/>
          <w:b/>
          <w:bCs/>
          <w:i/>
          <w:iCs/>
          <w:color w:val="000000"/>
        </w:rPr>
        <w:t>1.4.2. Hướng phát triển công nghệ Image Forensics</w:t>
      </w:r>
    </w:p>
    <w:p w14:paraId="00000024"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Nhìn về tương lai, image forensics đang đứng trước nhiều cơ hội và thách thức. Sự phát triển của công nghệ trong những năm tới sẽ được định hình bởi nhiều xu hướng quan trọng.</w:t>
      </w:r>
    </w:p>
    <w:p w14:paraId="00000025"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Tích hợp sâu hơn giữa image forensics và AI tiên tiến là hướng phát triển quan trọng. Deep learning đã cho thấy tiềm năng lớn trong phát hiện các mẫu phức tạp. Trong tương lai, có thể kỳ vọng sự phát triển của các mô hình học sâu </w:t>
      </w:r>
      <w:r>
        <w:rPr>
          <w:rFonts w:ascii="Times New Roman" w:eastAsia="Times New Roman" w:hAnsi="Times New Roman" w:cs="Times New Roman"/>
          <w:sz w:val="28"/>
          <w:szCs w:val="28"/>
        </w:rPr>
        <w:lastRenderedPageBreak/>
        <w:t>chuyên biệt hơn, được thiết kế riêng cho các nhiệm vụ forensics cụ thể. Kỹ thuật transfer learning có thể cho phép tận dụng kiến thức từ tập lớn ảnh tự nhiên để cải thiện hiệu suất với dữ liệu huấn luyện hạn chế. Explainable AI (XAI) cũng sẽ đóng vai trò ngày càng quan trọng, giúp làm rõ quá trình ra quyết định của mô hình và tăng tính minh bạch.</w:t>
      </w:r>
    </w:p>
    <w:p w14:paraId="00000026"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Multimedia forensics – mở rộng từ ảnh tĩnh sang video, audio và nội dung đa phương tiện – là xu hướng tất yếu. Video deepfake đã trở thành mối đe dọa thực sự, và nhu cầu phát hiện chúng ngày càng cấp thiết. Các phương pháp tương lai cần khai thác dấu vết đặc trưng của video như temporal consistency, optical flow anomalies, hoặc physiological signals. Cross-modal forensics – phân tích đồng thời nhiều dạng dữ liệu – cũng hứa hẹn nhiều tiềm năng, vì sự không nhất quán giữa các modality có thể cung cấp manh mối mạnh mẽ về tính xác thực.</w:t>
      </w:r>
    </w:p>
    <w:p w14:paraId="00000027"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Blockchain và distributed ledger có thể đóng góp vào việc đảm bảo tính toàn vẹn ảnh từ gốc. Bằng cách tạo bản ghi bất biến về lịch sử ảnh ngay từ thời điểm tạo ra, có thể xác minh xem ảnh có bị chỉnh sửa sau đó hay không. Tuy nhiên, việc áp dụng rộng rãi vẫn gặp thách thức về chi phí, khả năng mở rộng và sự chấp nhận của người dùng.</w:t>
      </w:r>
    </w:p>
    <w:p w14:paraId="00000028"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Real-time forensics là mục tiêu đầy tham vọng. Với sự phát triển của phần cứng (GPU, TPU chuyên dụng) và thuật toán tối ưu hóa, trong tương lai có thể thực hiện phân tích forensics gần như real-time, chẳng hạn để kiểm tra ảnh ngay khi được tải lên mạng xã hội. Automated forensics và decision fusion frameworks sẽ trở nên tinh vi hơn, tự động hóa quy trình kết hợp bằng chứng từ nhiều nguồn khác nhau và đưa ra kết luận tổng hợp cùng mức độ confidence.</w:t>
      </w:r>
    </w:p>
    <w:p w14:paraId="00000029" w14:textId="77777777" w:rsidR="00B80450"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Adversarial robustness sẽ là trọng tâm nghiên cứu quan trọng. Khi anti-forensics trở nên tinh vi hơn, đặc biệt với sự trợ giúp của AI, cần phát triển phương pháp forensics có khả năng chống chịu tốt hơn. Điều này bao gồm các kỹ thuật </w:t>
      </w:r>
      <w:r>
        <w:rPr>
          <w:rFonts w:ascii="Times New Roman" w:eastAsia="Times New Roman" w:hAnsi="Times New Roman" w:cs="Times New Roman"/>
          <w:sz w:val="28"/>
          <w:szCs w:val="28"/>
        </w:rPr>
        <w:lastRenderedPageBreak/>
        <w:t>như adversarial training, ensemble methods, hoặc cơ chế phát hiện chính các kỹ thuật anti-forensics.</w:t>
      </w:r>
    </w:p>
    <w:p w14:paraId="0000002A" w14:textId="77777777" w:rsidR="00B80450"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Cuối cùng, chuẩn hóa và standardization sẽ tiếp tục được thúc đẩy. Các tổ chức quốc tế có thể phát triển tiêu chuẩn cho quy trình forensics, phương pháp đánh giá hiệu suất, và cách trình bày kết quả. Điều này giúp tăng tính nhất quán, so sánh được kết quả, và xây dựng niềm tin từ hệ thống pháp lý và xã hội. Image forensics đang trong giai đoạn chuyển mình quan trọng, từ lĩnh vực nghiên cứu học thuật dần trở thành công cụ thực tiễn không thể thiếu trong thời đại thông tin số.</w:t>
      </w:r>
    </w:p>
    <w:p w14:paraId="0000002B" w14:textId="77777777" w:rsidR="00B80450" w:rsidRDefault="00B80450"/>
    <w:sectPr w:rsidR="00B804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C8CBA1-8A02-4049-A901-06DD0D84635D}"/>
  </w:font>
  <w:font w:name="Cambria">
    <w:panose1 w:val="02040503050406030204"/>
    <w:charset w:val="00"/>
    <w:family w:val="roman"/>
    <w:pitch w:val="variable"/>
    <w:sig w:usb0="E00006FF" w:usb1="420024FF" w:usb2="02000000" w:usb3="00000000" w:csb0="0000019F" w:csb1="00000000"/>
    <w:embedRegular r:id="rId2" w:fontKey="{66F9B032-D68E-4072-BFD1-25F76BA01FB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450"/>
    <w:rsid w:val="0008571A"/>
    <w:rsid w:val="00161746"/>
    <w:rsid w:val="00A17FE5"/>
    <w:rsid w:val="00B80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F7B5BE-0C26-4924-BC3D-432D91D49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2619</Words>
  <Characters>14931</Characters>
  <Application>Microsoft Office Word</Application>
  <DocSecurity>0</DocSecurity>
  <Lines>124</Lines>
  <Paragraphs>35</Paragraphs>
  <ScaleCrop>false</ScaleCrop>
  <Company/>
  <LinksUpToDate>false</LinksUpToDate>
  <CharactersWithSpaces>17515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NGO SANG</cp:lastModifiedBy>
  <cp:revision>2</cp:revision>
  <dcterms:created xsi:type="dcterms:W3CDTF">2026-02-16T08:22:00Z</dcterms:created>
  <dcterms:modified xsi:type="dcterms:W3CDTF">2026-02-16T08:22:00Z</dcterms:modified>
</cp:coreProperties>
</file>