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33FC" w14:textId="77777777" w:rsidR="001B4D9A" w:rsidRDefault="001B4D9A" w:rsidP="001B4D9A">
      <w:r>
        <w:t>THIS AGREEMENT is made and entered into on this ____ day of ________, 20____ (the "Effective Date"), by and between:</w:t>
      </w:r>
    </w:p>
    <w:p w14:paraId="079B011A" w14:textId="77777777" w:rsidR="001B4D9A" w:rsidRDefault="001B4D9A" w:rsidP="001B4D9A"/>
    <w:p w14:paraId="6085EF8D" w14:textId="77777777" w:rsidR="001B4D9A" w:rsidRDefault="001B4D9A" w:rsidP="001B4D9A">
      <w:r>
        <w:t>THE DEVELOPER:</w:t>
      </w:r>
    </w:p>
    <w:p w14:paraId="0D43DB67" w14:textId="77777777" w:rsidR="001B4D9A" w:rsidRDefault="001B4D9A" w:rsidP="001B4D9A">
      <w:r>
        <w:t xml:space="preserve">Silver Leighton </w:t>
      </w:r>
      <w:proofErr w:type="spellStart"/>
      <w:r>
        <w:t>Rakinzi</w:t>
      </w:r>
      <w:proofErr w:type="spellEnd"/>
    </w:p>
    <w:p w14:paraId="7F44B676" w14:textId="77777777" w:rsidR="001B4D9A" w:rsidRDefault="001B4D9A" w:rsidP="001B4D9A">
      <w:r>
        <w:t>[Physical Address]</w:t>
      </w:r>
    </w:p>
    <w:p w14:paraId="0A18C7FA" w14:textId="77777777" w:rsidR="001B4D9A" w:rsidRDefault="001B4D9A" w:rsidP="001B4D9A">
      <w:r>
        <w:t>[Email Address] | [Phone Number]</w:t>
      </w:r>
    </w:p>
    <w:p w14:paraId="73BC8614" w14:textId="77777777" w:rsidR="001B4D9A" w:rsidRDefault="001B4D9A" w:rsidP="001B4D9A">
      <w:r>
        <w:t>(Hereinafter referred to as the "Developer")</w:t>
      </w:r>
    </w:p>
    <w:p w14:paraId="22709950" w14:textId="77777777" w:rsidR="001B4D9A" w:rsidRDefault="001B4D9A" w:rsidP="001B4D9A"/>
    <w:p w14:paraId="54B66934" w14:textId="77777777" w:rsidR="001B4D9A" w:rsidRDefault="001B4D9A" w:rsidP="001B4D9A">
      <w:r>
        <w:t>THE CLIENT:</w:t>
      </w:r>
    </w:p>
    <w:p w14:paraId="74EED33E" w14:textId="77777777" w:rsidR="001B4D9A" w:rsidRDefault="001B4D9A" w:rsidP="001B4D9A">
      <w:proofErr w:type="spellStart"/>
      <w:r>
        <w:t>Lorimak</w:t>
      </w:r>
      <w:proofErr w:type="spellEnd"/>
      <w:r>
        <w:t xml:space="preserve"> Africa</w:t>
      </w:r>
    </w:p>
    <w:p w14:paraId="23439D80" w14:textId="77777777" w:rsidR="001B4D9A" w:rsidRDefault="001B4D9A" w:rsidP="001B4D9A">
      <w:r w:rsidRPr="001B4D9A">
        <w:t>129 Borrowdale Rd, Harar</w:t>
      </w:r>
      <w:r>
        <w:t>e</w:t>
      </w:r>
    </w:p>
    <w:p w14:paraId="4EB387E3" w14:textId="49565C3A" w:rsidR="001B4D9A" w:rsidRDefault="001B4D9A" w:rsidP="001B4D9A">
      <w:hyperlink r:id="rId6" w:history="1">
        <w:r w:rsidRPr="00B65852">
          <w:rPr>
            <w:rStyle w:val="Hyperlink"/>
          </w:rPr>
          <w:t>info@lorimak.co.zw</w:t>
        </w:r>
      </w:hyperlink>
      <w:r>
        <w:t xml:space="preserve"> </w:t>
      </w:r>
      <w:r>
        <w:t xml:space="preserve">| </w:t>
      </w:r>
      <w:r w:rsidRPr="001B4D9A">
        <w:t>+263 242 776 764</w:t>
      </w:r>
    </w:p>
    <w:p w14:paraId="5870EDE0" w14:textId="77777777" w:rsidR="001B4D9A" w:rsidRDefault="001B4D9A" w:rsidP="001B4D9A">
      <w:r>
        <w:t>(Hereinafter referred to as the "Client")</w:t>
      </w:r>
    </w:p>
    <w:p w14:paraId="7F627F1E" w14:textId="77777777" w:rsidR="001B4D9A" w:rsidRDefault="001B4D9A" w:rsidP="001B4D9A"/>
    <w:p w14:paraId="777A3AA0" w14:textId="159C335A" w:rsidR="001B4D9A" w:rsidRDefault="001B4D9A" w:rsidP="001B4D9A">
      <w:r>
        <w:t>(Collectively referred to as the "Parties")</w:t>
      </w:r>
    </w:p>
    <w:p w14:paraId="184A8012" w14:textId="77777777" w:rsidR="00D26265" w:rsidRDefault="00D26265">
      <w:r>
        <w:br w:type="page"/>
      </w:r>
    </w:p>
    <w:p w14:paraId="4632BFE0" w14:textId="4CD4BC59" w:rsidR="001B4D9A" w:rsidRDefault="001B4D9A" w:rsidP="001B4D9A">
      <w:r>
        <w:lastRenderedPageBreak/>
        <w:t>1. RECITALS</w:t>
      </w:r>
    </w:p>
    <w:p w14:paraId="23F7BBB5" w14:textId="77777777" w:rsidR="001B4D9A" w:rsidRDefault="001B4D9A" w:rsidP="001B4D9A">
      <w:proofErr w:type="gramStart"/>
      <w:r>
        <w:t>WHEREAS,</w:t>
      </w:r>
      <w:proofErr w:type="gramEnd"/>
      <w:r>
        <w:t xml:space="preserve"> the Client desires to engage the Developer to design, build, and deploy a custom Payroll Management System (the "Software"</w:t>
      </w:r>
      <w:proofErr w:type="gramStart"/>
      <w:r>
        <w:t>);</w:t>
      </w:r>
      <w:proofErr w:type="gramEnd"/>
    </w:p>
    <w:p w14:paraId="71E8E598" w14:textId="77777777" w:rsidR="001B4D9A" w:rsidRDefault="001B4D9A" w:rsidP="001B4D9A">
      <w:proofErr w:type="gramStart"/>
      <w:r>
        <w:t>WHEREAS,</w:t>
      </w:r>
      <w:proofErr w:type="gramEnd"/>
      <w:r>
        <w:t xml:space="preserve"> the Developer possesses the technical expertise to provide such </w:t>
      </w:r>
      <w:proofErr w:type="gramStart"/>
      <w:r>
        <w:t>services;</w:t>
      </w:r>
      <w:proofErr w:type="gramEnd"/>
    </w:p>
    <w:p w14:paraId="0EBCE611" w14:textId="77777777" w:rsidR="001B4D9A" w:rsidRDefault="001B4D9A" w:rsidP="001B4D9A">
      <w:proofErr w:type="gramStart"/>
      <w:r>
        <w:t>WHEREAS,</w:t>
      </w:r>
      <w:proofErr w:type="gramEnd"/>
      <w:r>
        <w:t xml:space="preserve"> the Parties intend to define the terms of the initial development AND explicitly establish that all future maintenance, modifications, and feature additions shall be treated as separate, billable </w:t>
      </w:r>
      <w:proofErr w:type="gramStart"/>
      <w:r>
        <w:t>services;</w:t>
      </w:r>
      <w:proofErr w:type="gramEnd"/>
    </w:p>
    <w:p w14:paraId="477A87F6" w14:textId="2F63493E" w:rsidR="001B4D9A" w:rsidRDefault="001B4D9A" w:rsidP="001B4D9A">
      <w:r>
        <w:t>NOW, THEREFORE, the Parties agree as follows:</w:t>
      </w:r>
    </w:p>
    <w:p w14:paraId="2E15BB6F" w14:textId="0EFD8B3F" w:rsidR="001B4D9A" w:rsidRDefault="001B4D9A" w:rsidP="001B4D9A">
      <w:r>
        <w:t>2. SCOPE OF INITIAL DEVELOPMENT</w:t>
      </w:r>
    </w:p>
    <w:p w14:paraId="0F849328" w14:textId="2FD39A73" w:rsidR="001B4D9A" w:rsidRDefault="001B4D9A" w:rsidP="001B4D9A">
      <w:r>
        <w:t>2.1 Deliverables. The Developer shall deliver the Software as described in Exhibit A (Scope of Work). This includes only the features explicitly listed in Exhibit A.</w:t>
      </w:r>
    </w:p>
    <w:p w14:paraId="73105CD6" w14:textId="63D8E7D8" w:rsidR="001B4D9A" w:rsidRDefault="001B4D9A" w:rsidP="001B4D9A">
      <w:r>
        <w:t>2.2 Exclusions. Any functionality, module, integration, or report not explicitly listed in Exhibit A is excluded from the initial project cost and shall be considered a Change Order (see Section 5).</w:t>
      </w:r>
    </w:p>
    <w:p w14:paraId="5F926727" w14:textId="134340E8" w:rsidR="001B4D9A" w:rsidRDefault="001B4D9A" w:rsidP="001B4D9A">
      <w:r>
        <w:t>2.3 Timeline. The initial development shall be completed by [Date], subject to the Client providing timely feedback and assets.</w:t>
      </w:r>
    </w:p>
    <w:p w14:paraId="349175BD" w14:textId="161DCC4A" w:rsidR="001B4D9A" w:rsidRDefault="001B4D9A" w:rsidP="001B4D9A">
      <w:r>
        <w:t>3. COMPENSATION FOR INITIAL DEVELOPMENT</w:t>
      </w:r>
    </w:p>
    <w:p w14:paraId="08B1AA81" w14:textId="1032FBB7" w:rsidR="001B4D9A" w:rsidRDefault="001B4D9A" w:rsidP="001B4D9A">
      <w:r>
        <w:t>3.1 Total Project Fee. The Client agrees to pay the Developer the sum of [Amount &amp; Currency] for the initial development.</w:t>
      </w:r>
    </w:p>
    <w:p w14:paraId="22E6D907" w14:textId="77777777" w:rsidR="001B4D9A" w:rsidRDefault="001B4D9A" w:rsidP="001B4D9A">
      <w:r>
        <w:t>3.2 Payment Schedule.</w:t>
      </w:r>
    </w:p>
    <w:tbl>
      <w:tblPr>
        <w:tblStyle w:val="TableGrid"/>
        <w:tblW w:w="0" w:type="auto"/>
        <w:tblLook w:val="04A0" w:firstRow="1" w:lastRow="0" w:firstColumn="1" w:lastColumn="0" w:noHBand="0" w:noVBand="1"/>
      </w:tblPr>
      <w:tblGrid>
        <w:gridCol w:w="4508"/>
        <w:gridCol w:w="4508"/>
      </w:tblGrid>
      <w:tr w:rsidR="00D26265" w14:paraId="153CA964" w14:textId="77777777" w:rsidTr="00D26265">
        <w:tc>
          <w:tcPr>
            <w:tcW w:w="4508" w:type="dxa"/>
          </w:tcPr>
          <w:p w14:paraId="7192B49A" w14:textId="4498DB12" w:rsidR="00D26265" w:rsidRDefault="00D26265" w:rsidP="00D26265">
            <w:r w:rsidRPr="00E13F24">
              <w:rPr>
                <w:rFonts w:hint="eastAsia"/>
              </w:rPr>
              <w:t xml:space="preserve">Milestone  </w:t>
            </w:r>
          </w:p>
        </w:tc>
        <w:tc>
          <w:tcPr>
            <w:tcW w:w="4508" w:type="dxa"/>
          </w:tcPr>
          <w:p w14:paraId="24275D8D" w14:textId="6D17E4C8" w:rsidR="00D26265" w:rsidRDefault="00D26265" w:rsidP="00D26265">
            <w:r w:rsidRPr="00E13F24">
              <w:rPr>
                <w:rFonts w:hint="eastAsia"/>
              </w:rPr>
              <w:t xml:space="preserve">Payment Terms                                       </w:t>
            </w:r>
          </w:p>
        </w:tc>
      </w:tr>
      <w:tr w:rsidR="00D26265" w14:paraId="7C9A07B9" w14:textId="77777777" w:rsidTr="00D26265">
        <w:trPr>
          <w:trHeight w:val="614"/>
        </w:trPr>
        <w:tc>
          <w:tcPr>
            <w:tcW w:w="4508" w:type="dxa"/>
          </w:tcPr>
          <w:p w14:paraId="533B1986" w14:textId="7982FB19" w:rsidR="00D26265" w:rsidRDefault="00D26265" w:rsidP="00D26265">
            <w:r>
              <w:t>Deposit</w:t>
            </w:r>
          </w:p>
        </w:tc>
        <w:tc>
          <w:tcPr>
            <w:tcW w:w="4508" w:type="dxa"/>
          </w:tcPr>
          <w:p w14:paraId="1D4F0C5D" w14:textId="65F7D08C" w:rsidR="00D26265" w:rsidRDefault="00D26265" w:rsidP="00D26265">
            <w:r w:rsidRPr="00E13F24">
              <w:rPr>
                <w:rFonts w:hint="eastAsia"/>
              </w:rPr>
              <w:t xml:space="preserve">[e.g., 50%] due upon signing. Work commences only   </w:t>
            </w:r>
          </w:p>
        </w:tc>
      </w:tr>
      <w:tr w:rsidR="00D26265" w14:paraId="1186D6B2" w14:textId="77777777" w:rsidTr="00D26265">
        <w:tc>
          <w:tcPr>
            <w:tcW w:w="4508" w:type="dxa"/>
          </w:tcPr>
          <w:p w14:paraId="3C275066" w14:textId="6AA41C1B" w:rsidR="00D26265" w:rsidRDefault="00D26265" w:rsidP="00D26265">
            <w:r w:rsidRPr="00D26265">
              <w:t>Beta Delivery</w:t>
            </w:r>
          </w:p>
        </w:tc>
        <w:tc>
          <w:tcPr>
            <w:tcW w:w="4508" w:type="dxa"/>
          </w:tcPr>
          <w:p w14:paraId="4B442D33" w14:textId="3FC1F939" w:rsidR="00D26265" w:rsidRDefault="00D26265" w:rsidP="00D26265">
            <w:r w:rsidRPr="00D26265">
              <w:t>[e.g., 25%] due upon delivery of testing version.</w:t>
            </w:r>
          </w:p>
        </w:tc>
      </w:tr>
      <w:tr w:rsidR="00D26265" w14:paraId="52DC0E9C" w14:textId="77777777" w:rsidTr="00D26265">
        <w:tc>
          <w:tcPr>
            <w:tcW w:w="4508" w:type="dxa"/>
          </w:tcPr>
          <w:p w14:paraId="7CE723FB" w14:textId="0D0D48AA" w:rsidR="00D26265" w:rsidRDefault="00C86175" w:rsidP="00D26265">
            <w:r>
              <w:t xml:space="preserve">                                        </w:t>
            </w:r>
            <w:r w:rsidRPr="00C86175">
              <w:t>Final Handover</w:t>
            </w:r>
            <w:r>
              <w:t xml:space="preserve">                                                                                                                                                                                                                                                                                                                                                                                                                                                                                                                                                                                                                                                                                                                                                                                                                                                                                                                                                                                                                                                                                                                                                                                                                                                                                                                                                                                                                                                                                                                                                                                                                                                                                                                                                                                                                                                                                                                                                                                                                                                                                                                                                                                                                                                                                                                                                                                                                                                                                                                                                                                                                                                                                                                                                                                                                                                                                                                                                                                                                                                                                                                                                                                                                                                                                                                                                                                                                                                                                                                                                                                                                                                                                                                                                                                                                                                                                                                                                                                                                                                                                                                                                                                                                                                                                                                                                                                                                                                                                                                                                                                                                                                                                                                                                                                                                                                                                                                                                                                                                                                                                                                                                                                                                                                                                                                                                                                                                                                                                                                                                                                                                                                                                                                                                                                                                                                                                                                                                                                                                                                                                                                                                                                                                                                                                                                                                                                                                                                                                                                                                                                                                                                                                                                                                                                                                                                                                                                                                                                                                                                                                                                                                                                                                                                                                                                                                                                                                                                                                                                                                                                                                                                                                                                                                                                                                                                                                                                                                                                                                                                                                                                                                                                                                                                                                                                                                                                                                                                                                                                                                                                                                                                                                                                                                                                                                                                                                                                                                                                                                                                                                                                                                                                                                                                                                                                                                                                                                                                                                                                                                                                                                                                                                                                                                                                                                                                                                                                                                                                                               </w:t>
            </w:r>
          </w:p>
        </w:tc>
        <w:tc>
          <w:tcPr>
            <w:tcW w:w="4508" w:type="dxa"/>
          </w:tcPr>
          <w:p w14:paraId="4A5C52AA" w14:textId="0A56B4C7" w:rsidR="00D26265" w:rsidRDefault="00C86175" w:rsidP="00C86175">
            <w:r>
              <w:rPr>
                <w:rFonts w:hint="eastAsia"/>
              </w:rPr>
              <w:t>due upon final acceptance. Source code released only after final payment cleared.</w:t>
            </w:r>
          </w:p>
        </w:tc>
      </w:tr>
    </w:tbl>
    <w:p w14:paraId="51165EA5" w14:textId="77777777" w:rsidR="001B4D9A" w:rsidRDefault="001B4D9A" w:rsidP="001B4D9A"/>
    <w:p w14:paraId="0812B82F" w14:textId="09498AB9" w:rsidR="001B4D9A" w:rsidRDefault="001B4D9A" w:rsidP="001B4D9A">
      <w:r>
        <w:t>3.3 Taxes. All fees are exclusive of VAT or other applicable taxes, which shall be borne by the Client.</w:t>
      </w:r>
    </w:p>
    <w:p w14:paraId="50EF86AD" w14:textId="655B9EB7" w:rsidR="001B4D9A" w:rsidRDefault="001B4D9A" w:rsidP="001B4D9A">
      <w:r>
        <w:t>4. POST-DEVELOPMENT SERVICES &amp; MAINTENANCE (CRITICAL CLAUSE)</w:t>
      </w:r>
    </w:p>
    <w:p w14:paraId="18821460" w14:textId="06E4C593" w:rsidR="001B4D9A" w:rsidRDefault="001B4D9A" w:rsidP="001B4D9A">
      <w:r>
        <w:t>The Parties explicitly acknowledge and agree to the following regarding services after the Initial Development is complete:</w:t>
      </w:r>
    </w:p>
    <w:p w14:paraId="2E4B8726" w14:textId="117C4BE2" w:rsidR="001B4D9A" w:rsidRDefault="001B4D9A" w:rsidP="001B4D9A">
      <w:r>
        <w:lastRenderedPageBreak/>
        <w:t>4.1 No Implicit Free Support. Upon completion of the Initial Development and expiration of the Warranty Period (defined in Section 6), there are no free services. The Developer is under no obligation to fix, maintain, update, or modify the Software without compensation.</w:t>
      </w:r>
    </w:p>
    <w:p w14:paraId="06B866E7" w14:textId="6877C868" w:rsidR="001B4D9A" w:rsidRDefault="001B4D9A" w:rsidP="001B4D9A">
      <w:r>
        <w:t>4.2 Paid Maintenance Retainer (Optional). If the Client wishes to retain the Developer for ongoing system health, security patches, and server monitoring, the Client must sign a separate Monthly Maintenance Agreement.</w:t>
      </w:r>
    </w:p>
    <w:p w14:paraId="6B505520" w14:textId="77777777" w:rsidR="001B4D9A" w:rsidRDefault="001B4D9A" w:rsidP="001B4D9A">
      <w:r>
        <w:t xml:space="preserve">4.3 Pay-Per-Service Model. For any work not covered by a Maintenance Retainer, the Developer shall bill the Client at an hourly rate of [Amount] per </w:t>
      </w:r>
      <w:proofErr w:type="gramStart"/>
      <w:r>
        <w:t>hour</w:t>
      </w:r>
      <w:proofErr w:type="gramEnd"/>
      <w:r>
        <w:t xml:space="preserve"> or a fixed project fee quoted per task. This includes:</w:t>
      </w:r>
    </w:p>
    <w:p w14:paraId="03DEA916" w14:textId="77777777" w:rsidR="001B4D9A" w:rsidRDefault="001B4D9A" w:rsidP="001B4D9A">
      <w:r>
        <w:t xml:space="preserve">   • Fixing errors caused by Client misuse or third-party updates</w:t>
      </w:r>
    </w:p>
    <w:p w14:paraId="1009593B" w14:textId="77777777" w:rsidR="001B4D9A" w:rsidRDefault="001B4D9A" w:rsidP="001B4D9A">
      <w:r>
        <w:t xml:space="preserve">   • Adding new features (e.g., new tax laws, new report types)</w:t>
      </w:r>
    </w:p>
    <w:p w14:paraId="51B0F4AA" w14:textId="77777777" w:rsidR="001B4D9A" w:rsidRDefault="001B4D9A" w:rsidP="001B4D9A">
      <w:r>
        <w:t xml:space="preserve">   • Modifying existing modules</w:t>
      </w:r>
    </w:p>
    <w:p w14:paraId="7D0AF387" w14:textId="56503D88" w:rsidR="001B4D9A" w:rsidRDefault="001B4D9A" w:rsidP="001B4D9A">
      <w:r>
        <w:t xml:space="preserve">   • Training new Client staff</w:t>
      </w:r>
    </w:p>
    <w:p w14:paraId="282D6B52" w14:textId="77777777" w:rsidR="001B4D9A" w:rsidRDefault="001B4D9A" w:rsidP="001B4D9A">
      <w:r>
        <w:t>4.4 Pre-Payment for Services. For any ad-hoc service requests exceeding [Number] hours, the Developer requires a 50% upfront deposit before work begins.</w:t>
      </w:r>
    </w:p>
    <w:p w14:paraId="1291A0AB" w14:textId="0B550789" w:rsidR="001B4D9A" w:rsidRDefault="001B4D9A" w:rsidP="001B4D9A"/>
    <w:p w14:paraId="234DDE6C" w14:textId="5F557EFE" w:rsidR="001B4D9A" w:rsidRDefault="001B4D9A" w:rsidP="001B4D9A">
      <w:r>
        <w:t>5. CHANGE ORDER PROTOCOL (SCOPE CREEP PROTECTION)</w:t>
      </w:r>
    </w:p>
    <w:p w14:paraId="1682415F" w14:textId="77777777" w:rsidR="00D26265" w:rsidRDefault="001B4D9A" w:rsidP="001B4D9A">
      <w:r>
        <w:t xml:space="preserve">5.1 Definition. </w:t>
      </w:r>
    </w:p>
    <w:p w14:paraId="1A7143C9" w14:textId="0915704F" w:rsidR="001B4D9A" w:rsidRDefault="001B4D9A" w:rsidP="001B4D9A">
      <w:r>
        <w:t>A "Change Order" is any request by the Client that alters, adds to, or deletes from the Scope of Work in Exhibit A, or requests work after the Final Handover.</w:t>
      </w:r>
    </w:p>
    <w:p w14:paraId="06422F32" w14:textId="77777777" w:rsidR="001B4D9A" w:rsidRDefault="001B4D9A" w:rsidP="001B4D9A">
      <w:r>
        <w:t>5.2 Process:</w:t>
      </w:r>
    </w:p>
    <w:p w14:paraId="341934FB" w14:textId="77777777" w:rsidR="001B4D9A" w:rsidRDefault="001B4D9A" w:rsidP="001B4D9A">
      <w:r>
        <w:t xml:space="preserve">   (1) Client submits request in writing (Email)</w:t>
      </w:r>
    </w:p>
    <w:p w14:paraId="46125447" w14:textId="77777777" w:rsidR="001B4D9A" w:rsidRDefault="001B4D9A" w:rsidP="001B4D9A">
      <w:r>
        <w:t xml:space="preserve">   (2) Developer assesses impact on time and cost</w:t>
      </w:r>
    </w:p>
    <w:p w14:paraId="4838127E" w14:textId="77777777" w:rsidR="001B4D9A" w:rsidRDefault="001B4D9A" w:rsidP="001B4D9A">
      <w:r>
        <w:t xml:space="preserve">   (3) Developer issues a Change Order Quote</w:t>
      </w:r>
    </w:p>
    <w:p w14:paraId="30C38078" w14:textId="1E12959B" w:rsidR="001B4D9A" w:rsidRDefault="001B4D9A" w:rsidP="001B4D9A">
      <w:r>
        <w:t xml:space="preserve">   (4) Work shall not commence until the Client approves the Quote in writing</w:t>
      </w:r>
    </w:p>
    <w:p w14:paraId="3A653DEE" w14:textId="4A0228B6" w:rsidR="001B4D9A" w:rsidRDefault="001B4D9A" w:rsidP="001B4D9A">
      <w:r>
        <w:t>5.3 Timeline Impact. Approved Change Orders may extend the project completion date. The Developer is not liable for delays caused by the Change Order process.</w:t>
      </w:r>
    </w:p>
    <w:p w14:paraId="7493F3AE" w14:textId="77777777" w:rsidR="00D26265" w:rsidRDefault="00D26265">
      <w:r>
        <w:br w:type="page"/>
      </w:r>
    </w:p>
    <w:p w14:paraId="4AD04965" w14:textId="767EABDB" w:rsidR="001B4D9A" w:rsidRDefault="001B4D9A" w:rsidP="001B4D9A">
      <w:r>
        <w:lastRenderedPageBreak/>
        <w:t>6. WARRANTY AND DISCLAIMER</w:t>
      </w:r>
    </w:p>
    <w:p w14:paraId="339C73D2" w14:textId="77777777" w:rsidR="001B4D9A" w:rsidRDefault="001B4D9A" w:rsidP="001B4D9A">
      <w:r>
        <w:t>6.1 Limited Warranty. The Developer provides a [30-Day] Warranty from the date of Final Handover.</w:t>
      </w:r>
    </w:p>
    <w:p w14:paraId="141407BF" w14:textId="77777777" w:rsidR="001B4D9A" w:rsidRDefault="001B4D9A" w:rsidP="001B4D9A">
      <w:r>
        <w:t xml:space="preserve">   • Covered: Bugs or errors where the Software fails to perform as described in Exhibit A</w:t>
      </w:r>
    </w:p>
    <w:p w14:paraId="64F8AE26" w14:textId="6AF8559E" w:rsidR="001B4D9A" w:rsidRDefault="001B4D9A" w:rsidP="001B4D9A">
      <w:r>
        <w:t xml:space="preserve">   • NOT Covered: Issues caused by Client's server environment, third-party API changes, unauthorized modifications by other developers, or misuse of the Software</w:t>
      </w:r>
    </w:p>
    <w:p w14:paraId="65B5EC08" w14:textId="0BD6A117" w:rsidR="001B4D9A" w:rsidRDefault="001B4D9A" w:rsidP="001B4D9A">
      <w:r>
        <w:t>6.2 Payroll Compliance Disclaimer. The Client is solely responsible for all payroll compliance. The Developer builds the logic based on formulas provided by the Client. The Developer does not guarantee that the Software complies with local Labor Laws, Tax Authorities, or statutory regulations. The Client must verify all calculations before disbursing salaries.</w:t>
      </w:r>
    </w:p>
    <w:p w14:paraId="06A2B5F5" w14:textId="43EEAF6B" w:rsidR="001B4D9A" w:rsidRDefault="001B4D9A" w:rsidP="001B4D9A">
      <w:r>
        <w:t>6.3 Data Liability. The Developer is not liable for data loss, corruption, or breaches occurring after the Software has been handed over to the Client's hosting environment.</w:t>
      </w:r>
    </w:p>
    <w:p w14:paraId="31D3E37F" w14:textId="36CC8153" w:rsidR="001B4D9A" w:rsidRDefault="001B4D9A" w:rsidP="001B4D9A">
      <w:r>
        <w:t>7. INTELLECTUAL PROPERTY (IP) RIGHTS</w:t>
      </w:r>
    </w:p>
    <w:p w14:paraId="18D42684" w14:textId="5E8A24BE" w:rsidR="001B4D9A" w:rsidRDefault="001B4D9A" w:rsidP="001B4D9A">
      <w:r>
        <w:t>7.1 Conditional Transfer. Ownership of the custom Software code shall transfer to the Client only upon full payment of all invoices (Initial Development and any Outstanding Service Fees).</w:t>
      </w:r>
    </w:p>
    <w:p w14:paraId="44132CDF" w14:textId="74B073D2" w:rsidR="001B4D9A" w:rsidRDefault="001B4D9A" w:rsidP="001B4D9A">
      <w:r>
        <w:t>7.2 Developer Background IP. The Developer retains ownership of any pre-existing libraries, frameworks, or generic code used to build the Software. The Client is granted a perpetual, non-exclusive license to use this Background IP solely within the Software.</w:t>
      </w:r>
    </w:p>
    <w:p w14:paraId="78072B3F" w14:textId="30584796" w:rsidR="001B4D9A" w:rsidRDefault="001B4D9A" w:rsidP="001B4D9A">
      <w:r>
        <w:t>7.3 Portfolio Rights. The Developer retains the right to display the existence of the project and non-sensitive screenshots in their professional portfolio.</w:t>
      </w:r>
    </w:p>
    <w:p w14:paraId="633AC13D" w14:textId="45BF088E" w:rsidR="001B4D9A" w:rsidRDefault="001B4D9A" w:rsidP="001B4D9A">
      <w:r>
        <w:t>8. SERVICE LEVEL AGREEMENT (SLA) FOR PAID SUPPORT</w:t>
      </w:r>
    </w:p>
    <w:p w14:paraId="7F84B359" w14:textId="4CB7F8DE" w:rsidR="001B4D9A" w:rsidRDefault="001B4D9A" w:rsidP="001B4D9A">
      <w:r>
        <w:t>This section applies only when the Client has an active Paid Maintenance Retainer or has paid for a specific Support Ticket.</w:t>
      </w:r>
    </w:p>
    <w:p w14:paraId="20E15A9D" w14:textId="77777777" w:rsidR="001B4D9A" w:rsidRDefault="001B4D9A" w:rsidP="001B4D9A">
      <w:r>
        <w:t>8.1 Response Times.</w:t>
      </w:r>
    </w:p>
    <w:p w14:paraId="005E077D" w14:textId="77777777" w:rsidR="001B4D9A" w:rsidRDefault="001B4D9A" w:rsidP="001B4D9A">
      <w:r>
        <w:t xml:space="preserve">   • Critical (System Down): Response within [24] hours</w:t>
      </w:r>
    </w:p>
    <w:p w14:paraId="0EF1DF5F" w14:textId="48D328DA" w:rsidR="001B4D9A" w:rsidRDefault="001B4D9A" w:rsidP="001B4D9A">
      <w:r>
        <w:t xml:space="preserve">   • Standard (Bug/Feature): Response within [48-72] hours</w:t>
      </w:r>
    </w:p>
    <w:p w14:paraId="2561DEA8" w14:textId="67D3029E" w:rsidR="001B4D9A" w:rsidRDefault="001B4D9A" w:rsidP="001B4D9A">
      <w:r>
        <w:t>8.2 Availability. Support services are available during [e.g., Monday to Friday, 9 AM to 5 PM Local Time]. Emergency support outside these hours may incur a surcharge of [Percentage]%.</w:t>
      </w:r>
    </w:p>
    <w:p w14:paraId="0F141E36" w14:textId="251855EB" w:rsidR="001B4D9A" w:rsidRDefault="001B4D9A" w:rsidP="001B4D9A">
      <w:r>
        <w:lastRenderedPageBreak/>
        <w:t>8.3 Suspension of Services. If the Client fails to pay any invoice within [7] days of the due date, the Developer reserves the right to immediately suspend all maintenance and support services until payment is received.</w:t>
      </w:r>
    </w:p>
    <w:p w14:paraId="1A9218D1" w14:textId="31A4EF24" w:rsidR="001B4D9A" w:rsidRDefault="001B4D9A" w:rsidP="001B4D9A">
      <w:r>
        <w:t>9. TERMINATION</w:t>
      </w:r>
    </w:p>
    <w:p w14:paraId="243EFED7" w14:textId="1F76F898" w:rsidR="001B4D9A" w:rsidRDefault="001B4D9A" w:rsidP="001B4D9A">
      <w:r>
        <w:t>9.1 Termination for Cause. Either Party may terminate this Agreement if the other Party breaches a material term and fails to cure such breach within [14] days of notice.</w:t>
      </w:r>
    </w:p>
    <w:p w14:paraId="1FC34A4F" w14:textId="77777777" w:rsidR="001B4D9A" w:rsidRDefault="001B4D9A" w:rsidP="001B4D9A">
      <w:r>
        <w:t>9.2 Termination by Client. If the Client terminates the project without cause, the Client must pay the Developer for:</w:t>
      </w:r>
    </w:p>
    <w:p w14:paraId="22068820" w14:textId="77777777" w:rsidR="001B4D9A" w:rsidRDefault="001B4D9A" w:rsidP="001B4D9A">
      <w:r>
        <w:t xml:space="preserve">   (a) All work completed up to the termination date</w:t>
      </w:r>
    </w:p>
    <w:p w14:paraId="0DE7FE6D" w14:textId="322BA1C2" w:rsidR="001B4D9A" w:rsidRDefault="001B4D9A" w:rsidP="001B4D9A">
      <w:r>
        <w:t xml:space="preserve">   (b) A kill fee of [Percentage]% of the remaining contract value</w:t>
      </w:r>
    </w:p>
    <w:p w14:paraId="61E1768C" w14:textId="4EE94E57" w:rsidR="001B4D9A" w:rsidRDefault="001B4D9A" w:rsidP="001B4D9A">
      <w:r>
        <w:t>9.3 Effect of Termination. Upon termination for non-payment, all Intellectual Property rights remain with the Developer, and the Client must cease using the Software.</w:t>
      </w:r>
    </w:p>
    <w:p w14:paraId="56747306" w14:textId="676F48A7" w:rsidR="001B4D9A" w:rsidRDefault="001B4D9A" w:rsidP="001B4D9A">
      <w:r>
        <w:t>10. INDEMNIFICATION AND LIMITATION OF LIABILITY</w:t>
      </w:r>
    </w:p>
    <w:p w14:paraId="3175C930" w14:textId="0EB403FE" w:rsidR="00D26265" w:rsidRDefault="001B4D9A" w:rsidP="001B4D9A">
      <w:r>
        <w:t>10.1 Indemnification. The Client agrees to indemnify and hold harmless the Developer from any claims, lawsuits, or penalties arising from the Client's use of the Software, including but not limited to payroll disputes, tax penalties, or employee data breaches.</w:t>
      </w:r>
    </w:p>
    <w:p w14:paraId="72328CC7" w14:textId="2B09DAAD" w:rsidR="001B4D9A" w:rsidRDefault="001B4D9A" w:rsidP="001B4D9A">
      <w:r>
        <w:t>10.2 Limitation. The Developer's total liability under this Agreement shall not exceed the total amount paid by the Client to the Developer in the [3] months preceding the claim.</w:t>
      </w:r>
    </w:p>
    <w:p w14:paraId="41D527AE" w14:textId="3416E98D" w:rsidR="001B4D9A" w:rsidRDefault="001B4D9A" w:rsidP="001B4D9A">
      <w:r>
        <w:t>11. GOVERNING LAW AND DISPUTE RESOLUTION</w:t>
      </w:r>
    </w:p>
    <w:p w14:paraId="6628A0A9" w14:textId="58CED5ED" w:rsidR="001B4D9A" w:rsidRDefault="001B4D9A" w:rsidP="001B4D9A">
      <w:r>
        <w:t xml:space="preserve">11.1 Governing Law. This Agreement shall be governed by the laws of </w:t>
      </w:r>
      <w:r w:rsidR="00D26265">
        <w:t>the Republic of Zimbabwe</w:t>
      </w:r>
    </w:p>
    <w:p w14:paraId="76D96922" w14:textId="11F1C502" w:rsidR="001B4D9A" w:rsidRDefault="001B4D9A" w:rsidP="001B4D9A">
      <w:r>
        <w:t>11.2 Dispute Resolution. Any disputes shall first be resolved through amicable negotiation. If unresolved within [30] days, the dispute shall be referred to binding arbitration in [City, Country] in accordance with the rules of [Arbitration Body].</w:t>
      </w:r>
    </w:p>
    <w:p w14:paraId="7967FC86" w14:textId="77777777" w:rsidR="00D26265" w:rsidRDefault="00D26265">
      <w:r>
        <w:br w:type="page"/>
      </w:r>
    </w:p>
    <w:p w14:paraId="46D42C7E" w14:textId="3806D6B7" w:rsidR="001B4D9A" w:rsidRDefault="001B4D9A" w:rsidP="001B4D9A">
      <w:r>
        <w:lastRenderedPageBreak/>
        <w:t>12. ENTIRE AGREEMENT</w:t>
      </w:r>
    </w:p>
    <w:p w14:paraId="4B97BF8A" w14:textId="6FF22874" w:rsidR="001B4D9A" w:rsidRDefault="001B4D9A" w:rsidP="001B4D9A">
      <w:r>
        <w:t>This Agreement, including Exhibit A, constitutes the entire understanding between the Parties. No verbal agreements or "understandings" shall be binding unless documented in writing and signed by both Parties.</w:t>
      </w:r>
    </w:p>
    <w:p w14:paraId="5186FBAA" w14:textId="254F9CEA" w:rsidR="001B4D9A" w:rsidRDefault="001B4D9A" w:rsidP="001B4D9A">
      <w:r>
        <w:t>SIGNATURES</w:t>
      </w:r>
    </w:p>
    <w:p w14:paraId="1AC55590" w14:textId="7A4376C6" w:rsidR="001B4D9A" w:rsidRDefault="001B4D9A" w:rsidP="001B4D9A">
      <w:r>
        <w:t>IN WITNESS WHEREOF, the Parties have executed this Agreement as of the Effective Date.</w:t>
      </w:r>
    </w:p>
    <w:p w14:paraId="1F7035D4" w14:textId="77777777" w:rsidR="001B4D9A" w:rsidRDefault="001B4D9A" w:rsidP="001B4D9A">
      <w:r>
        <w:t>DEVELOPER:</w:t>
      </w:r>
    </w:p>
    <w:p w14:paraId="2ECDC88E" w14:textId="77777777" w:rsidR="001B4D9A" w:rsidRDefault="001B4D9A" w:rsidP="001B4D9A">
      <w:r>
        <w:t>Signature: _________________________________</w:t>
      </w:r>
    </w:p>
    <w:p w14:paraId="2793AE74" w14:textId="77777777" w:rsidR="001B4D9A" w:rsidRDefault="001B4D9A" w:rsidP="001B4D9A">
      <w:r>
        <w:t xml:space="preserve">Silver Leighton </w:t>
      </w:r>
      <w:proofErr w:type="spellStart"/>
      <w:r>
        <w:t>Rakinzi</w:t>
      </w:r>
      <w:proofErr w:type="spellEnd"/>
    </w:p>
    <w:p w14:paraId="67985AD3" w14:textId="77777777" w:rsidR="001B4D9A" w:rsidRDefault="001B4D9A" w:rsidP="001B4D9A">
      <w:r>
        <w:t>Date: ________________</w:t>
      </w:r>
    </w:p>
    <w:p w14:paraId="5AE143D1" w14:textId="77777777" w:rsidR="001B4D9A" w:rsidRDefault="001B4D9A" w:rsidP="001B4D9A"/>
    <w:p w14:paraId="0EF389BD" w14:textId="77777777" w:rsidR="001B4D9A" w:rsidRDefault="001B4D9A" w:rsidP="001B4D9A">
      <w:r>
        <w:t>CLIENT:</w:t>
      </w:r>
    </w:p>
    <w:p w14:paraId="2FF7BED9" w14:textId="77777777" w:rsidR="001B4D9A" w:rsidRDefault="001B4D9A" w:rsidP="001B4D9A">
      <w:r>
        <w:t>Signature: _________________________________</w:t>
      </w:r>
    </w:p>
    <w:p w14:paraId="4E616498" w14:textId="77777777" w:rsidR="001B4D9A" w:rsidRDefault="001B4D9A" w:rsidP="001B4D9A">
      <w:r>
        <w:t>Name: _________________________________</w:t>
      </w:r>
    </w:p>
    <w:p w14:paraId="095D0C4A" w14:textId="77777777" w:rsidR="001B4D9A" w:rsidRDefault="001B4D9A" w:rsidP="001B4D9A">
      <w:r>
        <w:t>Title: _________________________________</w:t>
      </w:r>
    </w:p>
    <w:p w14:paraId="51AD2A07" w14:textId="77777777" w:rsidR="001B4D9A" w:rsidRDefault="001B4D9A" w:rsidP="001B4D9A">
      <w:r>
        <w:t xml:space="preserve">For and on behalf of </w:t>
      </w:r>
      <w:proofErr w:type="spellStart"/>
      <w:r>
        <w:t>Lorimak</w:t>
      </w:r>
      <w:proofErr w:type="spellEnd"/>
      <w:r>
        <w:t xml:space="preserve"> Africa</w:t>
      </w:r>
    </w:p>
    <w:p w14:paraId="583E6EA8" w14:textId="26722933" w:rsidR="00977865" w:rsidRDefault="001B4D9A" w:rsidP="001B4D9A">
      <w:r>
        <w:t>Date: ________________</w:t>
      </w:r>
    </w:p>
    <w:sectPr w:rsidR="0097786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5BE2" w14:textId="77777777" w:rsidR="00AA011D" w:rsidRDefault="00AA011D" w:rsidP="00C86175">
      <w:pPr>
        <w:spacing w:after="0" w:line="240" w:lineRule="auto"/>
      </w:pPr>
      <w:r>
        <w:separator/>
      </w:r>
    </w:p>
  </w:endnote>
  <w:endnote w:type="continuationSeparator" w:id="0">
    <w:p w14:paraId="715B8C4C" w14:textId="77777777" w:rsidR="00AA011D" w:rsidRDefault="00AA011D" w:rsidP="00C86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4CA1" w14:textId="097ACFFD" w:rsidR="00C86175" w:rsidRDefault="00C86175">
    <w:pPr>
      <w:pStyle w:val="Footer"/>
    </w:pPr>
    <w:r>
      <w:rPr>
        <w:noProof/>
      </w:rPr>
      <mc:AlternateContent>
        <mc:Choice Requires="wps">
          <w:drawing>
            <wp:anchor distT="0" distB="0" distL="0" distR="0" simplePos="0" relativeHeight="251662336" behindDoc="0" locked="0" layoutInCell="1" allowOverlap="1" wp14:anchorId="4789D794" wp14:editId="45BB178D">
              <wp:simplePos x="635" y="635"/>
              <wp:positionH relativeFrom="page">
                <wp:align>center</wp:align>
              </wp:positionH>
              <wp:positionV relativeFrom="page">
                <wp:align>bottom</wp:align>
              </wp:positionV>
              <wp:extent cx="1704975" cy="370205"/>
              <wp:effectExtent l="0" t="0" r="9525" b="0"/>
              <wp:wrapNone/>
              <wp:docPr id="47094161" name="Text Box 5" descr="This is a confidential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975" cy="370205"/>
                      </a:xfrm>
                      <a:prstGeom prst="rect">
                        <a:avLst/>
                      </a:prstGeom>
                      <a:noFill/>
                      <a:ln>
                        <a:noFill/>
                      </a:ln>
                    </wps:spPr>
                    <wps:txbx>
                      <w:txbxContent>
                        <w:p w14:paraId="08E2B901" w14:textId="7CE007F2"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89D794" id="_x0000_t202" coordsize="21600,21600" o:spt="202" path="m,l,21600r21600,l21600,xe">
              <v:stroke joinstyle="miter"/>
              <v:path gradientshapeok="t" o:connecttype="rect"/>
            </v:shapetype>
            <v:shape id="Text Box 5" o:spid="_x0000_s1028" type="#_x0000_t202" alt="This is a confidential document" style="position:absolute;margin-left:0;margin-top:0;width:134.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" filled="f" stroked="f">
              <v:fill o:detectmouseclick="t"/>
              <v:textbox style="mso-fit-shape-to-text:t" inset="0,0,0,15pt">
                <w:txbxContent>
                  <w:p w14:paraId="08E2B901" w14:textId="7CE007F2"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A800" w14:textId="0B2D4E1E" w:rsidR="00C86175" w:rsidRDefault="00C86175">
    <w:pPr>
      <w:pStyle w:val="Footer"/>
    </w:pPr>
    <w:r>
      <w:rPr>
        <w:noProof/>
      </w:rPr>
      <mc:AlternateContent>
        <mc:Choice Requires="wps">
          <w:drawing>
            <wp:anchor distT="0" distB="0" distL="0" distR="0" simplePos="0" relativeHeight="251663360" behindDoc="0" locked="0" layoutInCell="1" allowOverlap="1" wp14:anchorId="641A8334" wp14:editId="2B77CBAF">
              <wp:simplePos x="914400" y="10058400"/>
              <wp:positionH relativeFrom="page">
                <wp:align>center</wp:align>
              </wp:positionH>
              <wp:positionV relativeFrom="page">
                <wp:align>bottom</wp:align>
              </wp:positionV>
              <wp:extent cx="1704975" cy="370205"/>
              <wp:effectExtent l="0" t="0" r="9525" b="0"/>
              <wp:wrapNone/>
              <wp:docPr id="1025812791" name="Text Box 6" descr="This is a confidential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975" cy="370205"/>
                      </a:xfrm>
                      <a:prstGeom prst="rect">
                        <a:avLst/>
                      </a:prstGeom>
                      <a:noFill/>
                      <a:ln>
                        <a:noFill/>
                      </a:ln>
                    </wps:spPr>
                    <wps:txbx>
                      <w:txbxContent>
                        <w:p w14:paraId="08CB477D" w14:textId="798238AF"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1A8334" id="_x0000_t202" coordsize="21600,21600" o:spt="202" path="m,l,21600r21600,l21600,xe">
              <v:stroke joinstyle="miter"/>
              <v:path gradientshapeok="t" o:connecttype="rect"/>
            </v:shapetype>
            <v:shape id="Text Box 6" o:spid="_x0000_s1029" type="#_x0000_t202" alt="This is a confidential document" style="position:absolute;margin-left:0;margin-top:0;width:134.25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" filled="f" stroked="f">
              <v:fill o:detectmouseclick="t"/>
              <v:textbox style="mso-fit-shape-to-text:t" inset="0,0,0,15pt">
                <w:txbxContent>
                  <w:p w14:paraId="08CB477D" w14:textId="798238AF"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7858" w14:textId="4F206867" w:rsidR="00C86175" w:rsidRDefault="00C86175">
    <w:pPr>
      <w:pStyle w:val="Footer"/>
    </w:pPr>
    <w:r>
      <w:rPr>
        <w:noProof/>
      </w:rPr>
      <mc:AlternateContent>
        <mc:Choice Requires="wps">
          <w:drawing>
            <wp:anchor distT="0" distB="0" distL="0" distR="0" simplePos="0" relativeHeight="251661312" behindDoc="0" locked="0" layoutInCell="1" allowOverlap="1" wp14:anchorId="29520E1D" wp14:editId="2DE73B29">
              <wp:simplePos x="635" y="635"/>
              <wp:positionH relativeFrom="page">
                <wp:align>center</wp:align>
              </wp:positionH>
              <wp:positionV relativeFrom="page">
                <wp:align>bottom</wp:align>
              </wp:positionV>
              <wp:extent cx="1704975" cy="370205"/>
              <wp:effectExtent l="0" t="0" r="9525" b="0"/>
              <wp:wrapNone/>
              <wp:docPr id="2142883717" name="Text Box 4" descr="This is a confidential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975" cy="370205"/>
                      </a:xfrm>
                      <a:prstGeom prst="rect">
                        <a:avLst/>
                      </a:prstGeom>
                      <a:noFill/>
                      <a:ln>
                        <a:noFill/>
                      </a:ln>
                    </wps:spPr>
                    <wps:txbx>
                      <w:txbxContent>
                        <w:p w14:paraId="0923F960" w14:textId="44229E3C"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520E1D" id="_x0000_t202" coordsize="21600,21600" o:spt="202" path="m,l,21600r21600,l21600,xe">
              <v:stroke joinstyle="miter"/>
              <v:path gradientshapeok="t" o:connecttype="rect"/>
            </v:shapetype>
            <v:shape id="Text Box 4" o:spid="_x0000_s1031" type="#_x0000_t202" alt="This is a confidential document" style="position:absolute;margin-left:0;margin-top:0;width:134.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" filled="f" stroked="f">
              <v:fill o:detectmouseclick="t"/>
              <v:textbox style="mso-fit-shape-to-text:t" inset="0,0,0,15pt">
                <w:txbxContent>
                  <w:p w14:paraId="0923F960" w14:textId="44229E3C"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This is a confidential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BD48" w14:textId="77777777" w:rsidR="00AA011D" w:rsidRDefault="00AA011D" w:rsidP="00C86175">
      <w:pPr>
        <w:spacing w:after="0" w:line="240" w:lineRule="auto"/>
      </w:pPr>
      <w:r>
        <w:separator/>
      </w:r>
    </w:p>
  </w:footnote>
  <w:footnote w:type="continuationSeparator" w:id="0">
    <w:p w14:paraId="06A0326B" w14:textId="77777777" w:rsidR="00AA011D" w:rsidRDefault="00AA011D" w:rsidP="00C86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D867" w14:textId="4A9D444E" w:rsidR="00C86175" w:rsidRDefault="00C86175">
    <w:pPr>
      <w:pStyle w:val="Header"/>
    </w:pPr>
    <w:r>
      <w:rPr>
        <w:noProof/>
      </w:rPr>
      <mc:AlternateContent>
        <mc:Choice Requires="wps">
          <w:drawing>
            <wp:anchor distT="0" distB="0" distL="0" distR="0" simplePos="0" relativeHeight="251659264" behindDoc="0" locked="0" layoutInCell="1" allowOverlap="1" wp14:anchorId="0E5234D0" wp14:editId="58EB877B">
              <wp:simplePos x="635" y="635"/>
              <wp:positionH relativeFrom="page">
                <wp:align>center</wp:align>
              </wp:positionH>
              <wp:positionV relativeFrom="page">
                <wp:align>top</wp:align>
              </wp:positionV>
              <wp:extent cx="676275" cy="370205"/>
              <wp:effectExtent l="0" t="0" r="9525" b="10795"/>
              <wp:wrapNone/>
              <wp:docPr id="22168419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1D2F7123" w14:textId="40141A51"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5234D0" id="_x0000_t202" coordsize="21600,21600" o:spt="202" path="m,l,21600r21600,l21600,xe">
              <v:stroke joinstyle="miter"/>
              <v:path gradientshapeok="t" o:connecttype="rect"/>
            </v:shapetype>
            <v:shape id="Text Box 2" o:spid="_x0000_s1026" type="#_x0000_t202" alt="Confidential" style="position:absolute;margin-left:0;margin-top:0;width:53.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" filled="f" stroked="f">
              <v:fill o:detectmouseclick="t"/>
              <v:textbox style="mso-fit-shape-to-text:t" inset="0,15pt,0,0">
                <w:txbxContent>
                  <w:p w14:paraId="1D2F7123" w14:textId="40141A51"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C123" w14:textId="0AB14038" w:rsidR="00C86175" w:rsidRDefault="00C86175">
    <w:pPr>
      <w:pStyle w:val="Header"/>
    </w:pPr>
    <w:r>
      <w:rPr>
        <w:noProof/>
      </w:rPr>
      <mc:AlternateContent>
        <mc:Choice Requires="wps">
          <w:drawing>
            <wp:anchor distT="0" distB="0" distL="0" distR="0" simplePos="0" relativeHeight="251660288" behindDoc="0" locked="0" layoutInCell="1" allowOverlap="1" wp14:anchorId="4CF96AED" wp14:editId="72BE05C6">
              <wp:simplePos x="914400" y="450850"/>
              <wp:positionH relativeFrom="page">
                <wp:align>center</wp:align>
              </wp:positionH>
              <wp:positionV relativeFrom="page">
                <wp:align>top</wp:align>
              </wp:positionV>
              <wp:extent cx="676275" cy="370205"/>
              <wp:effectExtent l="0" t="0" r="9525" b="10795"/>
              <wp:wrapNone/>
              <wp:docPr id="138591765"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26C1E669" w14:textId="77B1063C"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F96AED" id="_x0000_t202" coordsize="21600,21600" o:spt="202" path="m,l,21600r21600,l21600,xe">
              <v:stroke joinstyle="miter"/>
              <v:path gradientshapeok="t" o:connecttype="rect"/>
            </v:shapetype>
            <v:shape id="Text Box 3" o:spid="_x0000_s1027" type="#_x0000_t202" alt="Confidential" style="position:absolute;margin-left:0;margin-top:0;width:53.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" filled="f" stroked="f">
              <v:fill o:detectmouseclick="t"/>
              <v:textbox style="mso-fit-shape-to-text:t" inset="0,15pt,0,0">
                <w:txbxContent>
                  <w:p w14:paraId="26C1E669" w14:textId="77B1063C"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F435" w14:textId="78BD5DF7" w:rsidR="00C86175" w:rsidRDefault="00C86175">
    <w:pPr>
      <w:pStyle w:val="Header"/>
    </w:pPr>
    <w:r>
      <w:rPr>
        <w:noProof/>
      </w:rPr>
      <mc:AlternateContent>
        <mc:Choice Requires="wps">
          <w:drawing>
            <wp:anchor distT="0" distB="0" distL="0" distR="0" simplePos="0" relativeHeight="251658240" behindDoc="0" locked="0" layoutInCell="1" allowOverlap="1" wp14:anchorId="13CAB9C1" wp14:editId="747ACCFA">
              <wp:simplePos x="635" y="635"/>
              <wp:positionH relativeFrom="page">
                <wp:align>center</wp:align>
              </wp:positionH>
              <wp:positionV relativeFrom="page">
                <wp:align>top</wp:align>
              </wp:positionV>
              <wp:extent cx="676275" cy="370205"/>
              <wp:effectExtent l="0" t="0" r="9525" b="10795"/>
              <wp:wrapNone/>
              <wp:docPr id="1077905797"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68312A40" w14:textId="412EB88F"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CAB9C1" id="_x0000_t202" coordsize="21600,21600" o:spt="202" path="m,l,21600r21600,l21600,xe">
              <v:stroke joinstyle="miter"/>
              <v:path gradientshapeok="t" o:connecttype="rect"/>
            </v:shapetype>
            <v:shape id="Text Box 1" o:spid="_x0000_s1030" type="#_x0000_t202" alt="Confidential" style="position:absolute;margin-left:0;margin-top:0;width:53.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" filled="f" stroked="f">
              <v:fill o:detectmouseclick="t"/>
              <v:textbox style="mso-fit-shape-to-text:t" inset="0,15pt,0,0">
                <w:txbxContent>
                  <w:p w14:paraId="68312A40" w14:textId="412EB88F" w:rsidR="00C86175" w:rsidRPr="00C86175" w:rsidRDefault="00C86175" w:rsidP="00C86175">
                    <w:pPr>
                      <w:spacing w:after="0"/>
                      <w:rPr>
                        <w:rFonts w:ascii="Aptos" w:eastAsia="Aptos" w:hAnsi="Aptos" w:cs="Aptos"/>
                        <w:noProof/>
                        <w:color w:val="000000"/>
                        <w:sz w:val="20"/>
                        <w:szCs w:val="20"/>
                      </w:rPr>
                    </w:pPr>
                    <w:r w:rsidRPr="00C86175">
                      <w:rPr>
                        <w:rFonts w:ascii="Aptos" w:eastAsia="Aptos" w:hAnsi="Aptos" w:cs="Aptos"/>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9A"/>
    <w:rsid w:val="001B4D9A"/>
    <w:rsid w:val="001C7588"/>
    <w:rsid w:val="00656102"/>
    <w:rsid w:val="00937977"/>
    <w:rsid w:val="00977865"/>
    <w:rsid w:val="00AA011D"/>
    <w:rsid w:val="00C832DB"/>
    <w:rsid w:val="00C86175"/>
    <w:rsid w:val="00D227A9"/>
    <w:rsid w:val="00D26265"/>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19F6"/>
  <w15:chartTrackingRefBased/>
  <w15:docId w15:val="{B56D0BB0-BA3E-4C15-A707-0675CFFF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D9A"/>
    <w:rPr>
      <w:rFonts w:eastAsiaTheme="majorEastAsia" w:cstheme="majorBidi"/>
      <w:color w:val="272727" w:themeColor="text1" w:themeTint="D8"/>
    </w:rPr>
  </w:style>
  <w:style w:type="paragraph" w:styleId="Title">
    <w:name w:val="Title"/>
    <w:basedOn w:val="Normal"/>
    <w:next w:val="Normal"/>
    <w:link w:val="TitleChar"/>
    <w:uiPriority w:val="10"/>
    <w:qFormat/>
    <w:rsid w:val="001B4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D9A"/>
    <w:pPr>
      <w:spacing w:before="160"/>
      <w:jc w:val="center"/>
    </w:pPr>
    <w:rPr>
      <w:i/>
      <w:iCs/>
      <w:color w:val="404040" w:themeColor="text1" w:themeTint="BF"/>
    </w:rPr>
  </w:style>
  <w:style w:type="character" w:customStyle="1" w:styleId="QuoteChar">
    <w:name w:val="Quote Char"/>
    <w:basedOn w:val="DefaultParagraphFont"/>
    <w:link w:val="Quote"/>
    <w:uiPriority w:val="29"/>
    <w:rsid w:val="001B4D9A"/>
    <w:rPr>
      <w:i/>
      <w:iCs/>
      <w:color w:val="404040" w:themeColor="text1" w:themeTint="BF"/>
    </w:rPr>
  </w:style>
  <w:style w:type="paragraph" w:styleId="ListParagraph">
    <w:name w:val="List Paragraph"/>
    <w:basedOn w:val="Normal"/>
    <w:uiPriority w:val="34"/>
    <w:qFormat/>
    <w:rsid w:val="001B4D9A"/>
    <w:pPr>
      <w:ind w:left="720"/>
      <w:contextualSpacing/>
    </w:pPr>
  </w:style>
  <w:style w:type="character" w:styleId="IntenseEmphasis">
    <w:name w:val="Intense Emphasis"/>
    <w:basedOn w:val="DefaultParagraphFont"/>
    <w:uiPriority w:val="21"/>
    <w:qFormat/>
    <w:rsid w:val="001B4D9A"/>
    <w:rPr>
      <w:i/>
      <w:iCs/>
      <w:color w:val="0F4761" w:themeColor="accent1" w:themeShade="BF"/>
    </w:rPr>
  </w:style>
  <w:style w:type="paragraph" w:styleId="IntenseQuote">
    <w:name w:val="Intense Quote"/>
    <w:basedOn w:val="Normal"/>
    <w:next w:val="Normal"/>
    <w:link w:val="IntenseQuoteChar"/>
    <w:uiPriority w:val="30"/>
    <w:qFormat/>
    <w:rsid w:val="001B4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D9A"/>
    <w:rPr>
      <w:i/>
      <w:iCs/>
      <w:color w:val="0F4761" w:themeColor="accent1" w:themeShade="BF"/>
    </w:rPr>
  </w:style>
  <w:style w:type="character" w:styleId="IntenseReference">
    <w:name w:val="Intense Reference"/>
    <w:basedOn w:val="DefaultParagraphFont"/>
    <w:uiPriority w:val="32"/>
    <w:qFormat/>
    <w:rsid w:val="001B4D9A"/>
    <w:rPr>
      <w:b/>
      <w:bCs/>
      <w:smallCaps/>
      <w:color w:val="0F4761" w:themeColor="accent1" w:themeShade="BF"/>
      <w:spacing w:val="5"/>
    </w:rPr>
  </w:style>
  <w:style w:type="character" w:styleId="Hyperlink">
    <w:name w:val="Hyperlink"/>
    <w:basedOn w:val="DefaultParagraphFont"/>
    <w:uiPriority w:val="99"/>
    <w:unhideWhenUsed/>
    <w:rsid w:val="001B4D9A"/>
    <w:rPr>
      <w:color w:val="467886" w:themeColor="hyperlink"/>
      <w:u w:val="single"/>
    </w:rPr>
  </w:style>
  <w:style w:type="character" w:styleId="UnresolvedMention">
    <w:name w:val="Unresolved Mention"/>
    <w:basedOn w:val="DefaultParagraphFont"/>
    <w:uiPriority w:val="99"/>
    <w:semiHidden/>
    <w:unhideWhenUsed/>
    <w:rsid w:val="001B4D9A"/>
    <w:rPr>
      <w:color w:val="605E5C"/>
      <w:shd w:val="clear" w:color="auto" w:fill="E1DFDD"/>
    </w:rPr>
  </w:style>
  <w:style w:type="table" w:styleId="TableGrid">
    <w:name w:val="Table Grid"/>
    <w:basedOn w:val="TableNormal"/>
    <w:uiPriority w:val="39"/>
    <w:rsid w:val="00D26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61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175"/>
  </w:style>
  <w:style w:type="paragraph" w:styleId="Footer">
    <w:name w:val="footer"/>
    <w:basedOn w:val="Normal"/>
    <w:link w:val="FooterChar"/>
    <w:uiPriority w:val="99"/>
    <w:unhideWhenUsed/>
    <w:rsid w:val="00C861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lorimak.co.zw"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38ef5be-d50d-4735-bae4-86f814ea0940}" enabled="1" method="Standard" siteId="{be3d2a5f-945c-469b-bb8a-2c50395c4601}" contentBits="3" removed="0"/>
</clbl:labelList>
</file>

<file path=docProps/app.xml><?xml version="1.0" encoding="utf-8"?>
<Properties xmlns="http://schemas.openxmlformats.org/officeDocument/2006/extended-properties" xmlns:vt="http://schemas.openxmlformats.org/officeDocument/2006/docPropsVTypes">
  <Template>Normal</Template>
  <TotalTime>30</TotalTime>
  <Pages>6</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Mupanguri</dc:creator>
  <cp:keywords/>
  <dc:description/>
  <cp:lastModifiedBy>Ronald Mupanguri</cp:lastModifiedBy>
  <cp:revision>1</cp:revision>
  <dcterms:created xsi:type="dcterms:W3CDTF">2026-03-23T11:59:00Z</dcterms:created>
  <dcterms:modified xsi:type="dcterms:W3CDTF">2026-03-23T12:29:00Z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403f8985,d36a1df,842be15</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ClassificationContentMarkingFooterShapeIds">
    <vt:lpwstr>7fb9cf85,2ce9991,3d24a937</vt:lpwstr>
  </property>
  <property fmtid="{D5CDD505-2E9C-101B-9397-08002B2CF9AE}" pid="6" name="ClassificationContentMarkingFooterFontProps">
    <vt:lpwstr>#000000,10,Aptos</vt:lpwstr>
  </property>
  <property fmtid="{D5CDD505-2E9C-101B-9397-08002B2CF9AE}" pid="7" name="ClassificationContentMarkingFooterText">
    <vt:lpwstr>This is a confidential document</vt:lpwstr>
  </property>
</Properties>
</file>