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Small Health 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2024-01-31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JE-0001.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Small Health Clinic Security Incident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NIST-CSF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</w:t>
            </w:r>
            <w:r w:rsidDel="00000000" w:rsidR="00000000" w:rsidRPr="00000000">
              <w:rPr>
                <w:color w:val="1f1f1f"/>
                <w:sz w:val="24"/>
                <w:szCs w:val="24"/>
                <w:highlight w:val="white"/>
                <w:rtl w:val="0"/>
              </w:rPr>
              <w:t xml:space="preserve"> phishing email that contained a malicious attachment.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Business operations were shut down as employees could not access medical records and files needed to perform their jobs.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The incident occurred on Tuesday 9:00am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The incident happened on the company’s computer system and employee emails.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 There is not enough security awareness training for employees.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Most of the employees are not trained to identify phishing emails and how to handle them.</w:t>
            </w:r>
          </w:p>
        </w:tc>
      </w:tr>
    </w:tbl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