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31CA" w14:textId="5E366413" w:rsidR="000234DD" w:rsidRPr="000234DD" w:rsidRDefault="000234DD" w:rsidP="000234DD">
      <w:pPr>
        <w:pStyle w:val="Heading1"/>
        <w:rPr>
          <w:rFonts w:ascii="Times New Roman" w:hAnsi="Times New Roman" w:cs="Times New Roman"/>
          <w:b/>
          <w:bCs/>
        </w:rPr>
      </w:pPr>
      <w:r w:rsidRPr="000234DD">
        <w:rPr>
          <w:rFonts w:ascii="Times New Roman" w:hAnsi="Times New Roman" w:cs="Times New Roman"/>
          <w:b/>
          <w:bCs/>
        </w:rPr>
        <w:t xml:space="preserve">OSINT INVESTIGATION </w:t>
      </w:r>
      <w:r w:rsidRPr="000234DD">
        <w:rPr>
          <w:rFonts w:ascii="Times New Roman" w:hAnsi="Times New Roman" w:cs="Times New Roman"/>
          <w:b/>
          <w:bCs/>
        </w:rPr>
        <w:t>REPORT</w:t>
      </w:r>
    </w:p>
    <w:p w14:paraId="360B78B9"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b/>
          <w:bCs/>
          <w:sz w:val="24"/>
          <w:szCs w:val="24"/>
        </w:rPr>
        <w:t>Subject:</w:t>
      </w:r>
      <w:r w:rsidRPr="000234DD">
        <w:rPr>
          <w:rFonts w:ascii="Times New Roman" w:hAnsi="Times New Roman" w:cs="Times New Roman"/>
          <w:sz w:val="24"/>
          <w:szCs w:val="24"/>
        </w:rPr>
        <w:t xml:space="preserve"> OpenAI</w:t>
      </w:r>
    </w:p>
    <w:p w14:paraId="77DBCA31"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b/>
          <w:bCs/>
          <w:sz w:val="24"/>
          <w:szCs w:val="24"/>
        </w:rPr>
        <w:t>Analyst:</w:t>
      </w:r>
      <w:r w:rsidRPr="000234DD">
        <w:rPr>
          <w:rFonts w:ascii="Times New Roman" w:hAnsi="Times New Roman" w:cs="Times New Roman"/>
          <w:sz w:val="24"/>
          <w:szCs w:val="24"/>
        </w:rPr>
        <w:t xml:space="preserve"> </w:t>
      </w:r>
      <w:r w:rsidRPr="000234DD">
        <w:rPr>
          <w:rFonts w:ascii="Times New Roman" w:hAnsi="Times New Roman" w:cs="Times New Roman"/>
          <w:sz w:val="24"/>
          <w:szCs w:val="24"/>
        </w:rPr>
        <w:t>Muppala Pooja</w:t>
      </w:r>
    </w:p>
    <w:p w14:paraId="7E226316"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b/>
          <w:bCs/>
          <w:sz w:val="24"/>
          <w:szCs w:val="24"/>
        </w:rPr>
        <w:t>Team:</w:t>
      </w:r>
      <w:r w:rsidRPr="000234DD">
        <w:rPr>
          <w:rFonts w:ascii="Times New Roman" w:hAnsi="Times New Roman" w:cs="Times New Roman"/>
          <w:sz w:val="24"/>
          <w:szCs w:val="24"/>
        </w:rPr>
        <w:t xml:space="preserve"> Intelligence Accuracy / OSINT Track — Day 1 Practical </w:t>
      </w:r>
    </w:p>
    <w:p w14:paraId="246466A7"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b/>
          <w:bCs/>
          <w:sz w:val="24"/>
          <w:szCs w:val="24"/>
        </w:rPr>
        <w:t>Date:</w:t>
      </w:r>
      <w:r w:rsidRPr="000234DD">
        <w:rPr>
          <w:rFonts w:ascii="Times New Roman" w:hAnsi="Times New Roman" w:cs="Times New Roman"/>
          <w:sz w:val="24"/>
          <w:szCs w:val="24"/>
        </w:rPr>
        <w:t xml:space="preserve"> July 3, 2026 </w:t>
      </w:r>
    </w:p>
    <w:p w14:paraId="6302A5DF"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b/>
          <w:bCs/>
          <w:sz w:val="24"/>
          <w:szCs w:val="24"/>
        </w:rPr>
        <w:t>Classification:</w:t>
      </w:r>
      <w:r w:rsidRPr="000234DD">
        <w:rPr>
          <w:rFonts w:ascii="Times New Roman" w:hAnsi="Times New Roman" w:cs="Times New Roman"/>
          <w:sz w:val="24"/>
          <w:szCs w:val="24"/>
        </w:rPr>
        <w:t xml:space="preserve"> Public Sources Only (OSINT) </w:t>
      </w:r>
    </w:p>
    <w:p w14:paraId="7F54D73D" w14:textId="3AC2ECC9"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b/>
          <w:bCs/>
          <w:sz w:val="24"/>
          <w:szCs w:val="24"/>
        </w:rPr>
        <w:t>HQ:</w:t>
      </w:r>
      <w:r w:rsidRPr="000234DD">
        <w:rPr>
          <w:rFonts w:ascii="Times New Roman" w:hAnsi="Times New Roman" w:cs="Times New Roman"/>
          <w:sz w:val="24"/>
          <w:szCs w:val="24"/>
        </w:rPr>
        <w:t xml:space="preserve"> 1455 3rd Street, San Francisco, CA 94158</w:t>
      </w:r>
    </w:p>
    <w:p w14:paraId="74D23C96" w14:textId="77777777" w:rsidR="000234DD" w:rsidRPr="000234DD" w:rsidRDefault="000234DD" w:rsidP="000234DD">
      <w:pPr>
        <w:rPr>
          <w:rFonts w:ascii="Times New Roman" w:hAnsi="Times New Roman" w:cs="Times New Roman"/>
          <w:b/>
          <w:bCs/>
          <w:sz w:val="24"/>
          <w:szCs w:val="24"/>
          <w:u w:val="single"/>
        </w:rPr>
      </w:pPr>
      <w:r w:rsidRPr="000234DD">
        <w:rPr>
          <w:rFonts w:ascii="Times New Roman" w:hAnsi="Times New Roman" w:cs="Times New Roman"/>
          <w:b/>
          <w:bCs/>
          <w:sz w:val="24"/>
          <w:szCs w:val="24"/>
          <w:u w:val="single"/>
        </w:rPr>
        <w:t>Intelligence Cycle Application</w:t>
      </w:r>
    </w:p>
    <w:p w14:paraId="406B4964" w14:textId="77777777" w:rsidR="000234DD" w:rsidRPr="000234DD" w:rsidRDefault="000234DD" w:rsidP="000234DD">
      <w:pPr>
        <w:numPr>
          <w:ilvl w:val="0"/>
          <w:numId w:val="1"/>
        </w:numPr>
        <w:rPr>
          <w:rFonts w:ascii="Times New Roman" w:hAnsi="Times New Roman" w:cs="Times New Roman"/>
          <w:sz w:val="24"/>
          <w:szCs w:val="24"/>
        </w:rPr>
      </w:pPr>
      <w:r w:rsidRPr="000234DD">
        <w:rPr>
          <w:rFonts w:ascii="Times New Roman" w:hAnsi="Times New Roman" w:cs="Times New Roman"/>
          <w:sz w:val="24"/>
          <w:szCs w:val="24"/>
        </w:rPr>
        <w:t xml:space="preserve">Collection: Public sources (OpenAI.com, Wikipedia, CNBC, </w:t>
      </w:r>
      <w:proofErr w:type="spellStart"/>
      <w:r w:rsidRPr="000234DD">
        <w:rPr>
          <w:rFonts w:ascii="Times New Roman" w:hAnsi="Times New Roman" w:cs="Times New Roman"/>
          <w:sz w:val="24"/>
          <w:szCs w:val="24"/>
        </w:rPr>
        <w:t>PitchBook</w:t>
      </w:r>
      <w:proofErr w:type="spellEnd"/>
      <w:r w:rsidRPr="000234DD">
        <w:rPr>
          <w:rFonts w:ascii="Times New Roman" w:hAnsi="Times New Roman" w:cs="Times New Roman"/>
          <w:sz w:val="24"/>
          <w:szCs w:val="24"/>
        </w:rPr>
        <w:t xml:space="preserve">, </w:t>
      </w:r>
      <w:proofErr w:type="spellStart"/>
      <w:r w:rsidRPr="000234DD">
        <w:rPr>
          <w:rFonts w:ascii="Times New Roman" w:hAnsi="Times New Roman" w:cs="Times New Roman"/>
          <w:sz w:val="24"/>
          <w:szCs w:val="24"/>
        </w:rPr>
        <w:t>Tracxn</w:t>
      </w:r>
      <w:proofErr w:type="spellEnd"/>
      <w:r w:rsidRPr="000234DD">
        <w:rPr>
          <w:rFonts w:ascii="Times New Roman" w:hAnsi="Times New Roman" w:cs="Times New Roman"/>
          <w:sz w:val="24"/>
          <w:szCs w:val="24"/>
        </w:rPr>
        <w:t>).</w:t>
      </w:r>
    </w:p>
    <w:p w14:paraId="6EEB67C1" w14:textId="77777777" w:rsidR="000234DD" w:rsidRPr="000234DD" w:rsidRDefault="000234DD" w:rsidP="000234DD">
      <w:pPr>
        <w:numPr>
          <w:ilvl w:val="0"/>
          <w:numId w:val="1"/>
        </w:numPr>
        <w:rPr>
          <w:rFonts w:ascii="Times New Roman" w:hAnsi="Times New Roman" w:cs="Times New Roman"/>
          <w:sz w:val="24"/>
          <w:szCs w:val="24"/>
        </w:rPr>
      </w:pPr>
      <w:r w:rsidRPr="000234DD">
        <w:rPr>
          <w:rFonts w:ascii="Times New Roman" w:hAnsi="Times New Roman" w:cs="Times New Roman"/>
          <w:sz w:val="24"/>
          <w:szCs w:val="24"/>
        </w:rPr>
        <w:t>Processing: Categorized into founding, structure, funding, products, leadership, legal, competitors.</w:t>
      </w:r>
    </w:p>
    <w:p w14:paraId="57F83C91" w14:textId="77777777" w:rsidR="000234DD" w:rsidRPr="000234DD" w:rsidRDefault="000234DD" w:rsidP="000234DD">
      <w:pPr>
        <w:numPr>
          <w:ilvl w:val="0"/>
          <w:numId w:val="1"/>
        </w:numPr>
        <w:rPr>
          <w:rFonts w:ascii="Times New Roman" w:hAnsi="Times New Roman" w:cs="Times New Roman"/>
          <w:sz w:val="24"/>
          <w:szCs w:val="24"/>
        </w:rPr>
      </w:pPr>
      <w:r w:rsidRPr="000234DD">
        <w:rPr>
          <w:rFonts w:ascii="Times New Roman" w:hAnsi="Times New Roman" w:cs="Times New Roman"/>
          <w:sz w:val="24"/>
          <w:szCs w:val="24"/>
        </w:rPr>
        <w:t>Analysis: Identified recurring themes — capital dependence, leadership instability, transparency risks.</w:t>
      </w:r>
    </w:p>
    <w:p w14:paraId="17A23508" w14:textId="77777777" w:rsidR="000234DD" w:rsidRDefault="000234DD" w:rsidP="000234DD">
      <w:pPr>
        <w:numPr>
          <w:ilvl w:val="0"/>
          <w:numId w:val="1"/>
        </w:numPr>
        <w:rPr>
          <w:rFonts w:ascii="Times New Roman" w:hAnsi="Times New Roman" w:cs="Times New Roman"/>
          <w:sz w:val="24"/>
          <w:szCs w:val="24"/>
        </w:rPr>
      </w:pPr>
      <w:r w:rsidRPr="000234DD">
        <w:rPr>
          <w:rFonts w:ascii="Times New Roman" w:hAnsi="Times New Roman" w:cs="Times New Roman"/>
          <w:sz w:val="24"/>
          <w:szCs w:val="24"/>
        </w:rPr>
        <w:t>Assessment: Evaluated implications for IPO readiness, investor confidence, and reputational exposure.</w:t>
      </w:r>
    </w:p>
    <w:p w14:paraId="19223394" w14:textId="3F075705"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b/>
          <w:bCs/>
          <w:sz w:val="24"/>
          <w:szCs w:val="24"/>
        </w:rPr>
        <w:t>1. Executive Insight</w:t>
      </w:r>
    </w:p>
    <w:p w14:paraId="50217880"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sz w:val="24"/>
          <w:szCs w:val="24"/>
        </w:rPr>
        <w:t>OpenAI is a mission</w:t>
      </w:r>
      <w:r w:rsidRPr="000234DD">
        <w:rPr>
          <w:rFonts w:ascii="Times New Roman" w:hAnsi="Times New Roman" w:cs="Times New Roman"/>
          <w:sz w:val="24"/>
          <w:szCs w:val="24"/>
        </w:rPr>
        <w:noBreakHyphen/>
        <w:t>driven AI company that evolved from nonprofit roots into a public benefit corporation. Despite record fundraising ($852B valuation), it remains unprofitable due to compute costs. Its rapid growth (ChatGPT, API, Codex, DALL·E, Sora) is tempered by leadership churn and legal controversies, creating a dual narrative: commercial dominance vs. governance fragility.</w:t>
      </w:r>
    </w:p>
    <w:p w14:paraId="2F18A822"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2. Founding &amp; Evolution</w:t>
      </w:r>
    </w:p>
    <w:p w14:paraId="5FF6EDD3" w14:textId="77777777" w:rsidR="000234DD" w:rsidRPr="000234DD" w:rsidRDefault="000234DD" w:rsidP="000234DD">
      <w:pPr>
        <w:numPr>
          <w:ilvl w:val="0"/>
          <w:numId w:val="2"/>
        </w:numPr>
        <w:rPr>
          <w:rFonts w:ascii="Times New Roman" w:hAnsi="Times New Roman" w:cs="Times New Roman"/>
          <w:sz w:val="24"/>
          <w:szCs w:val="24"/>
        </w:rPr>
      </w:pPr>
      <w:r w:rsidRPr="000234DD">
        <w:rPr>
          <w:rFonts w:ascii="Times New Roman" w:hAnsi="Times New Roman" w:cs="Times New Roman"/>
          <w:sz w:val="24"/>
          <w:szCs w:val="24"/>
        </w:rPr>
        <w:t xml:space="preserve">Founders: Altman, Brockman, </w:t>
      </w:r>
      <w:proofErr w:type="spellStart"/>
      <w:r w:rsidRPr="000234DD">
        <w:rPr>
          <w:rFonts w:ascii="Times New Roman" w:hAnsi="Times New Roman" w:cs="Times New Roman"/>
          <w:sz w:val="24"/>
          <w:szCs w:val="24"/>
        </w:rPr>
        <w:t>Sutskever</w:t>
      </w:r>
      <w:proofErr w:type="spellEnd"/>
      <w:r w:rsidRPr="000234DD">
        <w:rPr>
          <w:rFonts w:ascii="Times New Roman" w:hAnsi="Times New Roman" w:cs="Times New Roman"/>
          <w:sz w:val="24"/>
          <w:szCs w:val="24"/>
        </w:rPr>
        <w:t>, Musk, Schulman, Karpathy, others.</w:t>
      </w:r>
    </w:p>
    <w:p w14:paraId="1F0EB0D0" w14:textId="77777777" w:rsidR="000234DD" w:rsidRPr="000234DD" w:rsidRDefault="000234DD" w:rsidP="000234DD">
      <w:pPr>
        <w:numPr>
          <w:ilvl w:val="0"/>
          <w:numId w:val="2"/>
        </w:numPr>
        <w:rPr>
          <w:rFonts w:ascii="Times New Roman" w:hAnsi="Times New Roman" w:cs="Times New Roman"/>
          <w:sz w:val="24"/>
          <w:szCs w:val="24"/>
        </w:rPr>
      </w:pPr>
      <w:r w:rsidRPr="000234DD">
        <w:rPr>
          <w:rFonts w:ascii="Times New Roman" w:hAnsi="Times New Roman" w:cs="Times New Roman"/>
          <w:sz w:val="24"/>
          <w:szCs w:val="24"/>
        </w:rPr>
        <w:t>Initial Funding: $1B pledged by tech leaders and firms (Musk, Hoffman, Thiel, Infosys, AWS).</w:t>
      </w:r>
    </w:p>
    <w:p w14:paraId="11A1EA64" w14:textId="77777777" w:rsidR="000234DD" w:rsidRPr="000234DD" w:rsidRDefault="000234DD" w:rsidP="000234DD">
      <w:pPr>
        <w:numPr>
          <w:ilvl w:val="0"/>
          <w:numId w:val="2"/>
        </w:numPr>
        <w:rPr>
          <w:rFonts w:ascii="Times New Roman" w:hAnsi="Times New Roman" w:cs="Times New Roman"/>
          <w:sz w:val="24"/>
          <w:szCs w:val="24"/>
        </w:rPr>
      </w:pPr>
      <w:r w:rsidRPr="000234DD">
        <w:rPr>
          <w:rFonts w:ascii="Times New Roman" w:hAnsi="Times New Roman" w:cs="Times New Roman"/>
          <w:sz w:val="24"/>
          <w:szCs w:val="24"/>
        </w:rPr>
        <w:t>Mission: Ensure AGI benefits humanity.</w:t>
      </w:r>
    </w:p>
    <w:p w14:paraId="43248C70" w14:textId="0BAA7F9F" w:rsidR="000234DD" w:rsidRPr="000234DD" w:rsidRDefault="000234DD" w:rsidP="000234DD">
      <w:pPr>
        <w:numPr>
          <w:ilvl w:val="0"/>
          <w:numId w:val="2"/>
        </w:numPr>
        <w:rPr>
          <w:rFonts w:ascii="Times New Roman" w:hAnsi="Times New Roman" w:cs="Times New Roman"/>
          <w:sz w:val="24"/>
          <w:szCs w:val="24"/>
        </w:rPr>
      </w:pPr>
      <w:r w:rsidRPr="000234DD">
        <w:rPr>
          <w:rFonts w:ascii="Times New Roman" w:hAnsi="Times New Roman" w:cs="Times New Roman"/>
          <w:sz w:val="24"/>
          <w:szCs w:val="24"/>
        </w:rPr>
        <w:t>Trajectory: From open research tools (Gym, Universe) → consumer adoption (ChatGPT) → enterprise scale.</w:t>
      </w:r>
    </w:p>
    <w:p w14:paraId="089577D2"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3. Corporate Structure</w:t>
      </w:r>
    </w:p>
    <w:p w14:paraId="692270CE" w14:textId="77777777" w:rsidR="000234DD" w:rsidRPr="000234DD" w:rsidRDefault="000234DD" w:rsidP="000234DD">
      <w:pPr>
        <w:numPr>
          <w:ilvl w:val="0"/>
          <w:numId w:val="3"/>
        </w:numPr>
        <w:rPr>
          <w:rFonts w:ascii="Times New Roman" w:hAnsi="Times New Roman" w:cs="Times New Roman"/>
          <w:sz w:val="24"/>
          <w:szCs w:val="24"/>
        </w:rPr>
      </w:pPr>
      <w:r w:rsidRPr="000234DD">
        <w:rPr>
          <w:rFonts w:ascii="Times New Roman" w:hAnsi="Times New Roman" w:cs="Times New Roman"/>
          <w:b/>
          <w:bCs/>
          <w:sz w:val="24"/>
          <w:szCs w:val="24"/>
        </w:rPr>
        <w:t>2015:</w:t>
      </w:r>
      <w:r w:rsidRPr="000234DD">
        <w:rPr>
          <w:rFonts w:ascii="Times New Roman" w:hAnsi="Times New Roman" w:cs="Times New Roman"/>
          <w:sz w:val="24"/>
          <w:szCs w:val="24"/>
        </w:rPr>
        <w:t xml:space="preserve"> Nonprofit.</w:t>
      </w:r>
    </w:p>
    <w:p w14:paraId="694E6D8B" w14:textId="77777777" w:rsidR="000234DD" w:rsidRPr="000234DD" w:rsidRDefault="000234DD" w:rsidP="000234DD">
      <w:pPr>
        <w:numPr>
          <w:ilvl w:val="0"/>
          <w:numId w:val="3"/>
        </w:numPr>
        <w:rPr>
          <w:rFonts w:ascii="Times New Roman" w:hAnsi="Times New Roman" w:cs="Times New Roman"/>
          <w:sz w:val="24"/>
          <w:szCs w:val="24"/>
        </w:rPr>
      </w:pPr>
      <w:r w:rsidRPr="000234DD">
        <w:rPr>
          <w:rFonts w:ascii="Times New Roman" w:hAnsi="Times New Roman" w:cs="Times New Roman"/>
          <w:b/>
          <w:bCs/>
          <w:sz w:val="24"/>
          <w:szCs w:val="24"/>
        </w:rPr>
        <w:t>2019:</w:t>
      </w:r>
      <w:r w:rsidRPr="000234DD">
        <w:rPr>
          <w:rFonts w:ascii="Times New Roman" w:hAnsi="Times New Roman" w:cs="Times New Roman"/>
          <w:sz w:val="24"/>
          <w:szCs w:val="24"/>
        </w:rPr>
        <w:t xml:space="preserve"> Capped</w:t>
      </w:r>
      <w:r w:rsidRPr="000234DD">
        <w:rPr>
          <w:rFonts w:ascii="Times New Roman" w:hAnsi="Times New Roman" w:cs="Times New Roman"/>
          <w:sz w:val="24"/>
          <w:szCs w:val="24"/>
        </w:rPr>
        <w:noBreakHyphen/>
        <w:t>profit subsidiary.</w:t>
      </w:r>
    </w:p>
    <w:p w14:paraId="00CD5E1E" w14:textId="77777777" w:rsidR="000234DD" w:rsidRPr="000234DD" w:rsidRDefault="000234DD" w:rsidP="000234DD">
      <w:pPr>
        <w:numPr>
          <w:ilvl w:val="0"/>
          <w:numId w:val="3"/>
        </w:numPr>
        <w:rPr>
          <w:rFonts w:ascii="Times New Roman" w:hAnsi="Times New Roman" w:cs="Times New Roman"/>
          <w:sz w:val="24"/>
          <w:szCs w:val="24"/>
        </w:rPr>
      </w:pPr>
      <w:r w:rsidRPr="000234DD">
        <w:rPr>
          <w:rFonts w:ascii="Times New Roman" w:hAnsi="Times New Roman" w:cs="Times New Roman"/>
          <w:b/>
          <w:bCs/>
          <w:sz w:val="24"/>
          <w:szCs w:val="24"/>
        </w:rPr>
        <w:t>2025:</w:t>
      </w:r>
      <w:r w:rsidRPr="000234DD">
        <w:rPr>
          <w:rFonts w:ascii="Times New Roman" w:hAnsi="Times New Roman" w:cs="Times New Roman"/>
          <w:sz w:val="24"/>
          <w:szCs w:val="24"/>
        </w:rPr>
        <w:t xml:space="preserve"> Public Benefit Corporation (PBC).</w:t>
      </w:r>
    </w:p>
    <w:p w14:paraId="01217CAD" w14:textId="40557B47" w:rsidR="000234DD" w:rsidRPr="000234DD" w:rsidRDefault="000234DD" w:rsidP="000234DD">
      <w:pPr>
        <w:numPr>
          <w:ilvl w:val="0"/>
          <w:numId w:val="3"/>
        </w:numPr>
        <w:rPr>
          <w:rFonts w:ascii="Times New Roman" w:hAnsi="Times New Roman" w:cs="Times New Roman"/>
          <w:sz w:val="24"/>
          <w:szCs w:val="24"/>
        </w:rPr>
      </w:pPr>
      <w:r w:rsidRPr="000234DD">
        <w:rPr>
          <w:rFonts w:ascii="Times New Roman" w:hAnsi="Times New Roman" w:cs="Times New Roman"/>
          <w:b/>
          <w:bCs/>
          <w:sz w:val="24"/>
          <w:szCs w:val="24"/>
        </w:rPr>
        <w:lastRenderedPageBreak/>
        <w:t>Control:</w:t>
      </w:r>
      <w:r w:rsidRPr="000234DD">
        <w:rPr>
          <w:rFonts w:ascii="Times New Roman" w:hAnsi="Times New Roman" w:cs="Times New Roman"/>
          <w:sz w:val="24"/>
          <w:szCs w:val="24"/>
        </w:rPr>
        <w:t xml:space="preserve"> OpenAI Foundation retains oversight.</w:t>
      </w:r>
    </w:p>
    <w:p w14:paraId="786C1962"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4. Financial Position</w:t>
      </w:r>
    </w:p>
    <w:p w14:paraId="6616B24B" w14:textId="77777777" w:rsidR="000234DD" w:rsidRPr="000234DD" w:rsidRDefault="000234DD" w:rsidP="000234DD">
      <w:pPr>
        <w:numPr>
          <w:ilvl w:val="0"/>
          <w:numId w:val="4"/>
        </w:numPr>
        <w:rPr>
          <w:rFonts w:ascii="Times New Roman" w:hAnsi="Times New Roman" w:cs="Times New Roman"/>
          <w:sz w:val="24"/>
          <w:szCs w:val="24"/>
        </w:rPr>
      </w:pPr>
      <w:r w:rsidRPr="000234DD">
        <w:rPr>
          <w:rFonts w:ascii="Times New Roman" w:hAnsi="Times New Roman" w:cs="Times New Roman"/>
          <w:b/>
          <w:bCs/>
          <w:sz w:val="24"/>
          <w:szCs w:val="24"/>
        </w:rPr>
        <w:t>2025:</w:t>
      </w:r>
      <w:r w:rsidRPr="000234DD">
        <w:rPr>
          <w:rFonts w:ascii="Times New Roman" w:hAnsi="Times New Roman" w:cs="Times New Roman"/>
          <w:sz w:val="24"/>
          <w:szCs w:val="24"/>
        </w:rPr>
        <w:t xml:space="preserve"> $40B raised at $300B valuation.</w:t>
      </w:r>
    </w:p>
    <w:p w14:paraId="0FC2E474" w14:textId="77777777" w:rsidR="000234DD" w:rsidRPr="000234DD" w:rsidRDefault="000234DD" w:rsidP="000234DD">
      <w:pPr>
        <w:numPr>
          <w:ilvl w:val="0"/>
          <w:numId w:val="4"/>
        </w:numPr>
        <w:rPr>
          <w:rFonts w:ascii="Times New Roman" w:hAnsi="Times New Roman" w:cs="Times New Roman"/>
          <w:sz w:val="24"/>
          <w:szCs w:val="24"/>
        </w:rPr>
      </w:pPr>
      <w:r w:rsidRPr="000234DD">
        <w:rPr>
          <w:rFonts w:ascii="Times New Roman" w:hAnsi="Times New Roman" w:cs="Times New Roman"/>
          <w:b/>
          <w:bCs/>
          <w:sz w:val="24"/>
          <w:szCs w:val="24"/>
        </w:rPr>
        <w:t>2026:</w:t>
      </w:r>
      <w:r w:rsidRPr="000234DD">
        <w:rPr>
          <w:rFonts w:ascii="Times New Roman" w:hAnsi="Times New Roman" w:cs="Times New Roman"/>
          <w:sz w:val="24"/>
          <w:szCs w:val="24"/>
        </w:rPr>
        <w:t xml:space="preserve"> $122B raised, $852B valuation — largest private round in history.</w:t>
      </w:r>
    </w:p>
    <w:p w14:paraId="42C2FD9F" w14:textId="77777777" w:rsidR="000234DD" w:rsidRPr="000234DD" w:rsidRDefault="000234DD" w:rsidP="000234DD">
      <w:pPr>
        <w:numPr>
          <w:ilvl w:val="0"/>
          <w:numId w:val="4"/>
        </w:numPr>
        <w:rPr>
          <w:rFonts w:ascii="Times New Roman" w:hAnsi="Times New Roman" w:cs="Times New Roman"/>
          <w:sz w:val="24"/>
          <w:szCs w:val="24"/>
        </w:rPr>
      </w:pPr>
      <w:r w:rsidRPr="000234DD">
        <w:rPr>
          <w:rFonts w:ascii="Times New Roman" w:hAnsi="Times New Roman" w:cs="Times New Roman"/>
          <w:b/>
          <w:bCs/>
          <w:sz w:val="24"/>
          <w:szCs w:val="24"/>
        </w:rPr>
        <w:t>Revenue:</w:t>
      </w:r>
      <w:r w:rsidRPr="000234DD">
        <w:rPr>
          <w:rFonts w:ascii="Times New Roman" w:hAnsi="Times New Roman" w:cs="Times New Roman"/>
          <w:sz w:val="24"/>
          <w:szCs w:val="24"/>
        </w:rPr>
        <w:t xml:space="preserve"> ~$25B annualized, ~$2B monthly.</w:t>
      </w:r>
    </w:p>
    <w:p w14:paraId="4D88A18A" w14:textId="77777777" w:rsidR="000234DD" w:rsidRPr="000234DD" w:rsidRDefault="000234DD" w:rsidP="000234DD">
      <w:pPr>
        <w:numPr>
          <w:ilvl w:val="0"/>
          <w:numId w:val="4"/>
        </w:numPr>
        <w:rPr>
          <w:rFonts w:ascii="Times New Roman" w:hAnsi="Times New Roman" w:cs="Times New Roman"/>
          <w:sz w:val="24"/>
          <w:szCs w:val="24"/>
        </w:rPr>
      </w:pPr>
      <w:r w:rsidRPr="000234DD">
        <w:rPr>
          <w:rFonts w:ascii="Times New Roman" w:hAnsi="Times New Roman" w:cs="Times New Roman"/>
          <w:b/>
          <w:bCs/>
          <w:sz w:val="24"/>
          <w:szCs w:val="24"/>
        </w:rPr>
        <w:t>Microsoft:</w:t>
      </w:r>
      <w:r w:rsidRPr="000234DD">
        <w:rPr>
          <w:rFonts w:ascii="Times New Roman" w:hAnsi="Times New Roman" w:cs="Times New Roman"/>
          <w:sz w:val="24"/>
          <w:szCs w:val="24"/>
        </w:rPr>
        <w:t xml:space="preserve"> $13B+ investment plus Azure infrastructure.</w:t>
      </w:r>
    </w:p>
    <w:p w14:paraId="0DAA10BD" w14:textId="77777777" w:rsidR="000234DD" w:rsidRPr="000234DD" w:rsidRDefault="000234DD" w:rsidP="000234DD">
      <w:pPr>
        <w:numPr>
          <w:ilvl w:val="0"/>
          <w:numId w:val="4"/>
        </w:numPr>
        <w:rPr>
          <w:rFonts w:ascii="Times New Roman" w:hAnsi="Times New Roman" w:cs="Times New Roman"/>
          <w:sz w:val="24"/>
          <w:szCs w:val="24"/>
        </w:rPr>
      </w:pPr>
      <w:r w:rsidRPr="000234DD">
        <w:rPr>
          <w:rFonts w:ascii="Times New Roman" w:hAnsi="Times New Roman" w:cs="Times New Roman"/>
          <w:b/>
          <w:bCs/>
          <w:sz w:val="24"/>
          <w:szCs w:val="24"/>
        </w:rPr>
        <w:t>Risk:</w:t>
      </w:r>
      <w:r w:rsidRPr="000234DD">
        <w:rPr>
          <w:rFonts w:ascii="Times New Roman" w:hAnsi="Times New Roman" w:cs="Times New Roman"/>
          <w:sz w:val="24"/>
          <w:szCs w:val="24"/>
        </w:rPr>
        <w:t xml:space="preserve"> Heavy compute costs → reliance on investor capital.</w:t>
      </w:r>
    </w:p>
    <w:p w14:paraId="49F43A36" w14:textId="1CCE08C4" w:rsidR="000234DD" w:rsidRPr="000234DD" w:rsidRDefault="000234DD" w:rsidP="000234DD">
      <w:pPr>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330505" wp14:editId="3FB473C1">
            <wp:extent cx="5731510" cy="3656965"/>
            <wp:effectExtent l="0" t="0" r="2540" b="635"/>
            <wp:docPr id="247359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59932" name="Picture 24735993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656965"/>
                    </a:xfrm>
                    <a:prstGeom prst="rect">
                      <a:avLst/>
                    </a:prstGeom>
                  </pic:spPr>
                </pic:pic>
              </a:graphicData>
            </a:graphic>
          </wp:inline>
        </w:drawing>
      </w:r>
    </w:p>
    <w:p w14:paraId="396A0C4C"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5. Market Scale</w:t>
      </w:r>
    </w:p>
    <w:p w14:paraId="3466A1EB" w14:textId="77777777" w:rsidR="000234DD" w:rsidRPr="000234DD" w:rsidRDefault="000234DD" w:rsidP="000234DD">
      <w:pPr>
        <w:numPr>
          <w:ilvl w:val="0"/>
          <w:numId w:val="6"/>
        </w:numPr>
        <w:rPr>
          <w:rFonts w:ascii="Times New Roman" w:hAnsi="Times New Roman" w:cs="Times New Roman"/>
          <w:sz w:val="24"/>
          <w:szCs w:val="24"/>
        </w:rPr>
      </w:pPr>
      <w:r w:rsidRPr="000234DD">
        <w:rPr>
          <w:rFonts w:ascii="Times New Roman" w:hAnsi="Times New Roman" w:cs="Times New Roman"/>
          <w:b/>
          <w:bCs/>
          <w:sz w:val="24"/>
          <w:szCs w:val="24"/>
        </w:rPr>
        <w:t>ChatGPT:</w:t>
      </w:r>
      <w:r w:rsidRPr="000234DD">
        <w:rPr>
          <w:rFonts w:ascii="Times New Roman" w:hAnsi="Times New Roman" w:cs="Times New Roman"/>
          <w:sz w:val="24"/>
          <w:szCs w:val="24"/>
        </w:rPr>
        <w:t xml:space="preserve"> 1B+ monthly users, 50M+ paid subscribers.</w:t>
      </w:r>
    </w:p>
    <w:p w14:paraId="605E73D5" w14:textId="77777777" w:rsidR="000234DD" w:rsidRPr="000234DD" w:rsidRDefault="000234DD" w:rsidP="000234DD">
      <w:pPr>
        <w:numPr>
          <w:ilvl w:val="0"/>
          <w:numId w:val="6"/>
        </w:numPr>
        <w:rPr>
          <w:rFonts w:ascii="Times New Roman" w:hAnsi="Times New Roman" w:cs="Times New Roman"/>
          <w:sz w:val="24"/>
          <w:szCs w:val="24"/>
        </w:rPr>
      </w:pPr>
      <w:r w:rsidRPr="000234DD">
        <w:rPr>
          <w:rFonts w:ascii="Times New Roman" w:hAnsi="Times New Roman" w:cs="Times New Roman"/>
          <w:b/>
          <w:bCs/>
          <w:sz w:val="24"/>
          <w:szCs w:val="24"/>
        </w:rPr>
        <w:t>Enterprise:</w:t>
      </w:r>
      <w:r w:rsidRPr="000234DD">
        <w:rPr>
          <w:rFonts w:ascii="Times New Roman" w:hAnsi="Times New Roman" w:cs="Times New Roman"/>
          <w:sz w:val="24"/>
          <w:szCs w:val="24"/>
        </w:rPr>
        <w:t xml:space="preserve"> 9M+ business users (~40% of revenue).</w:t>
      </w:r>
    </w:p>
    <w:p w14:paraId="228EACD0" w14:textId="77777777" w:rsidR="000234DD" w:rsidRPr="000234DD" w:rsidRDefault="000234DD" w:rsidP="000234DD">
      <w:pPr>
        <w:numPr>
          <w:ilvl w:val="0"/>
          <w:numId w:val="6"/>
        </w:numPr>
        <w:rPr>
          <w:rFonts w:ascii="Times New Roman" w:hAnsi="Times New Roman" w:cs="Times New Roman"/>
          <w:sz w:val="24"/>
          <w:szCs w:val="24"/>
        </w:rPr>
      </w:pPr>
      <w:r w:rsidRPr="000234DD">
        <w:rPr>
          <w:rFonts w:ascii="Times New Roman" w:hAnsi="Times New Roman" w:cs="Times New Roman"/>
          <w:b/>
          <w:bCs/>
          <w:sz w:val="24"/>
          <w:szCs w:val="24"/>
        </w:rPr>
        <w:t>API:</w:t>
      </w:r>
      <w:r w:rsidRPr="000234DD">
        <w:rPr>
          <w:rFonts w:ascii="Times New Roman" w:hAnsi="Times New Roman" w:cs="Times New Roman"/>
          <w:sz w:val="24"/>
          <w:szCs w:val="24"/>
        </w:rPr>
        <w:t xml:space="preserve"> 15B tokens/minute.</w:t>
      </w:r>
    </w:p>
    <w:p w14:paraId="568879C2" w14:textId="77777777" w:rsidR="000234DD" w:rsidRPr="000234DD" w:rsidRDefault="000234DD" w:rsidP="000234DD">
      <w:pPr>
        <w:numPr>
          <w:ilvl w:val="0"/>
          <w:numId w:val="6"/>
        </w:numPr>
        <w:rPr>
          <w:rFonts w:ascii="Times New Roman" w:hAnsi="Times New Roman" w:cs="Times New Roman"/>
          <w:sz w:val="24"/>
          <w:szCs w:val="24"/>
        </w:rPr>
      </w:pPr>
      <w:r w:rsidRPr="000234DD">
        <w:rPr>
          <w:rFonts w:ascii="Times New Roman" w:hAnsi="Times New Roman" w:cs="Times New Roman"/>
          <w:b/>
          <w:bCs/>
          <w:sz w:val="24"/>
          <w:szCs w:val="24"/>
        </w:rPr>
        <w:t>Codex:</w:t>
      </w:r>
      <w:r w:rsidRPr="000234DD">
        <w:rPr>
          <w:rFonts w:ascii="Times New Roman" w:hAnsi="Times New Roman" w:cs="Times New Roman"/>
          <w:sz w:val="24"/>
          <w:szCs w:val="24"/>
        </w:rPr>
        <w:t xml:space="preserve"> 2M weekly users.</w:t>
      </w:r>
    </w:p>
    <w:p w14:paraId="4CB3EB48" w14:textId="77777777" w:rsidR="000234DD" w:rsidRPr="000234DD" w:rsidRDefault="000234DD" w:rsidP="000234DD">
      <w:pPr>
        <w:numPr>
          <w:ilvl w:val="0"/>
          <w:numId w:val="6"/>
        </w:numPr>
        <w:rPr>
          <w:rFonts w:ascii="Times New Roman" w:hAnsi="Times New Roman" w:cs="Times New Roman"/>
          <w:sz w:val="24"/>
          <w:szCs w:val="24"/>
        </w:rPr>
      </w:pPr>
      <w:r w:rsidRPr="000234DD">
        <w:rPr>
          <w:rFonts w:ascii="Times New Roman" w:hAnsi="Times New Roman" w:cs="Times New Roman"/>
          <w:b/>
          <w:bCs/>
          <w:sz w:val="24"/>
          <w:szCs w:val="24"/>
        </w:rPr>
        <w:t>DALL·E &amp; Sora:</w:t>
      </w:r>
      <w:r w:rsidRPr="000234DD">
        <w:rPr>
          <w:rFonts w:ascii="Times New Roman" w:hAnsi="Times New Roman" w:cs="Times New Roman"/>
          <w:sz w:val="24"/>
          <w:szCs w:val="24"/>
        </w:rPr>
        <w:t xml:space="preserve"> Expanding multimodal AI.</w:t>
      </w:r>
    </w:p>
    <w:p w14:paraId="2D5600E6"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6. Leadership Dynamics</w:t>
      </w:r>
    </w:p>
    <w:p w14:paraId="576D45EE" w14:textId="77777777" w:rsidR="000234DD" w:rsidRPr="000234DD" w:rsidRDefault="000234DD" w:rsidP="000234DD">
      <w:pPr>
        <w:numPr>
          <w:ilvl w:val="0"/>
          <w:numId w:val="7"/>
        </w:numPr>
        <w:rPr>
          <w:rFonts w:ascii="Times New Roman" w:hAnsi="Times New Roman" w:cs="Times New Roman"/>
          <w:sz w:val="24"/>
          <w:szCs w:val="24"/>
        </w:rPr>
      </w:pPr>
      <w:r w:rsidRPr="000234DD">
        <w:rPr>
          <w:rFonts w:ascii="Times New Roman" w:hAnsi="Times New Roman" w:cs="Times New Roman"/>
          <w:b/>
          <w:bCs/>
          <w:sz w:val="24"/>
          <w:szCs w:val="24"/>
        </w:rPr>
        <w:t>2023:</w:t>
      </w:r>
      <w:r w:rsidRPr="000234DD">
        <w:rPr>
          <w:rFonts w:ascii="Times New Roman" w:hAnsi="Times New Roman" w:cs="Times New Roman"/>
          <w:sz w:val="24"/>
          <w:szCs w:val="24"/>
        </w:rPr>
        <w:t xml:space="preserve"> Altman briefly removed, reinstated after revolt.</w:t>
      </w:r>
    </w:p>
    <w:p w14:paraId="16209527" w14:textId="77777777" w:rsidR="000234DD" w:rsidRPr="000234DD" w:rsidRDefault="000234DD" w:rsidP="000234DD">
      <w:pPr>
        <w:numPr>
          <w:ilvl w:val="0"/>
          <w:numId w:val="7"/>
        </w:numPr>
        <w:rPr>
          <w:rFonts w:ascii="Times New Roman" w:hAnsi="Times New Roman" w:cs="Times New Roman"/>
          <w:sz w:val="24"/>
          <w:szCs w:val="24"/>
        </w:rPr>
      </w:pPr>
      <w:r w:rsidRPr="000234DD">
        <w:rPr>
          <w:rFonts w:ascii="Times New Roman" w:hAnsi="Times New Roman" w:cs="Times New Roman"/>
          <w:b/>
          <w:bCs/>
          <w:sz w:val="24"/>
          <w:szCs w:val="24"/>
        </w:rPr>
        <w:t>2024:</w:t>
      </w:r>
      <w:r w:rsidRPr="000234DD">
        <w:rPr>
          <w:rFonts w:ascii="Times New Roman" w:hAnsi="Times New Roman" w:cs="Times New Roman"/>
          <w:sz w:val="24"/>
          <w:szCs w:val="24"/>
        </w:rPr>
        <w:t xml:space="preserve"> Departures of safety leaders (</w:t>
      </w:r>
      <w:proofErr w:type="spellStart"/>
      <w:r w:rsidRPr="000234DD">
        <w:rPr>
          <w:rFonts w:ascii="Times New Roman" w:hAnsi="Times New Roman" w:cs="Times New Roman"/>
          <w:sz w:val="24"/>
          <w:szCs w:val="24"/>
        </w:rPr>
        <w:t>Sutskever</w:t>
      </w:r>
      <w:proofErr w:type="spellEnd"/>
      <w:r w:rsidRPr="000234DD">
        <w:rPr>
          <w:rFonts w:ascii="Times New Roman" w:hAnsi="Times New Roman" w:cs="Times New Roman"/>
          <w:sz w:val="24"/>
          <w:szCs w:val="24"/>
        </w:rPr>
        <w:t xml:space="preserve">, </w:t>
      </w:r>
      <w:proofErr w:type="spellStart"/>
      <w:r w:rsidRPr="000234DD">
        <w:rPr>
          <w:rFonts w:ascii="Times New Roman" w:hAnsi="Times New Roman" w:cs="Times New Roman"/>
          <w:sz w:val="24"/>
          <w:szCs w:val="24"/>
        </w:rPr>
        <w:t>Leike</w:t>
      </w:r>
      <w:proofErr w:type="spellEnd"/>
      <w:r w:rsidRPr="000234DD">
        <w:rPr>
          <w:rFonts w:ascii="Times New Roman" w:hAnsi="Times New Roman" w:cs="Times New Roman"/>
          <w:sz w:val="24"/>
          <w:szCs w:val="24"/>
        </w:rPr>
        <w:t>).</w:t>
      </w:r>
    </w:p>
    <w:p w14:paraId="7B06BCE6" w14:textId="77777777" w:rsidR="000234DD" w:rsidRDefault="000234DD" w:rsidP="000234DD">
      <w:pPr>
        <w:numPr>
          <w:ilvl w:val="0"/>
          <w:numId w:val="7"/>
        </w:numPr>
        <w:rPr>
          <w:rFonts w:ascii="Times New Roman" w:hAnsi="Times New Roman" w:cs="Times New Roman"/>
          <w:sz w:val="24"/>
          <w:szCs w:val="24"/>
        </w:rPr>
      </w:pPr>
      <w:r w:rsidRPr="000234DD">
        <w:rPr>
          <w:rFonts w:ascii="Times New Roman" w:hAnsi="Times New Roman" w:cs="Times New Roman"/>
          <w:b/>
          <w:bCs/>
          <w:sz w:val="24"/>
          <w:szCs w:val="24"/>
        </w:rPr>
        <w:t>2026:</w:t>
      </w:r>
      <w:r w:rsidRPr="000234DD">
        <w:rPr>
          <w:rFonts w:ascii="Times New Roman" w:hAnsi="Times New Roman" w:cs="Times New Roman"/>
          <w:sz w:val="24"/>
          <w:szCs w:val="24"/>
        </w:rPr>
        <w:t xml:space="preserve"> </w:t>
      </w:r>
      <w:proofErr w:type="spellStart"/>
      <w:r w:rsidRPr="000234DD">
        <w:rPr>
          <w:rFonts w:ascii="Times New Roman" w:hAnsi="Times New Roman" w:cs="Times New Roman"/>
          <w:sz w:val="24"/>
          <w:szCs w:val="24"/>
        </w:rPr>
        <w:t>Fidji</w:t>
      </w:r>
      <w:proofErr w:type="spellEnd"/>
      <w:r w:rsidRPr="000234DD">
        <w:rPr>
          <w:rFonts w:ascii="Times New Roman" w:hAnsi="Times New Roman" w:cs="Times New Roman"/>
          <w:sz w:val="24"/>
          <w:szCs w:val="24"/>
        </w:rPr>
        <w:t xml:space="preserve"> Simo’s medical leave → reshuffle (Lightcap, Dresser, Brockman).</w:t>
      </w:r>
    </w:p>
    <w:p w14:paraId="52EBB73D" w14:textId="37E1825E" w:rsidR="000234DD" w:rsidRPr="000234DD" w:rsidRDefault="000234DD" w:rsidP="000234DD">
      <w:pPr>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1531681" wp14:editId="1BF1FF35">
            <wp:extent cx="5731510" cy="3223895"/>
            <wp:effectExtent l="0" t="0" r="2540" b="0"/>
            <wp:docPr id="1757820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20593" name="Picture 175782059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C89CB8D" w14:textId="77777777" w:rsidR="000234DD" w:rsidRPr="000234DD" w:rsidRDefault="000234DD" w:rsidP="000234DD">
      <w:pPr>
        <w:rPr>
          <w:rFonts w:ascii="Times New Roman" w:hAnsi="Times New Roman" w:cs="Times New Roman"/>
          <w:sz w:val="24"/>
          <w:szCs w:val="24"/>
        </w:rPr>
      </w:pPr>
      <w:r w:rsidRPr="000234DD">
        <w:rPr>
          <w:rFonts w:ascii="Segoe UI Emoji" w:hAnsi="Segoe UI Emoji" w:cs="Segoe UI Emoji"/>
          <w:sz w:val="24"/>
          <w:szCs w:val="24"/>
        </w:rPr>
        <w:t>📅</w:t>
      </w:r>
      <w:r w:rsidRPr="000234DD">
        <w:rPr>
          <w:rFonts w:ascii="Times New Roman" w:hAnsi="Times New Roman" w:cs="Times New Roman"/>
          <w:sz w:val="24"/>
          <w:szCs w:val="24"/>
        </w:rPr>
        <w:t xml:space="preserve"> </w:t>
      </w:r>
      <w:r w:rsidRPr="000234DD">
        <w:rPr>
          <w:rFonts w:ascii="Times New Roman" w:hAnsi="Times New Roman" w:cs="Times New Roman"/>
          <w:b/>
          <w:bCs/>
          <w:sz w:val="24"/>
          <w:szCs w:val="24"/>
        </w:rPr>
        <w:t>Leadership Timeline Visual:</w:t>
      </w:r>
    </w:p>
    <w:p w14:paraId="5D52ADC6" w14:textId="77777777" w:rsidR="000234DD" w:rsidRPr="000234DD" w:rsidRDefault="000234DD" w:rsidP="000234DD">
      <w:pPr>
        <w:numPr>
          <w:ilvl w:val="0"/>
          <w:numId w:val="8"/>
        </w:numPr>
        <w:rPr>
          <w:rFonts w:ascii="Times New Roman" w:hAnsi="Times New Roman" w:cs="Times New Roman"/>
          <w:sz w:val="24"/>
          <w:szCs w:val="24"/>
        </w:rPr>
      </w:pPr>
      <w:r w:rsidRPr="000234DD">
        <w:rPr>
          <w:rFonts w:ascii="Times New Roman" w:hAnsi="Times New Roman" w:cs="Times New Roman"/>
          <w:sz w:val="24"/>
          <w:szCs w:val="24"/>
        </w:rPr>
        <w:t>2023: Altman crisis</w:t>
      </w:r>
    </w:p>
    <w:p w14:paraId="47E15EB2" w14:textId="77777777" w:rsidR="000234DD" w:rsidRPr="000234DD" w:rsidRDefault="000234DD" w:rsidP="000234DD">
      <w:pPr>
        <w:numPr>
          <w:ilvl w:val="0"/>
          <w:numId w:val="8"/>
        </w:numPr>
        <w:rPr>
          <w:rFonts w:ascii="Times New Roman" w:hAnsi="Times New Roman" w:cs="Times New Roman"/>
          <w:sz w:val="24"/>
          <w:szCs w:val="24"/>
        </w:rPr>
      </w:pPr>
      <w:r w:rsidRPr="000234DD">
        <w:rPr>
          <w:rFonts w:ascii="Times New Roman" w:hAnsi="Times New Roman" w:cs="Times New Roman"/>
          <w:sz w:val="24"/>
          <w:szCs w:val="24"/>
        </w:rPr>
        <w:t>2024: Safety exits</w:t>
      </w:r>
    </w:p>
    <w:p w14:paraId="2BFA9D5E" w14:textId="77777777" w:rsidR="000234DD" w:rsidRPr="000234DD" w:rsidRDefault="000234DD" w:rsidP="000234DD">
      <w:pPr>
        <w:numPr>
          <w:ilvl w:val="0"/>
          <w:numId w:val="8"/>
        </w:numPr>
        <w:rPr>
          <w:rFonts w:ascii="Times New Roman" w:hAnsi="Times New Roman" w:cs="Times New Roman"/>
          <w:sz w:val="24"/>
          <w:szCs w:val="24"/>
        </w:rPr>
      </w:pPr>
      <w:r w:rsidRPr="000234DD">
        <w:rPr>
          <w:rFonts w:ascii="Times New Roman" w:hAnsi="Times New Roman" w:cs="Times New Roman"/>
          <w:sz w:val="24"/>
          <w:szCs w:val="24"/>
        </w:rPr>
        <w:t>2026: Reshuffle</w:t>
      </w:r>
    </w:p>
    <w:p w14:paraId="4873FCA9"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7. Legal &amp; Ethical Boundaries</w:t>
      </w:r>
    </w:p>
    <w:p w14:paraId="24B0AD3F" w14:textId="77777777" w:rsidR="000234DD" w:rsidRPr="000234DD" w:rsidRDefault="000234DD" w:rsidP="000234DD">
      <w:pPr>
        <w:numPr>
          <w:ilvl w:val="0"/>
          <w:numId w:val="9"/>
        </w:numPr>
        <w:rPr>
          <w:rFonts w:ascii="Times New Roman" w:hAnsi="Times New Roman" w:cs="Times New Roman"/>
          <w:sz w:val="24"/>
          <w:szCs w:val="24"/>
        </w:rPr>
      </w:pPr>
      <w:r w:rsidRPr="000234DD">
        <w:rPr>
          <w:rFonts w:ascii="Times New Roman" w:hAnsi="Times New Roman" w:cs="Times New Roman"/>
          <w:sz w:val="24"/>
          <w:szCs w:val="24"/>
        </w:rPr>
        <w:t>2023–24: Copyright lawsuits (NYT, authors).</w:t>
      </w:r>
    </w:p>
    <w:p w14:paraId="28F3192A" w14:textId="77777777" w:rsidR="000234DD" w:rsidRPr="000234DD" w:rsidRDefault="000234DD" w:rsidP="000234DD">
      <w:pPr>
        <w:numPr>
          <w:ilvl w:val="0"/>
          <w:numId w:val="9"/>
        </w:numPr>
        <w:rPr>
          <w:rFonts w:ascii="Times New Roman" w:hAnsi="Times New Roman" w:cs="Times New Roman"/>
          <w:sz w:val="24"/>
          <w:szCs w:val="24"/>
        </w:rPr>
      </w:pPr>
      <w:r w:rsidRPr="000234DD">
        <w:rPr>
          <w:rFonts w:ascii="Times New Roman" w:hAnsi="Times New Roman" w:cs="Times New Roman"/>
          <w:sz w:val="24"/>
          <w:szCs w:val="24"/>
        </w:rPr>
        <w:t>2024: Non</w:t>
      </w:r>
      <w:r w:rsidRPr="000234DD">
        <w:rPr>
          <w:rFonts w:ascii="Times New Roman" w:hAnsi="Times New Roman" w:cs="Times New Roman"/>
          <w:sz w:val="24"/>
          <w:szCs w:val="24"/>
        </w:rPr>
        <w:noBreakHyphen/>
        <w:t>disparagement controversy → revoked.</w:t>
      </w:r>
    </w:p>
    <w:p w14:paraId="11191A7B" w14:textId="77777777" w:rsidR="000234DD" w:rsidRPr="000234DD" w:rsidRDefault="000234DD" w:rsidP="000234DD">
      <w:pPr>
        <w:numPr>
          <w:ilvl w:val="0"/>
          <w:numId w:val="9"/>
        </w:numPr>
        <w:rPr>
          <w:rFonts w:ascii="Times New Roman" w:hAnsi="Times New Roman" w:cs="Times New Roman"/>
          <w:sz w:val="24"/>
          <w:szCs w:val="24"/>
        </w:rPr>
      </w:pPr>
      <w:r w:rsidRPr="000234DD">
        <w:rPr>
          <w:rFonts w:ascii="Times New Roman" w:hAnsi="Times New Roman" w:cs="Times New Roman"/>
          <w:sz w:val="24"/>
          <w:szCs w:val="24"/>
        </w:rPr>
        <w:t>2026: Florida AG lawsuit, wrongful death suits, Musk’s case dismissed.</w:t>
      </w:r>
    </w:p>
    <w:p w14:paraId="0B199955"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sz w:val="24"/>
          <w:szCs w:val="24"/>
        </w:rPr>
        <w:t>Pattern: Transparency &amp; accountability repeatedly challenged.</w:t>
      </w:r>
    </w:p>
    <w:p w14:paraId="701C11A4"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8. Competitive Landscape</w:t>
      </w:r>
    </w:p>
    <w:p w14:paraId="7FDDB084" w14:textId="77777777" w:rsidR="000234DD" w:rsidRPr="000234DD" w:rsidRDefault="000234DD" w:rsidP="000234DD">
      <w:pPr>
        <w:numPr>
          <w:ilvl w:val="0"/>
          <w:numId w:val="10"/>
        </w:numPr>
        <w:rPr>
          <w:rFonts w:ascii="Times New Roman" w:hAnsi="Times New Roman" w:cs="Times New Roman"/>
          <w:sz w:val="24"/>
          <w:szCs w:val="24"/>
        </w:rPr>
      </w:pPr>
      <w:r w:rsidRPr="000234DD">
        <w:rPr>
          <w:rFonts w:ascii="Times New Roman" w:hAnsi="Times New Roman" w:cs="Times New Roman"/>
          <w:sz w:val="24"/>
          <w:szCs w:val="24"/>
        </w:rPr>
        <w:t>Anthropic: Claude, safety</w:t>
      </w:r>
      <w:r w:rsidRPr="000234DD">
        <w:rPr>
          <w:rFonts w:ascii="Times New Roman" w:hAnsi="Times New Roman" w:cs="Times New Roman"/>
          <w:sz w:val="24"/>
          <w:szCs w:val="24"/>
        </w:rPr>
        <w:noBreakHyphen/>
        <w:t>focused.</w:t>
      </w:r>
    </w:p>
    <w:p w14:paraId="76C9C68A" w14:textId="77777777" w:rsidR="000234DD" w:rsidRPr="000234DD" w:rsidRDefault="000234DD" w:rsidP="000234DD">
      <w:pPr>
        <w:numPr>
          <w:ilvl w:val="0"/>
          <w:numId w:val="10"/>
        </w:numPr>
        <w:rPr>
          <w:rFonts w:ascii="Times New Roman" w:hAnsi="Times New Roman" w:cs="Times New Roman"/>
          <w:sz w:val="24"/>
          <w:szCs w:val="24"/>
        </w:rPr>
      </w:pPr>
      <w:r w:rsidRPr="000234DD">
        <w:rPr>
          <w:rFonts w:ascii="Times New Roman" w:hAnsi="Times New Roman" w:cs="Times New Roman"/>
          <w:sz w:val="24"/>
          <w:szCs w:val="24"/>
        </w:rPr>
        <w:t>Mistral AI: European open</w:t>
      </w:r>
      <w:r w:rsidRPr="000234DD">
        <w:rPr>
          <w:rFonts w:ascii="Times New Roman" w:hAnsi="Times New Roman" w:cs="Times New Roman"/>
          <w:sz w:val="24"/>
          <w:szCs w:val="24"/>
        </w:rPr>
        <w:noBreakHyphen/>
        <w:t>weights.</w:t>
      </w:r>
    </w:p>
    <w:p w14:paraId="35D28F73" w14:textId="77777777" w:rsidR="000234DD" w:rsidRPr="000234DD" w:rsidRDefault="000234DD" w:rsidP="000234DD">
      <w:pPr>
        <w:numPr>
          <w:ilvl w:val="0"/>
          <w:numId w:val="10"/>
        </w:numPr>
        <w:rPr>
          <w:rFonts w:ascii="Times New Roman" w:hAnsi="Times New Roman" w:cs="Times New Roman"/>
          <w:sz w:val="24"/>
          <w:szCs w:val="24"/>
        </w:rPr>
      </w:pPr>
      <w:r w:rsidRPr="000234DD">
        <w:rPr>
          <w:rFonts w:ascii="Times New Roman" w:hAnsi="Times New Roman" w:cs="Times New Roman"/>
          <w:sz w:val="24"/>
          <w:szCs w:val="24"/>
        </w:rPr>
        <w:t>DeepSeek: Chinese open</w:t>
      </w:r>
      <w:r w:rsidRPr="000234DD">
        <w:rPr>
          <w:rFonts w:ascii="Times New Roman" w:hAnsi="Times New Roman" w:cs="Times New Roman"/>
          <w:sz w:val="24"/>
          <w:szCs w:val="24"/>
        </w:rPr>
        <w:noBreakHyphen/>
        <w:t>weights.</w:t>
      </w:r>
    </w:p>
    <w:p w14:paraId="69D5F73B" w14:textId="77777777" w:rsidR="000234DD" w:rsidRPr="000234DD" w:rsidRDefault="000234DD" w:rsidP="000234DD">
      <w:pPr>
        <w:numPr>
          <w:ilvl w:val="0"/>
          <w:numId w:val="10"/>
        </w:numPr>
        <w:rPr>
          <w:rFonts w:ascii="Times New Roman" w:hAnsi="Times New Roman" w:cs="Times New Roman"/>
          <w:sz w:val="24"/>
          <w:szCs w:val="24"/>
        </w:rPr>
      </w:pPr>
      <w:r w:rsidRPr="000234DD">
        <w:rPr>
          <w:rFonts w:ascii="Times New Roman" w:hAnsi="Times New Roman" w:cs="Times New Roman"/>
          <w:sz w:val="24"/>
          <w:szCs w:val="24"/>
        </w:rPr>
        <w:t>Cohere: Enterprise RAG &amp; sovereign AI.</w:t>
      </w:r>
    </w:p>
    <w:p w14:paraId="507A8513" w14:textId="77777777" w:rsidR="000234DD" w:rsidRPr="000234DD" w:rsidRDefault="000234DD" w:rsidP="000234DD">
      <w:pPr>
        <w:rPr>
          <w:rFonts w:ascii="Times New Roman" w:hAnsi="Times New Roman" w:cs="Times New Roman"/>
          <w:sz w:val="24"/>
          <w:szCs w:val="24"/>
        </w:rPr>
      </w:pPr>
      <w:r w:rsidRPr="000234DD">
        <w:rPr>
          <w:rFonts w:ascii="Times New Roman" w:hAnsi="Times New Roman" w:cs="Times New Roman"/>
          <w:sz w:val="24"/>
          <w:szCs w:val="24"/>
        </w:rPr>
        <w:t>OpenAI leads in scale, rivals emphasize safety &amp; sovereignty.</w:t>
      </w:r>
    </w:p>
    <w:p w14:paraId="0750004C"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9. Intelligence Assessment</w:t>
      </w:r>
    </w:p>
    <w:p w14:paraId="232827A5" w14:textId="77777777" w:rsidR="000234DD" w:rsidRPr="000234DD" w:rsidRDefault="000234DD" w:rsidP="000234DD">
      <w:pPr>
        <w:numPr>
          <w:ilvl w:val="0"/>
          <w:numId w:val="11"/>
        </w:numPr>
        <w:rPr>
          <w:rFonts w:ascii="Times New Roman" w:hAnsi="Times New Roman" w:cs="Times New Roman"/>
          <w:sz w:val="24"/>
          <w:szCs w:val="24"/>
        </w:rPr>
      </w:pPr>
      <w:r w:rsidRPr="000234DD">
        <w:rPr>
          <w:rFonts w:ascii="Times New Roman" w:hAnsi="Times New Roman" w:cs="Times New Roman"/>
          <w:sz w:val="24"/>
          <w:szCs w:val="24"/>
        </w:rPr>
        <w:t>Capital Position: Strong fundraising, weak profitability.</w:t>
      </w:r>
    </w:p>
    <w:p w14:paraId="5685BC15" w14:textId="77777777" w:rsidR="000234DD" w:rsidRPr="000234DD" w:rsidRDefault="000234DD" w:rsidP="000234DD">
      <w:pPr>
        <w:numPr>
          <w:ilvl w:val="0"/>
          <w:numId w:val="11"/>
        </w:numPr>
        <w:rPr>
          <w:rFonts w:ascii="Times New Roman" w:hAnsi="Times New Roman" w:cs="Times New Roman"/>
          <w:sz w:val="24"/>
          <w:szCs w:val="24"/>
        </w:rPr>
      </w:pPr>
      <w:r w:rsidRPr="000234DD">
        <w:rPr>
          <w:rFonts w:ascii="Times New Roman" w:hAnsi="Times New Roman" w:cs="Times New Roman"/>
          <w:sz w:val="24"/>
          <w:szCs w:val="24"/>
        </w:rPr>
        <w:t>Leadership Stability: Repeated crises → organizational strain.</w:t>
      </w:r>
    </w:p>
    <w:p w14:paraId="638D54FB" w14:textId="77777777" w:rsidR="000234DD" w:rsidRPr="000234DD" w:rsidRDefault="000234DD" w:rsidP="000234DD">
      <w:pPr>
        <w:numPr>
          <w:ilvl w:val="0"/>
          <w:numId w:val="11"/>
        </w:numPr>
        <w:rPr>
          <w:rFonts w:ascii="Times New Roman" w:hAnsi="Times New Roman" w:cs="Times New Roman"/>
          <w:sz w:val="24"/>
          <w:szCs w:val="24"/>
        </w:rPr>
      </w:pPr>
      <w:r w:rsidRPr="000234DD">
        <w:rPr>
          <w:rFonts w:ascii="Times New Roman" w:hAnsi="Times New Roman" w:cs="Times New Roman"/>
          <w:sz w:val="24"/>
          <w:szCs w:val="24"/>
        </w:rPr>
        <w:lastRenderedPageBreak/>
        <w:t>Governance Design: Foundation</w:t>
      </w:r>
      <w:r w:rsidRPr="000234DD">
        <w:rPr>
          <w:rFonts w:ascii="Times New Roman" w:hAnsi="Times New Roman" w:cs="Times New Roman"/>
          <w:sz w:val="24"/>
          <w:szCs w:val="24"/>
        </w:rPr>
        <w:noBreakHyphen/>
        <w:t>controlled PBC balances mission vs. investor demands.</w:t>
      </w:r>
    </w:p>
    <w:p w14:paraId="40021BD7" w14:textId="77777777" w:rsidR="000234DD" w:rsidRPr="000234DD" w:rsidRDefault="000234DD" w:rsidP="000234DD">
      <w:pPr>
        <w:numPr>
          <w:ilvl w:val="0"/>
          <w:numId w:val="11"/>
        </w:numPr>
        <w:rPr>
          <w:rFonts w:ascii="Times New Roman" w:hAnsi="Times New Roman" w:cs="Times New Roman"/>
          <w:sz w:val="24"/>
          <w:szCs w:val="24"/>
        </w:rPr>
      </w:pPr>
      <w:r w:rsidRPr="000234DD">
        <w:rPr>
          <w:rFonts w:ascii="Times New Roman" w:hAnsi="Times New Roman" w:cs="Times New Roman"/>
          <w:sz w:val="24"/>
          <w:szCs w:val="24"/>
        </w:rPr>
        <w:t>Public Trust Exposure: Transparency controversies → reputational risk.</w:t>
      </w:r>
    </w:p>
    <w:p w14:paraId="2BF2EE35" w14:textId="77777777" w:rsidR="000234DD" w:rsidRPr="000234DD" w:rsidRDefault="000234DD" w:rsidP="000234DD">
      <w:pPr>
        <w:rPr>
          <w:rFonts w:ascii="Times New Roman" w:hAnsi="Times New Roman" w:cs="Times New Roman"/>
          <w:b/>
          <w:bCs/>
          <w:sz w:val="24"/>
          <w:szCs w:val="24"/>
        </w:rPr>
      </w:pPr>
      <w:r w:rsidRPr="000234DD">
        <w:rPr>
          <w:rFonts w:ascii="Times New Roman" w:hAnsi="Times New Roman" w:cs="Times New Roman"/>
          <w:b/>
          <w:bCs/>
          <w:sz w:val="24"/>
          <w:szCs w:val="24"/>
        </w:rPr>
        <w:t>10. Source List</w:t>
      </w:r>
    </w:p>
    <w:p w14:paraId="21A93EB3" w14:textId="77777777" w:rsidR="000234DD" w:rsidRPr="000234DD" w:rsidRDefault="000234DD" w:rsidP="000234DD">
      <w:pPr>
        <w:numPr>
          <w:ilvl w:val="0"/>
          <w:numId w:val="12"/>
        </w:numPr>
        <w:rPr>
          <w:rFonts w:ascii="Times New Roman" w:hAnsi="Times New Roman" w:cs="Times New Roman"/>
          <w:sz w:val="24"/>
          <w:szCs w:val="24"/>
        </w:rPr>
      </w:pPr>
      <w:r w:rsidRPr="000234DD">
        <w:rPr>
          <w:rFonts w:ascii="Times New Roman" w:hAnsi="Times New Roman" w:cs="Times New Roman"/>
          <w:sz w:val="24"/>
          <w:szCs w:val="24"/>
        </w:rPr>
        <w:t>openai.com</w:t>
      </w:r>
    </w:p>
    <w:p w14:paraId="74D70B87" w14:textId="77777777" w:rsidR="000234DD" w:rsidRPr="000234DD" w:rsidRDefault="000234DD" w:rsidP="000234DD">
      <w:pPr>
        <w:numPr>
          <w:ilvl w:val="0"/>
          <w:numId w:val="12"/>
        </w:numPr>
        <w:rPr>
          <w:rFonts w:ascii="Times New Roman" w:hAnsi="Times New Roman" w:cs="Times New Roman"/>
          <w:sz w:val="24"/>
          <w:szCs w:val="24"/>
        </w:rPr>
      </w:pPr>
      <w:r w:rsidRPr="000234DD">
        <w:rPr>
          <w:rFonts w:ascii="Times New Roman" w:hAnsi="Times New Roman" w:cs="Times New Roman"/>
          <w:sz w:val="24"/>
          <w:szCs w:val="24"/>
        </w:rPr>
        <w:t>en.wikipedia.org/wiki/OpenAI</w:t>
      </w:r>
    </w:p>
    <w:p w14:paraId="78E22437" w14:textId="77777777" w:rsidR="000234DD" w:rsidRPr="000234DD" w:rsidRDefault="000234DD" w:rsidP="000234DD">
      <w:pPr>
        <w:numPr>
          <w:ilvl w:val="0"/>
          <w:numId w:val="12"/>
        </w:numPr>
        <w:rPr>
          <w:rFonts w:ascii="Times New Roman" w:hAnsi="Times New Roman" w:cs="Times New Roman"/>
          <w:sz w:val="24"/>
          <w:szCs w:val="24"/>
        </w:rPr>
      </w:pPr>
      <w:r w:rsidRPr="000234DD">
        <w:rPr>
          <w:rFonts w:ascii="Times New Roman" w:hAnsi="Times New Roman" w:cs="Times New Roman"/>
          <w:sz w:val="24"/>
          <w:szCs w:val="24"/>
        </w:rPr>
        <w:t>CNBC, TechCrunch</w:t>
      </w:r>
    </w:p>
    <w:p w14:paraId="16943AA8" w14:textId="77777777" w:rsidR="000234DD" w:rsidRPr="000234DD" w:rsidRDefault="000234DD" w:rsidP="000234DD">
      <w:pPr>
        <w:numPr>
          <w:ilvl w:val="0"/>
          <w:numId w:val="12"/>
        </w:numPr>
        <w:rPr>
          <w:rFonts w:ascii="Times New Roman" w:hAnsi="Times New Roman" w:cs="Times New Roman"/>
          <w:sz w:val="24"/>
          <w:szCs w:val="24"/>
        </w:rPr>
      </w:pPr>
      <w:proofErr w:type="spellStart"/>
      <w:r w:rsidRPr="000234DD">
        <w:rPr>
          <w:rFonts w:ascii="Times New Roman" w:hAnsi="Times New Roman" w:cs="Times New Roman"/>
          <w:sz w:val="24"/>
          <w:szCs w:val="24"/>
        </w:rPr>
        <w:t>Tracxn</w:t>
      </w:r>
      <w:proofErr w:type="spellEnd"/>
      <w:r w:rsidRPr="000234DD">
        <w:rPr>
          <w:rFonts w:ascii="Times New Roman" w:hAnsi="Times New Roman" w:cs="Times New Roman"/>
          <w:sz w:val="24"/>
          <w:szCs w:val="24"/>
        </w:rPr>
        <w:t xml:space="preserve">, </w:t>
      </w:r>
      <w:proofErr w:type="spellStart"/>
      <w:r w:rsidRPr="000234DD">
        <w:rPr>
          <w:rFonts w:ascii="Times New Roman" w:hAnsi="Times New Roman" w:cs="Times New Roman"/>
          <w:sz w:val="24"/>
          <w:szCs w:val="24"/>
        </w:rPr>
        <w:t>PitchBook</w:t>
      </w:r>
      <w:proofErr w:type="spellEnd"/>
    </w:p>
    <w:p w14:paraId="4F9B0F6E" w14:textId="77777777" w:rsidR="000234DD" w:rsidRDefault="000234DD" w:rsidP="000234DD">
      <w:pPr>
        <w:numPr>
          <w:ilvl w:val="0"/>
          <w:numId w:val="12"/>
        </w:numPr>
        <w:rPr>
          <w:rFonts w:ascii="Times New Roman" w:hAnsi="Times New Roman" w:cs="Times New Roman"/>
          <w:sz w:val="24"/>
          <w:szCs w:val="24"/>
        </w:rPr>
      </w:pPr>
      <w:proofErr w:type="spellStart"/>
      <w:r w:rsidRPr="000234DD">
        <w:rPr>
          <w:rFonts w:ascii="Times New Roman" w:hAnsi="Times New Roman" w:cs="Times New Roman"/>
          <w:sz w:val="24"/>
          <w:szCs w:val="24"/>
        </w:rPr>
        <w:t>LegalClarity</w:t>
      </w:r>
      <w:proofErr w:type="spellEnd"/>
      <w:r w:rsidRPr="000234DD">
        <w:rPr>
          <w:rFonts w:ascii="Times New Roman" w:hAnsi="Times New Roman" w:cs="Times New Roman"/>
          <w:sz w:val="24"/>
          <w:szCs w:val="24"/>
        </w:rPr>
        <w:t>, NYT</w:t>
      </w:r>
    </w:p>
    <w:p w14:paraId="3DC22FDE" w14:textId="77777777" w:rsidR="000234DD" w:rsidRPr="000234DD" w:rsidRDefault="000234DD" w:rsidP="000234DD">
      <w:pPr>
        <w:pStyle w:val="Heading2"/>
        <w:rPr>
          <w:rFonts w:ascii="Times New Roman" w:hAnsi="Times New Roman" w:cs="Times New Roman"/>
          <w:b/>
          <w:bCs/>
          <w:sz w:val="24"/>
          <w:szCs w:val="24"/>
        </w:rPr>
      </w:pPr>
      <w:r w:rsidRPr="000234DD">
        <w:rPr>
          <w:rFonts w:ascii="Times New Roman" w:hAnsi="Times New Roman" w:cs="Times New Roman"/>
          <w:b/>
          <w:bCs/>
          <w:color w:val="000000" w:themeColor="text1"/>
          <w:sz w:val="24"/>
          <w:szCs w:val="24"/>
        </w:rPr>
        <w:t>Conclusion</w:t>
      </w:r>
    </w:p>
    <w:p w14:paraId="5DB31B9C" w14:textId="77777777" w:rsidR="000234DD" w:rsidRPr="000234DD" w:rsidRDefault="000234DD" w:rsidP="000234DD">
      <w:pPr>
        <w:pStyle w:val="NormalWeb"/>
      </w:pPr>
      <w:r w:rsidRPr="000234DD">
        <w:t xml:space="preserve">OpenAI represents both extraordinary growth and persistent fragility. The company’s </w:t>
      </w:r>
      <w:r w:rsidRPr="000234DD">
        <w:rPr>
          <w:rStyle w:val="Strong"/>
          <w:b w:val="0"/>
          <w:bCs w:val="0"/>
        </w:rPr>
        <w:t>capital strength</w:t>
      </w:r>
      <w:r w:rsidRPr="000234DD">
        <w:t xml:space="preserve"> — record fundraising and unmatched valuation — is offset by </w:t>
      </w:r>
      <w:r w:rsidRPr="000234DD">
        <w:rPr>
          <w:rStyle w:val="Strong"/>
          <w:b w:val="0"/>
          <w:bCs w:val="0"/>
        </w:rPr>
        <w:t>structural vulnerabilities</w:t>
      </w:r>
      <w:r w:rsidRPr="000234DD">
        <w:t xml:space="preserve">, including heavy reliance on investor capital and escalating compute costs. Its </w:t>
      </w:r>
      <w:r w:rsidRPr="000234DD">
        <w:rPr>
          <w:rStyle w:val="Strong"/>
          <w:b w:val="0"/>
          <w:bCs w:val="0"/>
        </w:rPr>
        <w:t>leadership dynamics</w:t>
      </w:r>
      <w:r w:rsidRPr="000234DD">
        <w:t xml:space="preserve"> reveal recurring instability, with high</w:t>
      </w:r>
      <w:r w:rsidRPr="000234DD">
        <w:noBreakHyphen/>
        <w:t xml:space="preserve">profile departures and reshuffles that raise questions about organizational resilience. Meanwhile, </w:t>
      </w:r>
      <w:r w:rsidRPr="000234DD">
        <w:rPr>
          <w:rStyle w:val="Strong"/>
          <w:b w:val="0"/>
          <w:bCs w:val="0"/>
        </w:rPr>
        <w:t>transparency controversies</w:t>
      </w:r>
      <w:r w:rsidRPr="000234DD">
        <w:t xml:space="preserve"> — from non</w:t>
      </w:r>
      <w:r w:rsidRPr="000234DD">
        <w:noBreakHyphen/>
        <w:t>disparagement agreements to undisclosed coalition funding — underscore reputational risks that could affect regulatory scrutiny and public trust.</w:t>
      </w:r>
    </w:p>
    <w:p w14:paraId="3B370B4F" w14:textId="77777777" w:rsidR="000234DD" w:rsidRPr="000234DD" w:rsidRDefault="000234DD" w:rsidP="000234DD">
      <w:pPr>
        <w:pStyle w:val="NormalWeb"/>
      </w:pPr>
      <w:r w:rsidRPr="000234DD">
        <w:t xml:space="preserve">From an intelligence perspective, OpenAI’s trajectory illustrates the tension between </w:t>
      </w:r>
      <w:r w:rsidRPr="000234DD">
        <w:rPr>
          <w:rStyle w:val="Strong"/>
          <w:b w:val="0"/>
          <w:bCs w:val="0"/>
        </w:rPr>
        <w:t>scale and sustainability</w:t>
      </w:r>
      <w:r w:rsidRPr="000234DD">
        <w:t>. The hybrid governance model (Foundation</w:t>
      </w:r>
      <w:r w:rsidRPr="000234DD">
        <w:noBreakHyphen/>
        <w:t xml:space="preserve">controlled PBC) is designed to balance mission with investor demands, but its effectiveness will be tested as the company approaches IPO. Competitively, OpenAI leads in adoption and product breadth, yet rivals emphasize </w:t>
      </w:r>
      <w:r w:rsidRPr="000234DD">
        <w:rPr>
          <w:rStyle w:val="Strong"/>
          <w:b w:val="0"/>
          <w:bCs w:val="0"/>
        </w:rPr>
        <w:t>safety, sovereignty, and efficiency</w:t>
      </w:r>
      <w:r w:rsidRPr="000234DD">
        <w:t>, carving out differentiated positions in the generative AI landscape.</w:t>
      </w:r>
    </w:p>
    <w:p w14:paraId="49B9B528" w14:textId="77777777" w:rsidR="000234DD" w:rsidRPr="000234DD" w:rsidRDefault="000234DD" w:rsidP="000234DD">
      <w:pPr>
        <w:pStyle w:val="NormalWeb"/>
      </w:pPr>
      <w:r w:rsidRPr="000234DD">
        <w:rPr>
          <w:rStyle w:val="Strong"/>
          <w:b w:val="0"/>
          <w:bCs w:val="0"/>
        </w:rPr>
        <w:t>Assessment:</w:t>
      </w:r>
      <w:r w:rsidRPr="000234DD">
        <w:t xml:space="preserve"> OpenAI’s future hinges on whether it can convert investor</w:t>
      </w:r>
      <w:r w:rsidRPr="000234DD">
        <w:noBreakHyphen/>
        <w:t>driven expansion into durable profitability while maintaining credibility in governance and ethics</w:t>
      </w:r>
    </w:p>
    <w:p w14:paraId="07C213F9" w14:textId="77777777" w:rsidR="000234DD" w:rsidRPr="000234DD" w:rsidRDefault="000234DD" w:rsidP="000234DD">
      <w:pPr>
        <w:rPr>
          <w:rFonts w:ascii="Times New Roman" w:hAnsi="Times New Roman" w:cs="Times New Roman"/>
          <w:sz w:val="24"/>
          <w:szCs w:val="24"/>
        </w:rPr>
      </w:pPr>
    </w:p>
    <w:p w14:paraId="7A0F34F6" w14:textId="77777777" w:rsidR="00F24F34" w:rsidRPr="000234DD" w:rsidRDefault="00F24F34">
      <w:pPr>
        <w:rPr>
          <w:rFonts w:ascii="Times New Roman" w:hAnsi="Times New Roman" w:cs="Times New Roman"/>
          <w:sz w:val="24"/>
          <w:szCs w:val="24"/>
        </w:rPr>
      </w:pPr>
    </w:p>
    <w:sectPr w:rsidR="00F24F34" w:rsidRPr="00023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6183"/>
    <w:multiLevelType w:val="multilevel"/>
    <w:tmpl w:val="564A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F6E84"/>
    <w:multiLevelType w:val="multilevel"/>
    <w:tmpl w:val="0878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70432"/>
    <w:multiLevelType w:val="multilevel"/>
    <w:tmpl w:val="4918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A08A1"/>
    <w:multiLevelType w:val="multilevel"/>
    <w:tmpl w:val="625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47169"/>
    <w:multiLevelType w:val="multilevel"/>
    <w:tmpl w:val="3BB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0276E6"/>
    <w:multiLevelType w:val="multilevel"/>
    <w:tmpl w:val="32A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54DFC"/>
    <w:multiLevelType w:val="multilevel"/>
    <w:tmpl w:val="2100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0756D"/>
    <w:multiLevelType w:val="multilevel"/>
    <w:tmpl w:val="4968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E905DF"/>
    <w:multiLevelType w:val="multilevel"/>
    <w:tmpl w:val="BEB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6095D"/>
    <w:multiLevelType w:val="multilevel"/>
    <w:tmpl w:val="CB2E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F186D"/>
    <w:multiLevelType w:val="multilevel"/>
    <w:tmpl w:val="7AF6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0C15B0"/>
    <w:multiLevelType w:val="multilevel"/>
    <w:tmpl w:val="4F52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978940">
    <w:abstractNumId w:val="1"/>
  </w:num>
  <w:num w:numId="2" w16cid:durableId="1362323880">
    <w:abstractNumId w:val="5"/>
  </w:num>
  <w:num w:numId="3" w16cid:durableId="673192920">
    <w:abstractNumId w:val="0"/>
  </w:num>
  <w:num w:numId="4" w16cid:durableId="267737702">
    <w:abstractNumId w:val="8"/>
  </w:num>
  <w:num w:numId="5" w16cid:durableId="1644433833">
    <w:abstractNumId w:val="2"/>
  </w:num>
  <w:num w:numId="6" w16cid:durableId="306516695">
    <w:abstractNumId w:val="4"/>
  </w:num>
  <w:num w:numId="7" w16cid:durableId="137963934">
    <w:abstractNumId w:val="11"/>
  </w:num>
  <w:num w:numId="8" w16cid:durableId="2097626095">
    <w:abstractNumId w:val="6"/>
  </w:num>
  <w:num w:numId="9" w16cid:durableId="910627571">
    <w:abstractNumId w:val="10"/>
  </w:num>
  <w:num w:numId="10" w16cid:durableId="616255895">
    <w:abstractNumId w:val="3"/>
  </w:num>
  <w:num w:numId="11" w16cid:durableId="495650354">
    <w:abstractNumId w:val="9"/>
  </w:num>
  <w:num w:numId="12" w16cid:durableId="16500149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4DD"/>
    <w:rsid w:val="000234DD"/>
    <w:rsid w:val="00300520"/>
    <w:rsid w:val="006113D8"/>
    <w:rsid w:val="00877E86"/>
    <w:rsid w:val="009815FC"/>
    <w:rsid w:val="00F24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F9DFA"/>
  <w15:chartTrackingRefBased/>
  <w15:docId w15:val="{4C9DDB27-5CAE-4AFB-B0D8-09AC013A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4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4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4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4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4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4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4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4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4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4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4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4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4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4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4DD"/>
    <w:rPr>
      <w:rFonts w:eastAsiaTheme="majorEastAsia" w:cstheme="majorBidi"/>
      <w:color w:val="272727" w:themeColor="text1" w:themeTint="D8"/>
    </w:rPr>
  </w:style>
  <w:style w:type="paragraph" w:styleId="Title">
    <w:name w:val="Title"/>
    <w:basedOn w:val="Normal"/>
    <w:next w:val="Normal"/>
    <w:link w:val="TitleChar"/>
    <w:uiPriority w:val="10"/>
    <w:qFormat/>
    <w:rsid w:val="00023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4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4DD"/>
    <w:pPr>
      <w:spacing w:before="160"/>
      <w:jc w:val="center"/>
    </w:pPr>
    <w:rPr>
      <w:i/>
      <w:iCs/>
      <w:color w:val="404040" w:themeColor="text1" w:themeTint="BF"/>
    </w:rPr>
  </w:style>
  <w:style w:type="character" w:customStyle="1" w:styleId="QuoteChar">
    <w:name w:val="Quote Char"/>
    <w:basedOn w:val="DefaultParagraphFont"/>
    <w:link w:val="Quote"/>
    <w:uiPriority w:val="29"/>
    <w:rsid w:val="000234DD"/>
    <w:rPr>
      <w:i/>
      <w:iCs/>
      <w:color w:val="404040" w:themeColor="text1" w:themeTint="BF"/>
    </w:rPr>
  </w:style>
  <w:style w:type="paragraph" w:styleId="ListParagraph">
    <w:name w:val="List Paragraph"/>
    <w:basedOn w:val="Normal"/>
    <w:uiPriority w:val="34"/>
    <w:qFormat/>
    <w:rsid w:val="000234DD"/>
    <w:pPr>
      <w:ind w:left="720"/>
      <w:contextualSpacing/>
    </w:pPr>
  </w:style>
  <w:style w:type="character" w:styleId="IntenseEmphasis">
    <w:name w:val="Intense Emphasis"/>
    <w:basedOn w:val="DefaultParagraphFont"/>
    <w:uiPriority w:val="21"/>
    <w:qFormat/>
    <w:rsid w:val="000234DD"/>
    <w:rPr>
      <w:i/>
      <w:iCs/>
      <w:color w:val="2F5496" w:themeColor="accent1" w:themeShade="BF"/>
    </w:rPr>
  </w:style>
  <w:style w:type="paragraph" w:styleId="IntenseQuote">
    <w:name w:val="Intense Quote"/>
    <w:basedOn w:val="Normal"/>
    <w:next w:val="Normal"/>
    <w:link w:val="IntenseQuoteChar"/>
    <w:uiPriority w:val="30"/>
    <w:qFormat/>
    <w:rsid w:val="000234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4DD"/>
    <w:rPr>
      <w:i/>
      <w:iCs/>
      <w:color w:val="2F5496" w:themeColor="accent1" w:themeShade="BF"/>
    </w:rPr>
  </w:style>
  <w:style w:type="character" w:styleId="IntenseReference">
    <w:name w:val="Intense Reference"/>
    <w:basedOn w:val="DefaultParagraphFont"/>
    <w:uiPriority w:val="32"/>
    <w:qFormat/>
    <w:rsid w:val="000234DD"/>
    <w:rPr>
      <w:b/>
      <w:bCs/>
      <w:smallCaps/>
      <w:color w:val="2F5496" w:themeColor="accent1" w:themeShade="BF"/>
      <w:spacing w:val="5"/>
    </w:rPr>
  </w:style>
  <w:style w:type="paragraph" w:styleId="NormalWeb">
    <w:name w:val="Normal (Web)"/>
    <w:basedOn w:val="Normal"/>
    <w:uiPriority w:val="99"/>
    <w:semiHidden/>
    <w:unhideWhenUsed/>
    <w:rsid w:val="000234D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234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671</Words>
  <Characters>3830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Muppala Pooja</dc:creator>
  <cp:keywords/>
  <dc:description/>
  <cp:lastModifiedBy>Muppala Pooja</cp:lastModifiedBy>
  <cp:revision>1</cp:revision>
  <dcterms:created xsi:type="dcterms:W3CDTF">2026-07-04T09:20:00Z</dcterms:created>
  <dcterms:modified xsi:type="dcterms:W3CDTF">2026-07-04T09:32:00Z</dcterms:modified>
</cp:coreProperties>
</file>