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82" w:rsidRPr="00733982" w:rsidRDefault="00733982" w:rsidP="00733982">
      <w:pPr>
        <w:ind w:firstLine="0"/>
        <w:jc w:val="center"/>
        <w:rPr>
          <w:b/>
        </w:rPr>
      </w:pPr>
      <w:r w:rsidRPr="00733982">
        <w:rPr>
          <w:b/>
        </w:rPr>
        <w:t xml:space="preserve">Вопросы к экзамену </w:t>
      </w:r>
      <w:r>
        <w:rPr>
          <w:b/>
        </w:rPr>
        <w:br/>
      </w:r>
      <w:r w:rsidRPr="00733982">
        <w:rPr>
          <w:b/>
        </w:rPr>
        <w:t xml:space="preserve">по Моделированию </w:t>
      </w:r>
      <w:proofErr w:type="spellStart"/>
      <w:r w:rsidRPr="00733982">
        <w:rPr>
          <w:b/>
        </w:rPr>
        <w:t>мехатронных</w:t>
      </w:r>
      <w:proofErr w:type="spellEnd"/>
      <w:r w:rsidRPr="00733982">
        <w:rPr>
          <w:b/>
        </w:rPr>
        <w:t xml:space="preserve"> и робототехнических систем</w:t>
      </w:r>
    </w:p>
    <w:p w:rsidR="00733982" w:rsidRDefault="00733982" w:rsidP="00733982"/>
    <w:p w:rsidR="00733982" w:rsidRDefault="00733982" w:rsidP="006F0CDE">
      <w:pPr>
        <w:spacing w:after="120"/>
      </w:pPr>
      <w:r>
        <w:t>1.</w:t>
      </w:r>
      <w:r>
        <w:tab/>
        <w:t>Сущность потактового и событийного методов моделирования РТС как дискретной системы.</w:t>
      </w:r>
    </w:p>
    <w:p w:rsidR="00733982" w:rsidRDefault="00733982" w:rsidP="006F0CDE">
      <w:pPr>
        <w:spacing w:after="120"/>
      </w:pPr>
      <w:r>
        <w:t>2.</w:t>
      </w:r>
      <w:r>
        <w:tab/>
        <w:t>Понятие системы массового обслуживания.</w:t>
      </w:r>
    </w:p>
    <w:p w:rsidR="00733982" w:rsidRDefault="00733982" w:rsidP="006F0CDE">
      <w:pPr>
        <w:spacing w:after="120"/>
      </w:pPr>
      <w:r>
        <w:t>3.</w:t>
      </w:r>
      <w:r>
        <w:tab/>
        <w:t>Дисциплины обслуживания очередей в системах массового обслуживания.</w:t>
      </w:r>
    </w:p>
    <w:p w:rsidR="00733982" w:rsidRDefault="00733982" w:rsidP="006F0CDE">
      <w:pPr>
        <w:spacing w:after="120"/>
      </w:pPr>
      <w:r>
        <w:t>4.</w:t>
      </w:r>
      <w:r>
        <w:tab/>
        <w:t>Характеристики очередей в моделях систем массового обслуживания.</w:t>
      </w:r>
    </w:p>
    <w:p w:rsidR="00733982" w:rsidRDefault="00733982" w:rsidP="006F0CDE">
      <w:pPr>
        <w:spacing w:after="120"/>
      </w:pPr>
      <w:r>
        <w:t>5. Модель канала обслуживания.</w:t>
      </w:r>
    </w:p>
    <w:p w:rsidR="00733982" w:rsidRDefault="00733982" w:rsidP="006F0CDE">
      <w:pPr>
        <w:spacing w:after="120"/>
      </w:pPr>
      <w:r>
        <w:t>6.</w:t>
      </w:r>
      <w:r>
        <w:tab/>
        <w:t>Показатели качества системы массового обслуживания.</w:t>
      </w:r>
    </w:p>
    <w:p w:rsidR="00733982" w:rsidRDefault="00733982" w:rsidP="006F0CDE">
      <w:pPr>
        <w:spacing w:after="120"/>
      </w:pPr>
      <w:r>
        <w:t>7. Структурные элементы модели системы массового обслуживания.</w:t>
      </w:r>
    </w:p>
    <w:p w:rsidR="00733982" w:rsidRDefault="00733982" w:rsidP="006F0CDE">
      <w:pPr>
        <w:spacing w:after="120"/>
      </w:pPr>
      <w:r>
        <w:t>8.</w:t>
      </w:r>
      <w:r>
        <w:tab/>
        <w:t>Алгоритм моделирования потока заявок в системе массового обслуживания.</w:t>
      </w:r>
    </w:p>
    <w:p w:rsidR="00733982" w:rsidRDefault="00733982" w:rsidP="006F0CDE">
      <w:pPr>
        <w:spacing w:after="120"/>
      </w:pPr>
      <w:r>
        <w:t>9.</w:t>
      </w:r>
      <w:r>
        <w:tab/>
        <w:t>Свойства экспоненциального закона распределения случайной величины.</w:t>
      </w:r>
    </w:p>
    <w:p w:rsidR="00733982" w:rsidRDefault="00733982" w:rsidP="006F0CDE">
      <w:pPr>
        <w:spacing w:after="120"/>
      </w:pPr>
      <w:r>
        <w:t>10.</w:t>
      </w:r>
      <w:r>
        <w:tab/>
        <w:t>Понятие системы массового обслуживания с ненадёжными элементами.</w:t>
      </w:r>
    </w:p>
    <w:p w:rsidR="00733982" w:rsidRDefault="00733982" w:rsidP="006F0CDE">
      <w:pPr>
        <w:spacing w:after="120"/>
      </w:pPr>
      <w:r>
        <w:t>11.</w:t>
      </w:r>
      <w:r>
        <w:tab/>
        <w:t>Понятие конечного вероятностного автомата.</w:t>
      </w:r>
    </w:p>
    <w:p w:rsidR="00733982" w:rsidRDefault="00733982" w:rsidP="006F0CDE">
      <w:pPr>
        <w:spacing w:after="120"/>
      </w:pPr>
      <w:r>
        <w:t>12.</w:t>
      </w:r>
      <w:r>
        <w:tab/>
        <w:t>Простейший поток событий и его основные характеристики.</w:t>
      </w:r>
    </w:p>
    <w:p w:rsidR="00733982" w:rsidRDefault="00733982" w:rsidP="006F0CDE">
      <w:pPr>
        <w:spacing w:after="120"/>
      </w:pPr>
      <w:r>
        <w:t>13.</w:t>
      </w:r>
      <w:r>
        <w:tab/>
        <w:t>Функция переходов конечного вероятностного автомата и формы её задания.</w:t>
      </w:r>
    </w:p>
    <w:p w:rsidR="00733982" w:rsidRDefault="00733982" w:rsidP="006F0CDE">
      <w:pPr>
        <w:spacing w:after="120"/>
      </w:pPr>
      <w:r>
        <w:t>14.</w:t>
      </w:r>
      <w:r>
        <w:tab/>
        <w:t>Функция выходов конечного автомата.</w:t>
      </w:r>
    </w:p>
    <w:p w:rsidR="00733982" w:rsidRDefault="00733982" w:rsidP="006F0CDE">
      <w:pPr>
        <w:spacing w:after="120"/>
      </w:pPr>
      <w:r>
        <w:t>15.</w:t>
      </w:r>
      <w:r>
        <w:tab/>
        <w:t>Представление модели РТС как системы конечных автоматов. Назначение индикаторных автоматов в модели РТС.</w:t>
      </w:r>
    </w:p>
    <w:p w:rsidR="00733982" w:rsidRDefault="00733982" w:rsidP="006F0CDE">
      <w:pPr>
        <w:spacing w:after="120"/>
      </w:pPr>
      <w:r>
        <w:t>16.</w:t>
      </w:r>
      <w:r>
        <w:tab/>
        <w:t>Порядок расчёта модели методом статистических испытаний.</w:t>
      </w:r>
    </w:p>
    <w:p w:rsidR="00733982" w:rsidRDefault="00733982" w:rsidP="006F0CDE">
      <w:pPr>
        <w:spacing w:after="120"/>
      </w:pPr>
      <w:r>
        <w:t>17.</w:t>
      </w:r>
      <w:r>
        <w:tab/>
        <w:t>Алгоритмы моделирования случайных величин.</w:t>
      </w:r>
    </w:p>
    <w:p w:rsidR="00733982" w:rsidRDefault="00733982" w:rsidP="006F0CDE">
      <w:pPr>
        <w:spacing w:after="120"/>
      </w:pPr>
      <w:r>
        <w:t>18.</w:t>
      </w:r>
      <w:r>
        <w:tab/>
        <w:t>Определение числа необходимых испытаний для вычисления статистических характеристик моделируемой системы.</w:t>
      </w:r>
    </w:p>
    <w:p w:rsidR="00733982" w:rsidRDefault="00733982" w:rsidP="006F0CDE">
      <w:pPr>
        <w:spacing w:after="120"/>
      </w:pPr>
      <w:r>
        <w:t>19.</w:t>
      </w:r>
      <w:r>
        <w:tab/>
        <w:t>Основные функции пакета моделирования SMPL.</w:t>
      </w:r>
    </w:p>
    <w:p w:rsidR="00733982" w:rsidRDefault="00733982" w:rsidP="006F0CDE">
      <w:pPr>
        <w:spacing w:after="120"/>
      </w:pPr>
      <w:r>
        <w:lastRenderedPageBreak/>
        <w:t>20.</w:t>
      </w:r>
      <w:r>
        <w:tab/>
        <w:t>Структура моделирующей программы на основе пакета моделирования SMPL.</w:t>
      </w:r>
    </w:p>
    <w:p w:rsidR="00733982" w:rsidRDefault="00733982" w:rsidP="006F0CDE">
      <w:pPr>
        <w:spacing w:after="120"/>
      </w:pPr>
      <w:r>
        <w:t xml:space="preserve">21. </w:t>
      </w:r>
      <w:r w:rsidRPr="00733982">
        <w:t>Списковый механизм планирования событий в моделях дискретных систем.</w:t>
      </w:r>
    </w:p>
    <w:p w:rsidR="00733982" w:rsidRDefault="00733982" w:rsidP="006F0CDE">
      <w:pPr>
        <w:spacing w:after="120"/>
      </w:pPr>
      <w:r>
        <w:t>22. Понятия синхронных и асинхронных моделей дискретных систем.</w:t>
      </w:r>
    </w:p>
    <w:p w:rsidR="00733982" w:rsidRDefault="00733982" w:rsidP="006F0CDE">
      <w:pPr>
        <w:spacing w:after="120"/>
      </w:pPr>
      <w:r>
        <w:t>23.</w:t>
      </w:r>
      <w:r>
        <w:tab/>
        <w:t>Структурные элементы сетей Петри и их графическое представление.</w:t>
      </w:r>
    </w:p>
    <w:p w:rsidR="00733982" w:rsidRDefault="00733982" w:rsidP="006F0CDE">
      <w:pPr>
        <w:spacing w:after="120"/>
      </w:pPr>
      <w:r>
        <w:t>24.</w:t>
      </w:r>
      <w:r>
        <w:tab/>
        <w:t>Понятие разметки сети Петри.</w:t>
      </w:r>
    </w:p>
    <w:p w:rsidR="00733982" w:rsidRDefault="00733982" w:rsidP="006F0CDE">
      <w:pPr>
        <w:spacing w:after="120"/>
      </w:pPr>
      <w:r>
        <w:t>25.</w:t>
      </w:r>
      <w:r>
        <w:tab/>
        <w:t>Понятие срабатывания перехода в сети Петри.</w:t>
      </w:r>
    </w:p>
    <w:p w:rsidR="00733982" w:rsidRDefault="00733982" w:rsidP="006F0CDE">
      <w:pPr>
        <w:spacing w:after="120"/>
      </w:pPr>
      <w:r>
        <w:t>26.</w:t>
      </w:r>
      <w:r>
        <w:tab/>
        <w:t>Правила порождения разметок при срабатывании перехода в сети Петри.</w:t>
      </w:r>
    </w:p>
    <w:p w:rsidR="00733982" w:rsidRDefault="00733982" w:rsidP="006F0CDE">
      <w:pPr>
        <w:spacing w:after="120"/>
      </w:pPr>
      <w:r>
        <w:t>27.</w:t>
      </w:r>
      <w:r>
        <w:tab/>
        <w:t>Понятие события. Предусловия и постусловия события в сетях Петри.</w:t>
      </w:r>
    </w:p>
    <w:p w:rsidR="00590A91" w:rsidRDefault="00733982" w:rsidP="006F0CDE">
      <w:pPr>
        <w:spacing w:after="120"/>
      </w:pPr>
      <w:r>
        <w:t>28.</w:t>
      </w:r>
      <w:r>
        <w:tab/>
        <w:t>Графическое представление сети Петри.</w:t>
      </w:r>
    </w:p>
    <w:sectPr w:rsidR="00590A91" w:rsidSect="00E30FB4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33982"/>
    <w:rsid w:val="00050FCA"/>
    <w:rsid w:val="00261255"/>
    <w:rsid w:val="003B1AE1"/>
    <w:rsid w:val="0046642D"/>
    <w:rsid w:val="00570EBA"/>
    <w:rsid w:val="00590A91"/>
    <w:rsid w:val="006F0CDE"/>
    <w:rsid w:val="00733982"/>
    <w:rsid w:val="00E3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2"/>
        <w:szCs w:val="3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Игнатьев</dc:creator>
  <cp:lastModifiedBy>Игнатьев</cp:lastModifiedBy>
  <cp:revision>1</cp:revision>
  <dcterms:created xsi:type="dcterms:W3CDTF">2023-01-05T11:07:00Z</dcterms:created>
  <dcterms:modified xsi:type="dcterms:W3CDTF">2023-01-05T11:19:00Z</dcterms:modified>
</cp:coreProperties>
</file>