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2649" w:rsidRDefault="00152649" w:rsidP="00152649">
      <w:r>
        <w:t xml:space="preserve">Абдулзагиров </w:t>
      </w:r>
      <w:r w:rsidR="009A0969">
        <w:t>Мурад Магомедович АДМ-21-05</w:t>
      </w:r>
      <w:r w:rsidR="009A0969">
        <w:tab/>
      </w:r>
      <w:r w:rsidR="009A0969">
        <w:tab/>
      </w:r>
      <w:r w:rsidR="009A0969">
        <w:tab/>
      </w:r>
      <w:bookmarkStart w:id="0" w:name="_GoBack"/>
      <w:bookmarkEnd w:id="0"/>
      <w:r>
        <w:t>22.01.2022</w:t>
      </w:r>
    </w:p>
    <w:p w:rsidR="00A73E88" w:rsidRDefault="009F3F12">
      <w:r>
        <w:t>Экзаменационный билет по</w:t>
      </w:r>
      <w:r w:rsidR="00152649">
        <w:t xml:space="preserve"> дисциплине</w:t>
      </w:r>
      <w:r>
        <w:t xml:space="preserve"> «</w:t>
      </w:r>
      <w:r w:rsidRPr="009F3F12">
        <w:t xml:space="preserve">Современные методы управления в робототехнике и </w:t>
      </w:r>
      <w:proofErr w:type="spellStart"/>
      <w:r w:rsidRPr="009F3F12">
        <w:t>мехатронике</w:t>
      </w:r>
      <w:proofErr w:type="spellEnd"/>
      <w:r>
        <w:t>»</w:t>
      </w:r>
    </w:p>
    <w:p w:rsidR="00152649" w:rsidRDefault="00152649" w:rsidP="00152649">
      <w:pPr>
        <w:jc w:val="center"/>
        <w:rPr>
          <w:rFonts w:cs="Times New Roman"/>
          <w:szCs w:val="28"/>
        </w:rPr>
      </w:pPr>
      <w:r>
        <w:rPr>
          <w:rFonts w:cs="Times New Roman"/>
          <w:szCs w:val="28"/>
        </w:rPr>
        <w:t>Билет 11</w:t>
      </w:r>
    </w:p>
    <w:p w:rsidR="00152649" w:rsidRPr="00152649" w:rsidRDefault="00152649" w:rsidP="00152649">
      <w:pPr>
        <w:jc w:val="both"/>
        <w:rPr>
          <w:rFonts w:cs="Times New Roman"/>
          <w:szCs w:val="28"/>
          <w:u w:val="single"/>
        </w:rPr>
      </w:pPr>
      <w:r w:rsidRPr="00152649">
        <w:rPr>
          <w:rFonts w:cs="Times New Roman"/>
          <w:szCs w:val="28"/>
          <w:u w:val="single"/>
        </w:rPr>
        <w:t>1.</w:t>
      </w:r>
      <w:r w:rsidRPr="00152649">
        <w:rPr>
          <w:u w:val="single"/>
        </w:rPr>
        <w:t xml:space="preserve"> </w:t>
      </w:r>
      <w:r w:rsidRPr="00152649">
        <w:rPr>
          <w:rFonts w:cs="Times New Roman"/>
          <w:szCs w:val="28"/>
          <w:u w:val="single"/>
        </w:rPr>
        <w:t>Построение адаптивной системы управления робототехническим комплексом механообработки. Структура адаптивной системы управления движением рабочего органа механообрабатывающего робота.</w:t>
      </w:r>
    </w:p>
    <w:p w:rsidR="00533593" w:rsidRDefault="00E0125E" w:rsidP="00274571">
      <w:pPr>
        <w:ind w:firstLine="708"/>
        <w:jc w:val="both"/>
        <w:rPr>
          <w:rFonts w:cs="Times New Roman"/>
          <w:szCs w:val="28"/>
        </w:rPr>
      </w:pPr>
      <w:r>
        <w:t>Робототехнический комплекс для механической обработки деталей (РТК-М</w:t>
      </w:r>
      <w:proofErr w:type="gramStart"/>
      <w:r>
        <w:t>),  имеет</w:t>
      </w:r>
      <w:proofErr w:type="gramEnd"/>
      <w:r>
        <w:t xml:space="preserve"> в своём составе многостепенной промышленный робот, который по программе, выполняемой устройством управления, перемещает инструмент (фрезу).</w:t>
      </w:r>
      <w:r w:rsidRPr="00152649">
        <w:rPr>
          <w:rFonts w:cs="Times New Roman"/>
          <w:szCs w:val="28"/>
        </w:rPr>
        <w:t xml:space="preserve"> </w:t>
      </w:r>
      <w:r w:rsidR="00031110">
        <w:rPr>
          <w:rFonts w:cs="Times New Roman"/>
          <w:szCs w:val="28"/>
        </w:rPr>
        <w:t>Для повешения производительности и увеличения скорости обработки для данного комплекса требуется решение проблемы</w:t>
      </w:r>
      <w:r w:rsidR="00152649" w:rsidRPr="00152649">
        <w:rPr>
          <w:rFonts w:cs="Times New Roman"/>
          <w:szCs w:val="28"/>
        </w:rPr>
        <w:t xml:space="preserve">, </w:t>
      </w:r>
      <w:r w:rsidR="00031110">
        <w:rPr>
          <w:rFonts w:cs="Times New Roman"/>
          <w:szCs w:val="28"/>
        </w:rPr>
        <w:t xml:space="preserve">которая связана с тем, </w:t>
      </w:r>
      <w:r w:rsidR="00152649" w:rsidRPr="00152649">
        <w:rPr>
          <w:rFonts w:cs="Times New Roman"/>
          <w:szCs w:val="28"/>
        </w:rPr>
        <w:t xml:space="preserve">что форма поверхности обрабатываемой детали может быть сложной, а величина припуска нестабильной. </w:t>
      </w:r>
    </w:p>
    <w:p w:rsidR="00152649" w:rsidRDefault="00152649" w:rsidP="00274571">
      <w:pPr>
        <w:ind w:firstLine="708"/>
        <w:jc w:val="both"/>
        <w:rPr>
          <w:rFonts w:cs="Times New Roman"/>
          <w:szCs w:val="28"/>
        </w:rPr>
      </w:pPr>
      <w:r w:rsidRPr="00152649">
        <w:rPr>
          <w:rFonts w:cs="Times New Roman"/>
          <w:szCs w:val="28"/>
        </w:rPr>
        <w:t xml:space="preserve">Одним из актуальных направлений совершенствования системы управления (СУ) роботом в составе РТК-М является построение адаптивной системы управления скоростью подачи инструмента. В каждый момент времени СУ должна устанавливать контурную скорость, максимально возможную с точки зрения обеспечения гарантированной точности обработки, но не превышающую максимальную рекомендованную скорость, отвечающую условию достижения требуемого качества поверхности. Адаптивность достигается использованием аналитически задаваемых программных траекторий движения инструмента, зависящих от пути вдоль этих траекторий. В этом случае появляется возможность вычислять путь, интегрируя по времени желаемую скорость движения, причем эта скорость определяется с учётом оценки </w:t>
      </w:r>
      <m:oMath>
        <m:sSub>
          <m:sSubPr>
            <m:ctrlPr>
              <w:rPr>
                <w:rFonts w:ascii="Cambria Math" w:hAnsi="Cambria Math" w:cs="Times New Roman"/>
                <w:i/>
                <w:szCs w:val="28"/>
              </w:rPr>
            </m:ctrlPr>
          </m:sSubPr>
          <m:e>
            <m:r>
              <w:rPr>
                <w:rFonts w:ascii="Cambria Math" w:hAnsi="Cambria Math" w:cs="Times New Roman"/>
                <w:i/>
                <w:szCs w:val="28"/>
              </w:rPr>
              <w:sym w:font="Symbol" w:char="F064"/>
            </m:r>
          </m:e>
          <m:sub>
            <m:r>
              <w:rPr>
                <w:rFonts w:ascii="Cambria Math" w:hAnsi="Cambria Math" w:cs="Times New Roman"/>
                <w:szCs w:val="28"/>
              </w:rPr>
              <m:t>Т</m:t>
            </m:r>
          </m:sub>
        </m:sSub>
        <m:r>
          <w:rPr>
            <w:rFonts w:ascii="Cambria Math" w:hAnsi="Cambria Math" w:cs="Times New Roman"/>
            <w:szCs w:val="28"/>
          </w:rPr>
          <m:t xml:space="preserve">    </m:t>
        </m:r>
      </m:oMath>
      <w:r w:rsidRPr="00152649">
        <w:rPr>
          <w:rFonts w:cs="Times New Roman"/>
          <w:szCs w:val="28"/>
        </w:rPr>
        <w:t xml:space="preserve">отклонения инструмента от желаемой траектории. Расчёт величины </w:t>
      </w:r>
      <m:oMath>
        <m:sSub>
          <m:sSubPr>
            <m:ctrlPr>
              <w:rPr>
                <w:rFonts w:ascii="Cambria Math" w:hAnsi="Cambria Math" w:cs="Times New Roman"/>
                <w:i/>
                <w:szCs w:val="28"/>
              </w:rPr>
            </m:ctrlPr>
          </m:sSubPr>
          <m:e>
            <m:r>
              <w:rPr>
                <w:rFonts w:ascii="Cambria Math" w:hAnsi="Cambria Math" w:cs="Times New Roman"/>
                <w:i/>
                <w:szCs w:val="28"/>
              </w:rPr>
              <w:sym w:font="Symbol" w:char="F064"/>
            </m:r>
          </m:e>
          <m:sub>
            <m:r>
              <w:rPr>
                <w:rFonts w:ascii="Cambria Math" w:hAnsi="Cambria Math" w:cs="Times New Roman"/>
                <w:szCs w:val="28"/>
              </w:rPr>
              <m:t>Т</m:t>
            </m:r>
          </m:sub>
        </m:sSub>
        <m:r>
          <w:rPr>
            <w:rFonts w:ascii="Cambria Math" w:hAnsi="Cambria Math" w:cs="Times New Roman"/>
            <w:szCs w:val="28"/>
          </w:rPr>
          <m:t xml:space="preserve">    </m:t>
        </m:r>
      </m:oMath>
      <w:r w:rsidRPr="00152649">
        <w:rPr>
          <w:rFonts w:cs="Times New Roman"/>
          <w:szCs w:val="28"/>
        </w:rPr>
        <w:t>производится по измеренным силам, действующим на инструмент, и коэффициентам динамической податливости механических передач в составе приводов манипулятора технологического робота. Информация о силах поступает в систему управления РТК-М от датчика, установленного в «запястье» манипулятора, или вычисляется на основании данных от датч</w:t>
      </w:r>
      <w:r>
        <w:rPr>
          <w:rFonts w:cs="Times New Roman"/>
          <w:szCs w:val="28"/>
        </w:rPr>
        <w:t>иков привода инструмента (рис. 1</w:t>
      </w:r>
      <w:r w:rsidRPr="00152649">
        <w:rPr>
          <w:rFonts w:cs="Times New Roman"/>
          <w:szCs w:val="28"/>
        </w:rPr>
        <w:t>).</w:t>
      </w:r>
    </w:p>
    <w:p w:rsidR="00134EE7" w:rsidRDefault="006973E4" w:rsidP="00152649">
      <w:pPr>
        <w:jc w:val="center"/>
        <w:rPr>
          <w:rFonts w:cs="Times New Roman"/>
          <w:szCs w:val="28"/>
        </w:rPr>
      </w:pPr>
      <w:r w:rsidRPr="006973E4">
        <w:rPr>
          <w:rFonts w:cs="Times New Roman"/>
          <w:noProof/>
          <w:szCs w:val="28"/>
          <w:lang w:eastAsia="ru-RU"/>
        </w:rPr>
        <w:lastRenderedPageBreak/>
        <w:drawing>
          <wp:inline distT="0" distB="0" distL="0" distR="0" wp14:anchorId="6A8DE782" wp14:editId="7AFA0328">
            <wp:extent cx="5505450" cy="1879092"/>
            <wp:effectExtent l="0" t="0" r="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526833" cy="1886390"/>
                    </a:xfrm>
                    <a:prstGeom prst="rect">
                      <a:avLst/>
                    </a:prstGeom>
                  </pic:spPr>
                </pic:pic>
              </a:graphicData>
            </a:graphic>
          </wp:inline>
        </w:drawing>
      </w:r>
    </w:p>
    <w:p w:rsidR="00152649" w:rsidRDefault="00152649" w:rsidP="00152649">
      <w:pPr>
        <w:jc w:val="center"/>
        <w:rPr>
          <w:rFonts w:cs="Times New Roman"/>
          <w:szCs w:val="28"/>
        </w:rPr>
      </w:pPr>
      <w:r>
        <w:rPr>
          <w:rFonts w:cs="Times New Roman"/>
          <w:szCs w:val="28"/>
        </w:rPr>
        <w:t>Рис. 1</w:t>
      </w:r>
      <w:r w:rsidRPr="00152649">
        <w:rPr>
          <w:rFonts w:cs="Times New Roman"/>
          <w:szCs w:val="28"/>
        </w:rPr>
        <w:t xml:space="preserve"> Структура адаптивной системы управления РТК-М</w:t>
      </w:r>
    </w:p>
    <w:p w:rsidR="00571F66" w:rsidRDefault="00571F66" w:rsidP="00274571">
      <w:pPr>
        <w:ind w:firstLine="708"/>
        <w:jc w:val="both"/>
        <w:rPr>
          <w:rFonts w:cs="Times New Roman"/>
          <w:szCs w:val="28"/>
        </w:rPr>
      </w:pPr>
      <w:r w:rsidRPr="00571F66">
        <w:rPr>
          <w:rFonts w:cs="Times New Roman"/>
          <w:szCs w:val="28"/>
        </w:rPr>
        <w:t xml:space="preserve">Если оценка отклонения инструмента от желаемой траектории </w:t>
      </w:r>
      <m:oMath>
        <m:sSub>
          <m:sSubPr>
            <m:ctrlPr>
              <w:rPr>
                <w:rFonts w:ascii="Cambria Math" w:hAnsi="Cambria Math" w:cs="Times New Roman"/>
                <w:i/>
                <w:szCs w:val="28"/>
              </w:rPr>
            </m:ctrlPr>
          </m:sSubPr>
          <m:e>
            <m:r>
              <w:rPr>
                <w:rFonts w:ascii="Cambria Math" w:hAnsi="Cambria Math" w:cs="Times New Roman"/>
                <w:i/>
                <w:szCs w:val="28"/>
              </w:rPr>
              <w:sym w:font="Symbol" w:char="F064"/>
            </m:r>
          </m:e>
          <m:sub>
            <m:r>
              <w:rPr>
                <w:rFonts w:ascii="Cambria Math" w:hAnsi="Cambria Math" w:cs="Times New Roman"/>
                <w:szCs w:val="28"/>
              </w:rPr>
              <m:t>Т</m:t>
            </m:r>
          </m:sub>
        </m:sSub>
        <m:r>
          <w:rPr>
            <w:rFonts w:ascii="Cambria Math" w:hAnsi="Cambria Math" w:cs="Times New Roman"/>
            <w:szCs w:val="28"/>
          </w:rPr>
          <m:t xml:space="preserve">    </m:t>
        </m:r>
      </m:oMath>
      <w:r w:rsidRPr="00571F66">
        <w:rPr>
          <w:rFonts w:cs="Times New Roman"/>
          <w:szCs w:val="28"/>
        </w:rPr>
        <w:t xml:space="preserve">превышает заданный </w:t>
      </w:r>
      <w:proofErr w:type="gramStart"/>
      <w:r w:rsidRPr="00571F66">
        <w:rPr>
          <w:rFonts w:cs="Times New Roman"/>
          <w:szCs w:val="28"/>
        </w:rPr>
        <w:t xml:space="preserve">уровень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0</m:t>
            </m:r>
          </m:sub>
        </m:sSub>
        <m:r>
          <w:rPr>
            <w:rFonts w:ascii="Cambria Math" w:hAnsi="Cambria Math" w:cs="Times New Roman"/>
            <w:i/>
            <w:szCs w:val="28"/>
          </w:rPr>
          <w:sym w:font="Symbol" w:char="F064"/>
        </m:r>
        <m:sPre>
          <m:sPrePr>
            <m:ctrlPr>
              <w:rPr>
                <w:rFonts w:ascii="Cambria Math" w:hAnsi="Cambria Math" w:cs="Times New Roman"/>
                <w:i/>
                <w:szCs w:val="28"/>
              </w:rPr>
            </m:ctrlPr>
          </m:sPrePr>
          <m:sub>
            <m:r>
              <w:rPr>
                <w:rFonts w:ascii="Cambria Math" w:hAnsi="Cambria Math" w:cs="Times New Roman"/>
                <w:szCs w:val="28"/>
              </w:rPr>
              <m:t>Т.ДОП</m:t>
            </m:r>
          </m:sub>
          <m:sup>
            <m:r>
              <w:rPr>
                <w:rFonts w:ascii="Cambria Math" w:hAnsi="Cambria Math" w:cs="Times New Roman"/>
                <w:szCs w:val="28"/>
              </w:rPr>
              <m:t xml:space="preserve"> </m:t>
            </m:r>
          </m:sup>
          <m:e>
            <m:r>
              <w:rPr>
                <w:rFonts w:ascii="Cambria Math" w:hAnsi="Cambria Math" w:cs="Times New Roman"/>
                <w:szCs w:val="28"/>
              </w:rPr>
              <m:t xml:space="preserve"> </m:t>
            </m:r>
          </m:e>
        </m:sPre>
        <m:r>
          <w:rPr>
            <w:rFonts w:ascii="Cambria Math" w:hAnsi="Cambria Math" w:cs="Times New Roman"/>
            <w:szCs w:val="28"/>
          </w:rPr>
          <m:t xml:space="preserve">   </m:t>
        </m:r>
      </m:oMath>
      <w:r w:rsidRPr="00571F66">
        <w:rPr>
          <w:rFonts w:cs="Times New Roman"/>
          <w:szCs w:val="28"/>
        </w:rPr>
        <w:t>,</w:t>
      </w:r>
      <w:proofErr w:type="gramEnd"/>
      <w:r w:rsidRPr="00571F66">
        <w:rPr>
          <w:rFonts w:cs="Times New Roman"/>
          <w:szCs w:val="28"/>
        </w:rPr>
        <w:t xml:space="preserve"> то производится снижение контурной скорости V движения рабочего органа. </w:t>
      </w:r>
      <w:proofErr w:type="gramStart"/>
      <w:r w:rsidRPr="00571F66">
        <w:rPr>
          <w:rFonts w:cs="Times New Roman"/>
          <w:szCs w:val="28"/>
        </w:rPr>
        <w:t xml:space="preserve">Здесь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0</m:t>
            </m:r>
          </m:sub>
        </m:sSub>
        <m:r>
          <w:rPr>
            <w:rFonts w:ascii="Cambria Math" w:hAnsi="Cambria Math" w:cs="Times New Roman"/>
            <w:szCs w:val="28"/>
          </w:rPr>
          <m:t>-</m:t>
        </m:r>
      </m:oMath>
      <w:r w:rsidRPr="00571F66">
        <w:rPr>
          <w:rFonts w:cs="Times New Roman"/>
          <w:szCs w:val="28"/>
        </w:rPr>
        <w:t xml:space="preserve"> коэффициент</w:t>
      </w:r>
      <w:proofErr w:type="gramEnd"/>
      <w:r w:rsidRPr="00571F66">
        <w:rPr>
          <w:rFonts w:cs="Times New Roman"/>
          <w:szCs w:val="28"/>
        </w:rPr>
        <w:t>, значение которого не превышает 1.</w:t>
      </w:r>
    </w:p>
    <w:p w:rsidR="00571F66" w:rsidRDefault="00224974" w:rsidP="00274571">
      <w:pPr>
        <w:ind w:firstLine="708"/>
        <w:jc w:val="both"/>
        <w:rPr>
          <w:rFonts w:cs="Times New Roman"/>
          <w:szCs w:val="28"/>
        </w:rPr>
      </w:pPr>
      <w:r w:rsidRPr="00224974">
        <w:rPr>
          <w:rFonts w:cs="Times New Roman"/>
          <w:szCs w:val="28"/>
        </w:rPr>
        <w:t>Для того, чтобы осуществить регулирование контурной скорости, желаемая траектория движения рабочего органа разбивается на отдельные участки. На каждом участке желаемые значения координат рабочего органа описываются многочлен</w:t>
      </w:r>
      <w:r>
        <w:rPr>
          <w:rFonts w:cs="Times New Roman"/>
          <w:szCs w:val="28"/>
        </w:rPr>
        <w:t>ами, зависящими от длины пути L</w:t>
      </w:r>
      <w:r w:rsidRPr="00224974">
        <w:rPr>
          <w:rFonts w:cs="Times New Roman"/>
          <w:szCs w:val="28"/>
        </w:rPr>
        <w:t>, пройденного рабочим органом по заданному участку траектории.</w:t>
      </w:r>
      <w:r w:rsidR="00134EE7">
        <w:rPr>
          <w:rFonts w:cs="Times New Roman"/>
          <w:szCs w:val="28"/>
        </w:rPr>
        <w:t xml:space="preserve"> </w:t>
      </w:r>
      <w:r w:rsidR="00571F66" w:rsidRPr="00571F66">
        <w:rPr>
          <w:rFonts w:cs="Times New Roman"/>
          <w:szCs w:val="28"/>
        </w:rPr>
        <w:t xml:space="preserve">Желаемая контурная </w:t>
      </w:r>
      <w:proofErr w:type="gramStart"/>
      <w:r w:rsidR="00571F66" w:rsidRPr="00571F66">
        <w:rPr>
          <w:rFonts w:cs="Times New Roman"/>
          <w:szCs w:val="28"/>
        </w:rPr>
        <w:t xml:space="preserve">скорость </w:t>
      </w:r>
      <m:oMath>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Ж</m:t>
            </m:r>
          </m:sub>
        </m:sSub>
      </m:oMath>
      <w:r w:rsidR="00571F66" w:rsidRPr="00571F66">
        <w:rPr>
          <w:rFonts w:cs="Times New Roman"/>
          <w:szCs w:val="28"/>
        </w:rPr>
        <w:t xml:space="preserve"> оперативно</w:t>
      </w:r>
      <w:proofErr w:type="gramEnd"/>
      <w:r w:rsidR="00571F66" w:rsidRPr="00571F66">
        <w:rPr>
          <w:rFonts w:cs="Times New Roman"/>
          <w:szCs w:val="28"/>
        </w:rPr>
        <w:t xml:space="preserve"> рассчитывается устройством адаптации, входящим в состав устройства управления РТК-М, и поэтому является функцией времени.</w:t>
      </w:r>
      <w:r w:rsidRPr="00224974">
        <w:t xml:space="preserve"> </w:t>
      </w:r>
      <w:r w:rsidRPr="00224974">
        <w:rPr>
          <w:rFonts w:cs="Times New Roman"/>
          <w:szCs w:val="28"/>
        </w:rPr>
        <w:t xml:space="preserve">Если расчётное </w:t>
      </w:r>
      <w:proofErr w:type="gramStart"/>
      <w:r w:rsidRPr="00224974">
        <w:rPr>
          <w:rFonts w:cs="Times New Roman"/>
          <w:szCs w:val="28"/>
        </w:rPr>
        <w:t xml:space="preserve">значение </w:t>
      </w:r>
      <m:oMath>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Ж</m:t>
            </m:r>
          </m:sub>
        </m:sSub>
      </m:oMath>
      <w:r w:rsidRPr="00224974">
        <w:rPr>
          <w:rFonts w:cs="Times New Roman"/>
          <w:szCs w:val="28"/>
        </w:rPr>
        <w:t xml:space="preserve"> превышает</w:t>
      </w:r>
      <w:proofErr w:type="gramEnd"/>
      <w:r w:rsidRPr="00224974">
        <w:rPr>
          <w:rFonts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0</m:t>
            </m:r>
          </m:sub>
        </m:sSub>
      </m:oMath>
      <w:r w:rsidRPr="00224974">
        <w:rPr>
          <w:rFonts w:cs="Times New Roman"/>
          <w:szCs w:val="28"/>
        </w:rPr>
        <w:t xml:space="preserve"> , то оно ограничивается на уровне </w:t>
      </w:r>
      <m:oMath>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0</m:t>
            </m:r>
          </m:sub>
        </m:sSub>
      </m:oMath>
      <w:r w:rsidRPr="00224974">
        <w:rPr>
          <w:rFonts w:cs="Times New Roman"/>
          <w:szCs w:val="28"/>
        </w:rPr>
        <w:t xml:space="preserve"> .</w:t>
      </w:r>
    </w:p>
    <w:p w:rsidR="00152649" w:rsidRDefault="00571F66" w:rsidP="00152649">
      <w:pPr>
        <w:jc w:val="both"/>
        <w:rPr>
          <w:rFonts w:cs="Times New Roman"/>
          <w:szCs w:val="28"/>
        </w:rPr>
      </w:pPr>
      <w:r w:rsidRPr="00571F66">
        <w:rPr>
          <w:rFonts w:cs="Times New Roman"/>
          <w:szCs w:val="28"/>
        </w:rPr>
        <w:t>Структурная схема адаптивной системы, построенной в соответствии с описанным в</w:t>
      </w:r>
      <w:r>
        <w:rPr>
          <w:rFonts w:cs="Times New Roman"/>
          <w:szCs w:val="28"/>
        </w:rPr>
        <w:t>ыше подходом, показана на рис.2</w:t>
      </w:r>
      <w:r w:rsidRPr="00571F66">
        <w:rPr>
          <w:rFonts w:cs="Times New Roman"/>
          <w:szCs w:val="28"/>
        </w:rPr>
        <w:t>.</w:t>
      </w:r>
    </w:p>
    <w:p w:rsidR="00571F66" w:rsidRDefault="00571F66" w:rsidP="00134EE7">
      <w:pPr>
        <w:jc w:val="center"/>
        <w:rPr>
          <w:rFonts w:cs="Times New Roman"/>
          <w:szCs w:val="28"/>
        </w:rPr>
      </w:pPr>
      <w:r w:rsidRPr="00571F66">
        <w:rPr>
          <w:rFonts w:cs="Times New Roman"/>
          <w:noProof/>
          <w:szCs w:val="28"/>
          <w:lang w:eastAsia="ru-RU"/>
        </w:rPr>
        <w:lastRenderedPageBreak/>
        <w:drawing>
          <wp:inline distT="0" distB="0" distL="0" distR="0" wp14:anchorId="42DD4885" wp14:editId="3E4398F4">
            <wp:extent cx="4513419" cy="3514725"/>
            <wp:effectExtent l="0" t="0" r="190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36022" cy="3532327"/>
                    </a:xfrm>
                    <a:prstGeom prst="rect">
                      <a:avLst/>
                    </a:prstGeom>
                  </pic:spPr>
                </pic:pic>
              </a:graphicData>
            </a:graphic>
          </wp:inline>
        </w:drawing>
      </w:r>
    </w:p>
    <w:p w:rsidR="00031110" w:rsidRDefault="00031110" w:rsidP="00134EE7">
      <w:pPr>
        <w:jc w:val="center"/>
      </w:pPr>
      <w:r>
        <w:t>Рис. 2. Структурная схема адаптивной системы</w:t>
      </w:r>
    </w:p>
    <w:p w:rsidR="00031110" w:rsidRDefault="00031110" w:rsidP="00134EE7">
      <w:pPr>
        <w:jc w:val="center"/>
        <w:rPr>
          <w:rFonts w:cs="Times New Roman"/>
          <w:szCs w:val="28"/>
        </w:rPr>
      </w:pPr>
    </w:p>
    <w:p w:rsidR="00224974" w:rsidRPr="00031110" w:rsidRDefault="00152649" w:rsidP="00152649">
      <w:pPr>
        <w:jc w:val="both"/>
        <w:rPr>
          <w:rFonts w:cs="Times New Roman"/>
          <w:sz w:val="32"/>
          <w:szCs w:val="28"/>
          <w:u w:val="single"/>
        </w:rPr>
      </w:pPr>
      <w:r w:rsidRPr="00031110">
        <w:rPr>
          <w:rFonts w:cs="Times New Roman"/>
          <w:sz w:val="32"/>
          <w:szCs w:val="28"/>
          <w:u w:val="single"/>
        </w:rPr>
        <w:t>2.</w:t>
      </w:r>
      <w:r w:rsidRPr="00031110">
        <w:rPr>
          <w:sz w:val="32"/>
          <w:u w:val="single"/>
        </w:rPr>
        <w:t xml:space="preserve"> </w:t>
      </w:r>
      <w:r w:rsidRPr="00031110">
        <w:rPr>
          <w:rFonts w:cs="Times New Roman"/>
          <w:sz w:val="32"/>
          <w:szCs w:val="28"/>
          <w:u w:val="single"/>
        </w:rPr>
        <w:t>Нечёткое управление. Вывод результата. Методы MAX-MIN и MAX-DOT.</w:t>
      </w:r>
    </w:p>
    <w:p w:rsidR="00E0125E" w:rsidRPr="00E0125E" w:rsidRDefault="00E0125E" w:rsidP="00E0125E">
      <w:pPr>
        <w:ind w:firstLine="708"/>
        <w:jc w:val="both"/>
        <w:rPr>
          <w:rFonts w:cs="Times New Roman"/>
          <w:szCs w:val="28"/>
        </w:rPr>
      </w:pPr>
      <w:r w:rsidRPr="00E0125E">
        <w:rPr>
          <w:rFonts w:cs="Times New Roman"/>
          <w:szCs w:val="28"/>
        </w:rPr>
        <w:t>Нечёткое управление</w:t>
      </w:r>
      <w:r>
        <w:rPr>
          <w:rFonts w:cs="Times New Roman"/>
          <w:szCs w:val="28"/>
        </w:rPr>
        <w:t xml:space="preserve"> на основе нечёткой логики было реализовано </w:t>
      </w:r>
      <w:proofErr w:type="spellStart"/>
      <w:r w:rsidRPr="00E0125E">
        <w:rPr>
          <w:rFonts w:cs="Times New Roman"/>
          <w:szCs w:val="28"/>
        </w:rPr>
        <w:t>Мамдани</w:t>
      </w:r>
      <w:proofErr w:type="spellEnd"/>
      <w:r>
        <w:rPr>
          <w:rFonts w:cs="Times New Roman"/>
          <w:szCs w:val="28"/>
        </w:rPr>
        <w:t xml:space="preserve">, который предложил </w:t>
      </w:r>
      <w:r>
        <w:t>схему на основе нечёткого регулятора, которая стала классической.</w:t>
      </w:r>
    </w:p>
    <w:p w:rsidR="00224974" w:rsidRPr="00134EE7" w:rsidRDefault="00E0125E" w:rsidP="00152649">
      <w:pPr>
        <w:jc w:val="both"/>
        <w:rPr>
          <w:rFonts w:cs="Times New Roman"/>
          <w:szCs w:val="28"/>
          <w:u w:val="single"/>
        </w:rPr>
      </w:pPr>
      <w:r w:rsidRPr="00E0125E">
        <w:rPr>
          <w:rFonts w:cs="Times New Roman"/>
          <w:noProof/>
          <w:szCs w:val="28"/>
          <w:u w:val="single"/>
          <w:lang w:eastAsia="ru-RU"/>
        </w:rPr>
        <w:drawing>
          <wp:inline distT="0" distB="0" distL="0" distR="0" wp14:anchorId="055E6F93" wp14:editId="2C7B8690">
            <wp:extent cx="5940425" cy="1809115"/>
            <wp:effectExtent l="0" t="0" r="3175"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1809115"/>
                    </a:xfrm>
                    <a:prstGeom prst="rect">
                      <a:avLst/>
                    </a:prstGeom>
                  </pic:spPr>
                </pic:pic>
              </a:graphicData>
            </a:graphic>
          </wp:inline>
        </w:drawing>
      </w:r>
    </w:p>
    <w:p w:rsidR="00224974" w:rsidRPr="00E0125E" w:rsidRDefault="00E0125E" w:rsidP="00E0125E">
      <w:pPr>
        <w:jc w:val="center"/>
        <w:rPr>
          <w:rFonts w:cs="Times New Roman"/>
          <w:szCs w:val="28"/>
        </w:rPr>
      </w:pPr>
      <w:r w:rsidRPr="00E0125E">
        <w:rPr>
          <w:rFonts w:cs="Times New Roman"/>
          <w:szCs w:val="28"/>
        </w:rPr>
        <w:t xml:space="preserve">Рис.3. </w:t>
      </w:r>
      <w:r w:rsidR="00224974" w:rsidRPr="00E0125E">
        <w:rPr>
          <w:rFonts w:cs="Times New Roman"/>
          <w:szCs w:val="28"/>
        </w:rPr>
        <w:t>Схе</w:t>
      </w:r>
      <w:r>
        <w:rPr>
          <w:rFonts w:cs="Times New Roman"/>
          <w:szCs w:val="28"/>
        </w:rPr>
        <w:t>ма системы нечёткого управления.</w:t>
      </w:r>
    </w:p>
    <w:p w:rsidR="00134EE7" w:rsidRDefault="00224974" w:rsidP="00031110">
      <w:pPr>
        <w:ind w:firstLine="708"/>
        <w:jc w:val="both"/>
      </w:pPr>
      <w:r w:rsidRPr="00224974">
        <w:t>В этой схеме четыре функциональных блока. На вход системы управления поступает задающее воздействие, а по цепям обратных связей – сигналы комплекса датчиков, измеряющих величины, характеризующие состояние объекта управления, например, положение объекта, скорость его движения, ток в обмотке исполнительного двигателя и т.д.</w:t>
      </w:r>
      <w:r w:rsidR="00E0125E">
        <w:t xml:space="preserve"> Первый функциональный блок необходим, прежде всего, для вычисления </w:t>
      </w:r>
      <w:r w:rsidR="00E0125E">
        <w:lastRenderedPageBreak/>
        <w:t>рассогласования между задающим воздействием и регулируемой переменной. Регулятор на основе нечёткой логики функционирует на основании имеющейся в его распоряжении базы знаний, имеющей вид базы правил.</w:t>
      </w:r>
    </w:p>
    <w:p w:rsidR="00134EE7" w:rsidRDefault="00134EE7" w:rsidP="00031110">
      <w:pPr>
        <w:ind w:firstLine="708"/>
        <w:jc w:val="both"/>
      </w:pPr>
      <w:r>
        <w:t xml:space="preserve">Нечёткий логический вывод, осуществляется в результате обработки лингвистических переменных на основании нечётких правил, входящих в состав нечёткого алгоритма системы управления. Результатом этого этапа являются нечёткие подмножества, на основании которых формируются управляющие воздействия на объект управления. Результирующее нечёткое множество, определённое на этапе нечёткого логического вывода, не может быть непосредственно использовано для управления системой (для этого требуется </w:t>
      </w:r>
      <w:proofErr w:type="spellStart"/>
      <w:r>
        <w:t>дефаззификация</w:t>
      </w:r>
      <w:proofErr w:type="spellEnd"/>
      <w:r>
        <w:t xml:space="preserve">). Существует большое число разнообразных методов логического вывода. Наибольшее применение в настоящее время получили алгоритмы </w:t>
      </w:r>
      <w:proofErr w:type="spellStart"/>
      <w:r>
        <w:t>Мамдани</w:t>
      </w:r>
      <w:proofErr w:type="spellEnd"/>
      <w:r>
        <w:t xml:space="preserve">, </w:t>
      </w:r>
      <w:proofErr w:type="spellStart"/>
      <w:r>
        <w:t>Сугэно</w:t>
      </w:r>
      <w:proofErr w:type="spellEnd"/>
      <w:r>
        <w:t xml:space="preserve"> и </w:t>
      </w:r>
      <w:proofErr w:type="spellStart"/>
      <w:r>
        <w:t>Цукамото</w:t>
      </w:r>
      <w:proofErr w:type="spellEnd"/>
      <w:r>
        <w:t xml:space="preserve">. </w:t>
      </w:r>
    </w:p>
    <w:p w:rsidR="00D26525" w:rsidRDefault="00224974" w:rsidP="00031110">
      <w:pPr>
        <w:ind w:firstLine="708"/>
        <w:jc w:val="both"/>
      </w:pPr>
      <w:r w:rsidRPr="00224974">
        <w:t xml:space="preserve">Чаще всего степень активизации правила, состоящего из логических комбинаций нескольких утверждений, вычисляется на основе оценок степеней истинности каждого утверждения с учётом соответствующих функций принадлежности. В качестве правила логического вывода часто используются способ MAX-MIN. Его действие заключается в отсечении части функции принадлежности терма выходной лингвистической переменной. При этом учитываются особенности выполнения нечётких логических операций. </w:t>
      </w:r>
      <w:r w:rsidR="00274571">
        <w:t>Например, результатом операции AND является минимальное значение степеней истинности предложений. Это минимальное значение и является степенью активизации правила</w:t>
      </w:r>
      <w:r w:rsidR="00274571" w:rsidRPr="00224974">
        <w:t xml:space="preserve"> </w:t>
      </w:r>
      <w:r w:rsidRPr="00224974">
        <w:t>Нечёткое множество выходной переменной правила строится путём «урезания» её функции принадлежности на уровне, равном степени активизации правила.</w:t>
      </w:r>
    </w:p>
    <w:p w:rsidR="00D26525" w:rsidRDefault="00D26525" w:rsidP="00031110">
      <w:pPr>
        <w:ind w:firstLine="708"/>
        <w:jc w:val="both"/>
      </w:pPr>
      <w:r w:rsidRPr="00D26525">
        <w:t xml:space="preserve">Применяется и другой </w:t>
      </w:r>
      <w:r w:rsidR="00031110">
        <w:t>метод</w:t>
      </w:r>
      <w:r w:rsidRPr="00D26525">
        <w:t>, который называется MAX</w:t>
      </w:r>
      <w:r w:rsidR="00031110">
        <w:t>-</w:t>
      </w:r>
      <w:r w:rsidRPr="00D26525">
        <w:t xml:space="preserve">DOT. В этом случае функция принадлежности выходной величины подвергается масштабированию. Результирующая функция принадлежности выходной переменной принимается равной произведению исходной функции принадлежности на степень активизации правила. </w:t>
      </w:r>
    </w:p>
    <w:sectPr w:rsidR="00D2652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5BC1"/>
    <w:rsid w:val="00031110"/>
    <w:rsid w:val="00134EE7"/>
    <w:rsid w:val="00152649"/>
    <w:rsid w:val="00224974"/>
    <w:rsid w:val="00274571"/>
    <w:rsid w:val="00365BC1"/>
    <w:rsid w:val="00533593"/>
    <w:rsid w:val="00571F66"/>
    <w:rsid w:val="006973E4"/>
    <w:rsid w:val="009A0969"/>
    <w:rsid w:val="009F3F12"/>
    <w:rsid w:val="00A73E88"/>
    <w:rsid w:val="00D26525"/>
    <w:rsid w:val="00E0125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D2BBD31-D51F-40CA-AB66-F81AA8D798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26525"/>
    <w:rPr>
      <w:rFonts w:ascii="Times New Roman" w:hAnsi="Times New Roman"/>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625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4</Pages>
  <Words>842</Words>
  <Characters>4806</Characters>
  <Application>Microsoft Office Word</Application>
  <DocSecurity>0</DocSecurity>
  <Lines>40</Lines>
  <Paragraphs>11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5637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6</cp:revision>
  <dcterms:created xsi:type="dcterms:W3CDTF">2022-01-22T10:58:00Z</dcterms:created>
  <dcterms:modified xsi:type="dcterms:W3CDTF">2022-01-22T12:33:00Z</dcterms:modified>
</cp:coreProperties>
</file>