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4BD" w:rsidRDefault="00B56945">
      <w:r>
        <w:rPr>
          <w:lang w:val="en-US"/>
        </w:rPr>
        <w:t>Абду</w:t>
      </w:r>
      <w:r w:rsidR="008622E9">
        <w:rPr>
          <w:lang w:val="en-US"/>
        </w:rPr>
        <w:t xml:space="preserve">лзагиров Мурад АДМ-21-05 </w:t>
      </w:r>
      <w:r w:rsidR="008622E9">
        <w:rPr>
          <w:lang w:val="en-US"/>
        </w:rPr>
        <w:tab/>
      </w:r>
      <w:r w:rsidR="008622E9">
        <w:rPr>
          <w:lang w:val="en-US"/>
        </w:rPr>
        <w:tab/>
      </w:r>
      <w:r w:rsidR="008622E9">
        <w:rPr>
          <w:lang w:val="en-US"/>
        </w:rPr>
        <w:tab/>
      </w:r>
      <w:r w:rsidR="008622E9">
        <w:rPr>
          <w:lang w:val="en-US"/>
        </w:rPr>
        <w:tab/>
      </w:r>
      <w:r w:rsidR="008622E9">
        <w:rPr>
          <w:lang w:val="en-US"/>
        </w:rPr>
        <w:tab/>
      </w:r>
      <w:r w:rsidR="008622E9">
        <w:rPr>
          <w:lang w:val="en-US"/>
        </w:rPr>
        <w:tab/>
      </w:r>
      <w:r>
        <w:rPr>
          <w:lang w:val="en-US"/>
        </w:rPr>
        <w:t>21.03.22</w:t>
      </w:r>
    </w:p>
    <w:p w:rsidR="008622E9" w:rsidRDefault="008622E9" w:rsidP="008622E9">
      <w:pPr>
        <w:jc w:val="center"/>
      </w:pPr>
      <w:r>
        <w:t>Вариант 1</w:t>
      </w:r>
    </w:p>
    <w:p w:rsidR="008622E9" w:rsidRDefault="008622E9" w:rsidP="00116963">
      <w:pPr>
        <w:jc w:val="center"/>
      </w:pPr>
      <w:r w:rsidRPr="008622E9">
        <w:rPr>
          <w:noProof/>
          <w:lang w:eastAsia="ru-RU"/>
        </w:rPr>
        <w:drawing>
          <wp:inline distT="0" distB="0" distL="0" distR="0" wp14:anchorId="17019437" wp14:editId="76269361">
            <wp:extent cx="4641850" cy="128016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758"/>
                    <a:stretch/>
                  </pic:blipFill>
                  <pic:spPr bwMode="auto">
                    <a:xfrm>
                      <a:off x="0" y="0"/>
                      <a:ext cx="4658399" cy="1284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2E9" w:rsidRDefault="008622E9" w:rsidP="004D2C1F">
      <w:pPr>
        <w:pStyle w:val="1"/>
        <w:spacing w:after="240"/>
      </w:pPr>
      <w:r>
        <w:t xml:space="preserve">1 Какой вид в алгоритме </w:t>
      </w:r>
      <w:proofErr w:type="spellStart"/>
      <w:r>
        <w:t>Сугэно</w:t>
      </w:r>
      <w:proofErr w:type="spellEnd"/>
      <w:r>
        <w:t xml:space="preserve"> имеют функции в заключениях, определяющих выходные переменные?</w:t>
      </w:r>
    </w:p>
    <w:p w:rsidR="000246D0" w:rsidRDefault="00864001" w:rsidP="000246D0">
      <w:pPr>
        <w:ind w:firstLine="708"/>
        <w:jc w:val="both"/>
      </w:pPr>
      <w:r>
        <w:t xml:space="preserve">При формировании базы знаний пространство входных переменных, влияющих на выходные величины, разделяется на несколько нечётких областей. В каждой из них </w:t>
      </w:r>
      <w:r w:rsidRPr="000246D0">
        <w:rPr>
          <w:u w:val="single"/>
        </w:rPr>
        <w:t>заключения, определяющие выходные переменные</w:t>
      </w:r>
      <w:r>
        <w:t xml:space="preserve">, описывают с применением линейных функций, представляющих собой линейные комбинации входных величин, умноженных на весовые коэффициенты. Поэтому выходные переменные, формируемые с применением алгоритма </w:t>
      </w:r>
      <w:proofErr w:type="spellStart"/>
      <w:r>
        <w:t>Сугэно</w:t>
      </w:r>
      <w:proofErr w:type="spellEnd"/>
      <w:r>
        <w:t xml:space="preserve">, являются не лингвистическими переменными, а действительными числами. </w:t>
      </w:r>
    </w:p>
    <w:p w:rsidR="000246D0" w:rsidRDefault="00864001" w:rsidP="000246D0">
      <w:pPr>
        <w:ind w:firstLine="708"/>
        <w:jc w:val="both"/>
      </w:pPr>
      <w:r>
        <w:t xml:space="preserve">Границы областей являются размытыми. Поэтому одному и тому же набору значений входных переменных может соответствовать несколько функций, определяющих выходные переменные. Результат их совместного влияния на выходную переменную зависит от степени активации правил, и определяется функциями принадлежности термов лингвистических переменных, используемых в этих правилах. </w:t>
      </w:r>
    </w:p>
    <w:p w:rsidR="000246D0" w:rsidRDefault="004D2C1F" w:rsidP="000246D0">
      <w:pPr>
        <w:ind w:firstLine="708"/>
        <w:jc w:val="both"/>
      </w:pPr>
      <w:r>
        <w:t>Рассмотрим пример</w:t>
      </w:r>
      <w:r w:rsidR="00864001">
        <w:t xml:space="preserve">. Пусть в системе нечёткого управления выходная переменная z определяется двумя входными переменными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46D0">
        <w:rPr>
          <w:rFonts w:eastAsiaTheme="minorEastAsia"/>
        </w:rPr>
        <w:t xml:space="preserve"> </w:t>
      </w:r>
      <w:r w:rsidR="000246D0">
        <w:t xml:space="preserve"> </w:t>
      </w:r>
      <w:proofErr w:type="gramStart"/>
      <w:r w:rsidR="000246D0">
        <w:t>и</w:t>
      </w:r>
      <w:r w:rsidR="008640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4001">
        <w:t>.</w:t>
      </w:r>
      <w:proofErr w:type="gramEnd"/>
      <w:r w:rsidR="00864001">
        <w:t xml:space="preserve"> В базе правил используются два </w:t>
      </w:r>
      <w:proofErr w:type="gramStart"/>
      <w:r w:rsidR="00864001">
        <w:t xml:space="preserve">терма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64001">
        <w:t>,</w:t>
      </w:r>
      <w:proofErr w:type="gramEnd"/>
      <w:r w:rsidR="008640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4001">
        <w:t xml:space="preserve"> , лингвистической переменной 1 x и два терма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64001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4001">
        <w:t xml:space="preserve"> лингвистической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64001">
        <w:t xml:space="preserve">. База правил имеет вид </w:t>
      </w:r>
    </w:p>
    <w:p w:rsidR="000246D0" w:rsidRDefault="00864001" w:rsidP="000246D0">
      <w:pPr>
        <w:ind w:firstLine="708"/>
        <w:jc w:val="both"/>
      </w:pPr>
      <w:r>
        <w:t xml:space="preserve">Правило 1: </w:t>
      </w:r>
    </w:p>
    <w:p w:rsidR="000246D0" w:rsidRDefault="00864001" w:rsidP="000246D0">
      <w:pPr>
        <w:ind w:firstLine="708"/>
        <w:jc w:val="both"/>
      </w:pPr>
      <w:r>
        <w:t xml:space="preserve">ЕСЛИ </w:t>
      </w:r>
      <w:proofErr w:type="gramStart"/>
      <w:r>
        <w:t>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46D0">
        <w:rPr>
          <w:rFonts w:eastAsiaTheme="minorEastAsia"/>
        </w:rPr>
        <w:t xml:space="preserve"> </w:t>
      </w:r>
      <w:r w:rsidR="000246D0">
        <w:t xml:space="preserve"> </w:t>
      </w:r>
      <w:r>
        <w:t>=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46D0">
        <w:t xml:space="preserve"> </w:t>
      </w:r>
      <w:r>
        <w:t>» И 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46D0">
        <w:rPr>
          <w:rFonts w:eastAsiaTheme="minorEastAsia"/>
        </w:rPr>
        <w:t xml:space="preserve"> </w:t>
      </w:r>
      <w:r w:rsidR="000246D0">
        <w:t xml:space="preserve"> </w:t>
      </w:r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»,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, </w:t>
      </w:r>
    </w:p>
    <w:p w:rsidR="000246D0" w:rsidRDefault="00864001" w:rsidP="000246D0">
      <w:pPr>
        <w:ind w:firstLine="708"/>
        <w:jc w:val="both"/>
      </w:pPr>
      <w:r>
        <w:t xml:space="preserve">Правило 2: </w:t>
      </w:r>
    </w:p>
    <w:p w:rsidR="000246D0" w:rsidRDefault="000246D0" w:rsidP="000246D0">
      <w:pPr>
        <w:ind w:firstLine="708"/>
        <w:jc w:val="both"/>
      </w:pPr>
      <w:r>
        <w:t xml:space="preserve">ЕСЛИ </w:t>
      </w:r>
      <w:proofErr w:type="gramStart"/>
      <w:r>
        <w:t>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 =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» И 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»,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, </w:t>
      </w:r>
    </w:p>
    <w:p w:rsidR="00CD7370" w:rsidRDefault="00864001" w:rsidP="000246D0">
      <w:pPr>
        <w:ind w:firstLine="708"/>
        <w:jc w:val="both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</m:t>
        </m:r>
      </m:oMath>
      <w:r>
        <w:t xml:space="preserve"> заданные</w:t>
      </w:r>
      <w:proofErr w:type="gramEnd"/>
      <w:r>
        <w:t xml:space="preserve"> экспертом коэффициенты многочленов. </w:t>
      </w:r>
    </w:p>
    <w:p w:rsidR="00CD7370" w:rsidRDefault="00864001" w:rsidP="000246D0">
      <w:pPr>
        <w:ind w:firstLine="708"/>
        <w:jc w:val="both"/>
      </w:pPr>
      <w:r>
        <w:lastRenderedPageBreak/>
        <w:t xml:space="preserve">Степени активации заключений (степень истинности) в нечётких правилах определяются функциями </w:t>
      </w:r>
      <w:proofErr w:type="gramStart"/>
      <w:r>
        <w:t xml:space="preserve">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 </m:t>
        </m:r>
      </m:oMath>
      <w:r>
        <w:t>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B1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входных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7370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. При этом в процедуре активации используется операция MIN. Таким образом, степень активации первого правила</w:t>
      </w:r>
    </w:p>
    <w:p w:rsidR="00CD7370" w:rsidRDefault="00864001" w:rsidP="000246D0">
      <w:pPr>
        <w:ind w:firstLine="708"/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MIN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B1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</w:t>
      </w:r>
    </w:p>
    <w:p w:rsidR="00CD7370" w:rsidRDefault="00864001" w:rsidP="000246D0">
      <w:pPr>
        <w:ind w:firstLine="708"/>
        <w:jc w:val="both"/>
      </w:pPr>
      <w:proofErr w:type="gramStart"/>
      <w:r>
        <w:t>а</w:t>
      </w:r>
      <w:proofErr w:type="gramEnd"/>
      <w:r>
        <w:t xml:space="preserve"> степень активации второго правила </w:t>
      </w:r>
    </w:p>
    <w:p w:rsidR="00CD7370" w:rsidRDefault="00116963" w:rsidP="000246D0">
      <w:pPr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MIN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B2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,</m:t>
        </m:r>
      </m:oMath>
      <w:r w:rsidR="00CD7370">
        <w:t xml:space="preserve"> </w:t>
      </w:r>
    </w:p>
    <w:p w:rsidR="00CD7370" w:rsidRPr="00CD7370" w:rsidRDefault="00864001" w:rsidP="000246D0">
      <w:pPr>
        <w:ind w:firstLine="708"/>
        <w:jc w:val="both"/>
        <w:rPr>
          <w:rFonts w:eastAsiaTheme="minorEastAsia"/>
        </w:rPr>
      </w:pPr>
      <w:r>
        <w:t xml:space="preserve">Значение выходной переменной </w:t>
      </w:r>
      <w:r w:rsidRPr="004D2C1F">
        <w:rPr>
          <w:i/>
        </w:rPr>
        <w:t>z</w:t>
      </w:r>
      <w:r>
        <w:t xml:space="preserve"> может определяться в результате </w:t>
      </w:r>
      <w:proofErr w:type="spellStart"/>
      <w:r>
        <w:t>дефаззификации</w:t>
      </w:r>
      <w:proofErr w:type="spellEnd"/>
      <w:r>
        <w:t xml:space="preserve"> по методу взвешенного среднего. В этом случае используется формула </w:t>
      </w:r>
    </w:p>
    <w:p w:rsidR="00CD7370" w:rsidRPr="00CD7370" w:rsidRDefault="00CD7370" w:rsidP="000246D0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CD7370" w:rsidRDefault="00864001" w:rsidP="000246D0">
      <w:pPr>
        <w:ind w:firstLine="708"/>
        <w:jc w:val="both"/>
      </w:pPr>
      <w:r>
        <w:t xml:space="preserve">В общем случае, когда для определения выходной переменной </w:t>
      </w:r>
      <w:r w:rsidRPr="004D2C1F">
        <w:rPr>
          <w:i/>
        </w:rPr>
        <w:t>z</w:t>
      </w:r>
      <w:r>
        <w:t xml:space="preserve"> используется </w:t>
      </w:r>
      <w:r w:rsidRPr="004D2C1F">
        <w:rPr>
          <w:i/>
        </w:rPr>
        <w:t>n</w:t>
      </w:r>
      <w:r>
        <w:t xml:space="preserve"> степеней </w:t>
      </w:r>
      <w:proofErr w:type="gramStart"/>
      <w:r>
        <w:t xml:space="preserve">активации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D7370" w:rsidRPr="00CD7370">
        <w:rPr>
          <w:rFonts w:eastAsiaTheme="minorEastAsia"/>
        </w:rPr>
        <w:t xml:space="preserve"> </w:t>
      </w:r>
      <w:r>
        <w:t>применяется</w:t>
      </w:r>
      <w:proofErr w:type="gramEnd"/>
      <w:r>
        <w:t xml:space="preserve"> формула </w:t>
      </w:r>
    </w:p>
    <w:p w:rsidR="00CD7370" w:rsidRPr="004D2C1F" w:rsidRDefault="00661E8B" w:rsidP="004D2C1F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8622E9" w:rsidRDefault="008622E9" w:rsidP="004D2C1F">
      <w:pPr>
        <w:pStyle w:val="1"/>
        <w:spacing w:after="240" w:line="240" w:lineRule="auto"/>
      </w:pPr>
      <w:r>
        <w:t>2.Запишите уравнение, характеризующее текущее состояние искусственного нейрона Мак-</w:t>
      </w:r>
      <w:proofErr w:type="spellStart"/>
      <w:r>
        <w:t>Каллока</w:t>
      </w:r>
      <w:proofErr w:type="spellEnd"/>
      <w:r>
        <w:t xml:space="preserve"> и </w:t>
      </w:r>
      <w:proofErr w:type="spellStart"/>
      <w:r>
        <w:t>Питтса</w:t>
      </w:r>
      <w:proofErr w:type="spellEnd"/>
      <w:r>
        <w:t>.</w:t>
      </w:r>
    </w:p>
    <w:p w:rsidR="008622E9" w:rsidRDefault="00864001" w:rsidP="004D2C1F">
      <w:pPr>
        <w:ind w:firstLine="708"/>
        <w:jc w:val="both"/>
      </w:pPr>
      <w:r>
        <w:t>И</w:t>
      </w:r>
      <w:r w:rsidR="008622E9">
        <w:t>сследователи Уоррен Мак-</w:t>
      </w:r>
      <w:proofErr w:type="spellStart"/>
      <w:r w:rsidR="008622E9">
        <w:t>Каллок</w:t>
      </w:r>
      <w:proofErr w:type="spellEnd"/>
      <w:r w:rsidR="008622E9">
        <w:t xml:space="preserve"> и </w:t>
      </w:r>
      <w:proofErr w:type="spellStart"/>
      <w:r w:rsidR="008622E9">
        <w:t>Уолтер</w:t>
      </w:r>
      <w:proofErr w:type="spellEnd"/>
      <w:r w:rsidR="008622E9">
        <w:t xml:space="preserve"> </w:t>
      </w:r>
      <w:proofErr w:type="spellStart"/>
      <w:r w:rsidR="008622E9">
        <w:t>Питтс</w:t>
      </w:r>
      <w:proofErr w:type="spellEnd"/>
      <w:r w:rsidR="008622E9">
        <w:t xml:space="preserve"> предложили понятие искусственной нейронной сети и разработали модель искусственного нейрона, названного «пороговым логическим нейроном».</w:t>
      </w:r>
    </w:p>
    <w:p w:rsidR="001303DF" w:rsidRDefault="001303DF" w:rsidP="004D2C1F">
      <w:pPr>
        <w:ind w:firstLine="708"/>
        <w:jc w:val="both"/>
      </w:pPr>
      <w:r>
        <w:t xml:space="preserve">Каждый искусственный нейрон характеризуется своим состоянием. Оно может быть возбуждённым или заторможенным. Искусственный нейрон, </w:t>
      </w:r>
      <w:proofErr w:type="gramStart"/>
      <w:r>
        <w:t>также</w:t>
      </w:r>
      <w:proofErr w:type="gramEnd"/>
      <w:r>
        <w:t xml:space="preserve"> как и натуральный нейрон, обладает группой синапсов, представляющих собой однонаправленные входные связи, и имеет один выход, который называется аксон. Он используется для передачи выходного сигнала данного нейрона на входы других нейронов. </w:t>
      </w:r>
    </w:p>
    <w:p w:rsidR="001303DF" w:rsidRDefault="001303DF" w:rsidP="004D2C1F">
      <w:pPr>
        <w:ind w:firstLine="708"/>
        <w:jc w:val="both"/>
      </w:pPr>
      <w:r>
        <w:t xml:space="preserve">Каждый синапс нейрона, имеющего несколько, например, N входов, характеризуется </w:t>
      </w:r>
      <w:proofErr w:type="gramStart"/>
      <w:r>
        <w:t xml:space="preserve">весом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proofErr w:type="gramEnd"/>
      <w:r>
        <w:t xml:space="preserve"> который можно рассматривать как коэффициент</w:t>
      </w:r>
      <w:r w:rsidRPr="001303DF">
        <w:t xml:space="preserve"> </w:t>
      </w:r>
      <w:r>
        <w:t xml:space="preserve">усиления сигнала, поступающего по </w:t>
      </w:r>
      <m:oMath>
        <m:r>
          <w:rPr>
            <w:rFonts w:ascii="Cambria Math" w:hAnsi="Cambria Math"/>
          </w:rPr>
          <m:t xml:space="preserve">i </m:t>
        </m:r>
      </m:oMath>
      <w:r>
        <w:t xml:space="preserve">-му входному каналу связи, причём </w:t>
      </w:r>
      <m:oMath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>1,2,...,N</m:t>
        </m:r>
      </m:oMath>
      <w:r>
        <w:t xml:space="preserve"> . Этот коэффициент называют синаптическим весом. Значения этих весовых коэффициентов зависят от решаемой задачи. Поэтому они определяются в процессе обучения ИНС решению конкретной поставленной задачи. </w:t>
      </w:r>
    </w:p>
    <w:p w:rsidR="008622E9" w:rsidRDefault="001303DF" w:rsidP="004D2C1F">
      <w:pPr>
        <w:ind w:firstLine="708"/>
        <w:jc w:val="both"/>
      </w:pPr>
      <w:proofErr w:type="gramStart"/>
      <w:r>
        <w:lastRenderedPageBreak/>
        <w:t xml:space="preserve">Сигналы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,</w:t>
      </w:r>
      <w:proofErr w:type="gramEnd"/>
      <w:r>
        <w:t xml:space="preserve"> поступающие в нейрон по входным цепям, суммируются. Поэтому </w:t>
      </w:r>
      <w:r w:rsidRPr="00864001">
        <w:rPr>
          <w:u w:val="single"/>
        </w:rPr>
        <w:t>текущее состояние</w:t>
      </w:r>
      <w:r>
        <w:t xml:space="preserve"> x нейрона, имеющего N входов, определяется как взвешенная сумма его входов</w:t>
      </w:r>
    </w:p>
    <w:p w:rsidR="001303DF" w:rsidRDefault="001303DF" w:rsidP="008622E9">
      <w:pPr>
        <w:jc w:val="both"/>
      </w:pPr>
    </w:p>
    <w:p w:rsidR="001303DF" w:rsidRDefault="001303DF" w:rsidP="001303DF">
      <w:pPr>
        <w:jc w:val="center"/>
      </w:pPr>
    </w:p>
    <w:p w:rsidR="001303DF" w:rsidRPr="001303DF" w:rsidRDefault="001303DF" w:rsidP="001303D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1303DF" w:rsidRPr="001303DF" w:rsidRDefault="001303DF" w:rsidP="001303DF">
      <w:pPr>
        <w:jc w:val="both"/>
      </w:pPr>
      <w:proofErr w:type="gramStart"/>
      <w:r>
        <w:t xml:space="preserve">Где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- </m:t>
        </m:r>
      </m:oMath>
      <w:r>
        <w:t xml:space="preserve"> текущее</w:t>
      </w:r>
      <w:proofErr w:type="gramEnd"/>
      <w:r>
        <w:t xml:space="preserve"> состояние  нейрона</w:t>
      </w:r>
      <w:r w:rsidRPr="001303DF"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</m:oMath>
      <w:r w:rsidRPr="001303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</w:t>
      </w:r>
      <w:r>
        <w:t xml:space="preserve">входов,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t xml:space="preserve">вес </w:t>
      </w:r>
      <w:proofErr w:type="spellStart"/>
      <w:r>
        <w:rPr>
          <w:lang w:val="en-US"/>
        </w:rPr>
        <w:t>i</w:t>
      </w:r>
      <w:proofErr w:type="spellEnd"/>
      <w:r w:rsidRPr="001303DF">
        <w:t>-</w:t>
      </w:r>
      <w:r>
        <w:t xml:space="preserve">го входа,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сигнал </w:t>
      </w:r>
      <w:proofErr w:type="spellStart"/>
      <w:r>
        <w:rPr>
          <w:lang w:val="en-US"/>
        </w:rPr>
        <w:t>i</w:t>
      </w:r>
      <w:proofErr w:type="spellEnd"/>
      <w:r w:rsidRPr="001303DF">
        <w:t>-</w:t>
      </w:r>
      <w:r>
        <w:t>го входа.</w:t>
      </w:r>
    </w:p>
    <w:p w:rsidR="001303DF" w:rsidRDefault="001303DF" w:rsidP="004D2C1F">
      <w:pPr>
        <w:ind w:firstLine="708"/>
        <w:jc w:val="both"/>
      </w:pPr>
      <w:r>
        <w:t>Иногда более удобным представляется несколько иная форма описания состояния нейрона. Вводится ещё один вход с номером 0 и весом w</w:t>
      </w:r>
      <w:proofErr w:type="gramStart"/>
      <w:r>
        <w:t>0 ,</w:t>
      </w:r>
      <w:proofErr w:type="gramEnd"/>
      <w:r>
        <w:t xml:space="preserve"> на который подаётся независимое входное воздействие 0 u = -1. Тогда текущее состояние нейрона характеризуется уравнением</w:t>
      </w:r>
    </w:p>
    <w:p w:rsidR="001303DF" w:rsidRPr="001303DF" w:rsidRDefault="001303DF" w:rsidP="001303D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1303DF" w:rsidRPr="008622E9" w:rsidRDefault="001303DF" w:rsidP="001303DF">
      <w:pPr>
        <w:jc w:val="both"/>
      </w:pPr>
      <w:proofErr w:type="gramStart"/>
      <w:r>
        <w:t xml:space="preserve">Произведение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представляет</w:t>
      </w:r>
      <w:proofErr w:type="gramEnd"/>
      <w:r>
        <w:t xml:space="preserve"> собой заданное значение, определяющее порог срабатывания нейрона.</w:t>
      </w:r>
    </w:p>
    <w:sectPr w:rsidR="001303DF" w:rsidRPr="00862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62"/>
    <w:rsid w:val="000246D0"/>
    <w:rsid w:val="00116963"/>
    <w:rsid w:val="001303DF"/>
    <w:rsid w:val="00383B62"/>
    <w:rsid w:val="004D2C1F"/>
    <w:rsid w:val="00636303"/>
    <w:rsid w:val="00661E8B"/>
    <w:rsid w:val="008304BD"/>
    <w:rsid w:val="008622E9"/>
    <w:rsid w:val="00864001"/>
    <w:rsid w:val="00B56945"/>
    <w:rsid w:val="00C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3751F-02BC-4AF8-AF2C-4D9F0193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E8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862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130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2022-03-21T12:05:00Z</dcterms:created>
  <dcterms:modified xsi:type="dcterms:W3CDTF">2022-03-21T14:47:00Z</dcterms:modified>
</cp:coreProperties>
</file>