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88" w:rsidRPr="00E348B3" w:rsidRDefault="00E249C2">
      <w:pPr>
        <w:rPr>
          <w:rFonts w:ascii="Times New Roman" w:hAnsi="Times New Roman" w:cs="Times New Roman"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 xml:space="preserve">Число зубьев </w:t>
      </w:r>
      <w:r w:rsidRPr="00E348B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348B3">
        <w:rPr>
          <w:rFonts w:ascii="Times New Roman" w:hAnsi="Times New Roman" w:cs="Times New Roman"/>
          <w:sz w:val="24"/>
          <w:szCs w:val="24"/>
        </w:rPr>
        <w:t xml:space="preserve"> =6</w:t>
      </w:r>
    </w:p>
    <w:p w:rsidR="00E249C2" w:rsidRPr="00E348B3" w:rsidRDefault="00E249C2">
      <w:pPr>
        <w:rPr>
          <w:rFonts w:ascii="Times New Roman" w:hAnsi="Times New Roman" w:cs="Times New Roman"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 xml:space="preserve">Внутренний диаметр </w:t>
      </w:r>
      <w:r w:rsidRPr="00E348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48B3">
        <w:rPr>
          <w:rFonts w:ascii="Times New Roman" w:hAnsi="Times New Roman" w:cs="Times New Roman"/>
          <w:sz w:val="24"/>
          <w:szCs w:val="24"/>
        </w:rPr>
        <w:t xml:space="preserve">=23 мм </w:t>
      </w:r>
    </w:p>
    <w:p w:rsidR="00E249C2" w:rsidRPr="00E348B3" w:rsidRDefault="00E249C2">
      <w:pPr>
        <w:rPr>
          <w:rFonts w:ascii="Times New Roman" w:hAnsi="Times New Roman" w:cs="Times New Roman"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 xml:space="preserve">Наружный диаметр </w:t>
      </w:r>
      <w:r w:rsidRPr="00E348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48B3">
        <w:rPr>
          <w:rFonts w:ascii="Times New Roman" w:hAnsi="Times New Roman" w:cs="Times New Roman"/>
          <w:sz w:val="24"/>
          <w:szCs w:val="24"/>
        </w:rPr>
        <w:t xml:space="preserve"> =26 мм</w:t>
      </w:r>
    </w:p>
    <w:p w:rsidR="00E249C2" w:rsidRPr="00E348B3" w:rsidRDefault="00E249C2">
      <w:pPr>
        <w:rPr>
          <w:rFonts w:ascii="Times New Roman" w:hAnsi="Times New Roman" w:cs="Times New Roman"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 xml:space="preserve">Ширина зуба </w:t>
      </w:r>
      <w:r w:rsidRPr="00E348B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48B3">
        <w:rPr>
          <w:rFonts w:ascii="Times New Roman" w:hAnsi="Times New Roman" w:cs="Times New Roman"/>
          <w:sz w:val="24"/>
          <w:szCs w:val="24"/>
        </w:rPr>
        <w:t xml:space="preserve"> = 6 мм</w:t>
      </w:r>
    </w:p>
    <w:p w:rsidR="00E249C2" w:rsidRPr="00E348B3" w:rsidRDefault="00E249C2">
      <w:pPr>
        <w:rPr>
          <w:rFonts w:ascii="Times New Roman" w:hAnsi="Times New Roman" w:cs="Times New Roman"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>Подвижность соединения в осевом направлении</w:t>
      </w:r>
      <w:r w:rsidR="006E260C">
        <w:rPr>
          <w:rFonts w:ascii="Times New Roman" w:hAnsi="Times New Roman" w:cs="Times New Roman"/>
          <w:sz w:val="24"/>
          <w:szCs w:val="24"/>
        </w:rPr>
        <w:t xml:space="preserve"> -- нет</w:t>
      </w:r>
    </w:p>
    <w:p w:rsidR="00E249C2" w:rsidRPr="00E348B3" w:rsidRDefault="00E249C2">
      <w:pPr>
        <w:rPr>
          <w:rFonts w:ascii="Times New Roman" w:hAnsi="Times New Roman" w:cs="Times New Roman"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>Требуемая точность центрирования -- средняя</w:t>
      </w:r>
    </w:p>
    <w:p w:rsidR="00E249C2" w:rsidRPr="00E348B3" w:rsidRDefault="00E249C2">
      <w:pPr>
        <w:rPr>
          <w:rFonts w:ascii="Times New Roman" w:hAnsi="Times New Roman" w:cs="Times New Roman"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 xml:space="preserve">Особенности условий эксплуатации– передача </w:t>
      </w:r>
      <w:r w:rsidR="006E260C">
        <w:rPr>
          <w:rFonts w:ascii="Times New Roman" w:hAnsi="Times New Roman" w:cs="Times New Roman"/>
          <w:sz w:val="24"/>
          <w:szCs w:val="24"/>
        </w:rPr>
        <w:t>больших крутящих моментов; не требуется частая разборка соединения.</w:t>
      </w:r>
    </w:p>
    <w:p w:rsidR="00171C77" w:rsidRPr="00E348B3" w:rsidRDefault="00BD2BD9">
      <w:pPr>
        <w:rPr>
          <w:rFonts w:ascii="Times New Roman" w:hAnsi="Times New Roman" w:cs="Times New Roman"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="006E260C">
        <w:rPr>
          <w:rFonts w:ascii="Times New Roman" w:hAnsi="Times New Roman" w:cs="Times New Roman"/>
          <w:sz w:val="24"/>
          <w:szCs w:val="24"/>
        </w:rPr>
        <w:t>не</w:t>
      </w:r>
      <w:r w:rsidRPr="00E348B3">
        <w:rPr>
          <w:rFonts w:ascii="Times New Roman" w:hAnsi="Times New Roman" w:cs="Times New Roman"/>
          <w:sz w:val="24"/>
          <w:szCs w:val="24"/>
        </w:rPr>
        <w:t xml:space="preserve">подвижного  </w:t>
      </w:r>
      <w:proofErr w:type="spellStart"/>
      <w:r w:rsidRPr="00E348B3">
        <w:rPr>
          <w:rFonts w:ascii="Times New Roman" w:hAnsi="Times New Roman" w:cs="Times New Roman"/>
          <w:sz w:val="24"/>
          <w:szCs w:val="24"/>
        </w:rPr>
        <w:t>прямобочного</w:t>
      </w:r>
      <w:proofErr w:type="spellEnd"/>
      <w:proofErr w:type="gramEnd"/>
      <w:r w:rsidRPr="00E348B3">
        <w:rPr>
          <w:rFonts w:ascii="Times New Roman" w:hAnsi="Times New Roman" w:cs="Times New Roman"/>
          <w:sz w:val="24"/>
          <w:szCs w:val="24"/>
        </w:rPr>
        <w:t xml:space="preserve"> шлицевого соединения с числом зубьев, равным 6, </w:t>
      </w:r>
      <w:r w:rsidRPr="00E348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48B3">
        <w:rPr>
          <w:rFonts w:ascii="Times New Roman" w:hAnsi="Times New Roman" w:cs="Times New Roman"/>
          <w:sz w:val="24"/>
          <w:szCs w:val="24"/>
        </w:rPr>
        <w:t xml:space="preserve">=23мм , </w:t>
      </w:r>
      <w:r w:rsidRPr="00E348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48B3">
        <w:rPr>
          <w:rFonts w:ascii="Times New Roman" w:hAnsi="Times New Roman" w:cs="Times New Roman"/>
          <w:sz w:val="24"/>
          <w:szCs w:val="24"/>
        </w:rPr>
        <w:t xml:space="preserve">=26мм и  </w:t>
      </w:r>
      <w:r w:rsidRPr="00E348B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334C1">
        <w:rPr>
          <w:rFonts w:ascii="Times New Roman" w:hAnsi="Times New Roman" w:cs="Times New Roman"/>
          <w:sz w:val="24"/>
          <w:szCs w:val="24"/>
        </w:rPr>
        <w:t xml:space="preserve"> = 6 </w:t>
      </w:r>
      <w:bookmarkStart w:id="0" w:name="_GoBack"/>
      <w:bookmarkEnd w:id="0"/>
      <w:r w:rsidRPr="00E348B3">
        <w:rPr>
          <w:rFonts w:ascii="Times New Roman" w:hAnsi="Times New Roman" w:cs="Times New Roman"/>
          <w:sz w:val="24"/>
          <w:szCs w:val="24"/>
        </w:rPr>
        <w:t>мм, предназначен</w:t>
      </w:r>
      <w:r w:rsidR="006E260C">
        <w:rPr>
          <w:rFonts w:ascii="Times New Roman" w:hAnsi="Times New Roman" w:cs="Times New Roman"/>
          <w:sz w:val="24"/>
          <w:szCs w:val="24"/>
        </w:rPr>
        <w:t xml:space="preserve">ного для передачи </w:t>
      </w:r>
      <w:r w:rsidRPr="00E348B3">
        <w:rPr>
          <w:rFonts w:ascii="Times New Roman" w:hAnsi="Times New Roman" w:cs="Times New Roman"/>
          <w:sz w:val="24"/>
          <w:szCs w:val="24"/>
        </w:rPr>
        <w:t xml:space="preserve">больших крутящих моментов, не требующего  частой разборки в процессе эксплуатации, необходимо выбрать </w:t>
      </w:r>
      <w:r w:rsidR="00171C77" w:rsidRPr="00E348B3">
        <w:rPr>
          <w:rFonts w:ascii="Times New Roman" w:hAnsi="Times New Roman" w:cs="Times New Roman"/>
          <w:sz w:val="24"/>
          <w:szCs w:val="24"/>
        </w:rPr>
        <w:t xml:space="preserve">поверхность центрирования и посадки для размеров </w:t>
      </w:r>
      <w:r w:rsidR="00171C77" w:rsidRPr="00E348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1C77" w:rsidRPr="00E348B3">
        <w:rPr>
          <w:rFonts w:ascii="Times New Roman" w:hAnsi="Times New Roman" w:cs="Times New Roman"/>
          <w:sz w:val="24"/>
          <w:szCs w:val="24"/>
        </w:rPr>
        <w:t xml:space="preserve">, </w:t>
      </w:r>
      <w:r w:rsidR="00171C77" w:rsidRPr="00E348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1C77" w:rsidRPr="00E348B3">
        <w:rPr>
          <w:rFonts w:ascii="Times New Roman" w:hAnsi="Times New Roman" w:cs="Times New Roman"/>
          <w:sz w:val="24"/>
          <w:szCs w:val="24"/>
        </w:rPr>
        <w:t xml:space="preserve"> и </w:t>
      </w:r>
      <w:r w:rsidR="00171C77" w:rsidRPr="00E348B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71C77" w:rsidRPr="00E348B3">
        <w:rPr>
          <w:rFonts w:ascii="Times New Roman" w:hAnsi="Times New Roman" w:cs="Times New Roman"/>
          <w:sz w:val="24"/>
          <w:szCs w:val="24"/>
        </w:rPr>
        <w:t>.</w:t>
      </w:r>
    </w:p>
    <w:p w:rsidR="00171C77" w:rsidRPr="00E348B3" w:rsidRDefault="006E2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условия передачи </w:t>
      </w:r>
      <w:r w:rsidR="00171C77" w:rsidRPr="00E348B3">
        <w:rPr>
          <w:rFonts w:ascii="Times New Roman" w:hAnsi="Times New Roman" w:cs="Times New Roman"/>
          <w:sz w:val="24"/>
          <w:szCs w:val="24"/>
        </w:rPr>
        <w:t>больших крутящих моментов, выбираем</w:t>
      </w:r>
      <w:r>
        <w:rPr>
          <w:rFonts w:ascii="Times New Roman" w:hAnsi="Times New Roman" w:cs="Times New Roman"/>
          <w:sz w:val="24"/>
          <w:szCs w:val="24"/>
        </w:rPr>
        <w:t xml:space="preserve"> способ центрирования по боковым поверхностям зубьев, т.е. по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размеру </w:t>
      </w:r>
      <w:r w:rsidR="00171C77" w:rsidRPr="00E34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71C77" w:rsidRPr="00E348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71C77" w:rsidRPr="00E348B3">
        <w:rPr>
          <w:rFonts w:ascii="Times New Roman" w:hAnsi="Times New Roman" w:cs="Times New Roman"/>
          <w:sz w:val="24"/>
          <w:szCs w:val="24"/>
        </w:rPr>
        <w:t xml:space="preserve"> Рекомендуемые поля допусков для размеров </w:t>
      </w:r>
      <w:r w:rsidR="00171C77" w:rsidRPr="00E348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1C77" w:rsidRPr="00E348B3">
        <w:rPr>
          <w:rFonts w:ascii="Times New Roman" w:hAnsi="Times New Roman" w:cs="Times New Roman"/>
          <w:sz w:val="24"/>
          <w:szCs w:val="24"/>
        </w:rPr>
        <w:t xml:space="preserve">, D и </w:t>
      </w:r>
      <w:r w:rsidR="00171C77" w:rsidRPr="00E348B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71C77" w:rsidRPr="00E348B3">
        <w:rPr>
          <w:rFonts w:ascii="Times New Roman" w:hAnsi="Times New Roman" w:cs="Times New Roman"/>
          <w:sz w:val="24"/>
          <w:szCs w:val="24"/>
        </w:rPr>
        <w:t xml:space="preserve"> приведены в      ГОСТ  1139-80 .</w:t>
      </w:r>
    </w:p>
    <w:p w:rsidR="00E249C2" w:rsidRPr="00E348B3" w:rsidRDefault="00171C7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z×d×D=6×23×26;</m:t>
        </m:r>
      </m:oMath>
      <w:r w:rsidR="00BD2BD9" w:rsidRPr="00E348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C77" w:rsidRPr="00E348B3" w:rsidRDefault="00171C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8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48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E348B3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E348B3">
        <w:rPr>
          <w:rFonts w:ascii="Times New Roman" w:hAnsi="Times New Roman" w:cs="Times New Roman"/>
          <w:sz w:val="24"/>
          <w:szCs w:val="24"/>
        </w:rPr>
        <w:t xml:space="preserve"> не менее 22,1;</w:t>
      </w:r>
    </w:p>
    <w:p w:rsidR="00171C77" w:rsidRPr="00E348B3" w:rsidRDefault="00171C7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348B3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E348B3">
        <w:rPr>
          <w:rFonts w:ascii="Times New Roman" w:hAnsi="Times New Roman" w:cs="Times New Roman"/>
          <w:i/>
          <w:sz w:val="24"/>
          <w:szCs w:val="24"/>
          <w:vertAlign w:val="subscript"/>
        </w:rPr>
        <w:t>ном</w:t>
      </w:r>
      <w:r w:rsidRPr="00E348B3"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Pr="00E348B3">
        <w:rPr>
          <w:rFonts w:ascii="Times New Roman" w:hAnsi="Times New Roman" w:cs="Times New Roman"/>
          <w:i/>
          <w:sz w:val="24"/>
          <w:szCs w:val="24"/>
        </w:rPr>
        <w:t>0.3;</w:t>
      </w:r>
    </w:p>
    <w:p w:rsidR="00171C77" w:rsidRPr="00E348B3" w:rsidRDefault="00171C7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348B3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E348B3">
        <w:rPr>
          <w:rFonts w:ascii="Times New Roman" w:hAnsi="Times New Roman" w:cs="Times New Roman"/>
          <w:i/>
          <w:sz w:val="24"/>
          <w:szCs w:val="24"/>
          <w:vertAlign w:val="subscript"/>
        </w:rPr>
        <w:t>пред</w:t>
      </w:r>
      <w:proofErr w:type="gramEnd"/>
      <w:r w:rsidRPr="00E348B3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proofErr w:type="spellStart"/>
      <w:r w:rsidRPr="00E348B3">
        <w:rPr>
          <w:rFonts w:ascii="Times New Roman" w:hAnsi="Times New Roman" w:cs="Times New Roman"/>
          <w:i/>
          <w:sz w:val="24"/>
          <w:szCs w:val="24"/>
          <w:vertAlign w:val="subscript"/>
        </w:rPr>
        <w:t>откл</w:t>
      </w:r>
      <w:proofErr w:type="spellEnd"/>
      <w:r w:rsidRPr="00E348B3">
        <w:rPr>
          <w:rFonts w:ascii="Times New Roman" w:hAnsi="Times New Roman" w:cs="Times New Roman"/>
          <w:i/>
          <w:sz w:val="24"/>
          <w:szCs w:val="24"/>
          <w:vertAlign w:val="subscript"/>
        </w:rPr>
        <w:t>.</w:t>
      </w:r>
      <w:r w:rsidRPr="00E348B3">
        <w:rPr>
          <w:rFonts w:ascii="Times New Roman" w:hAnsi="Times New Roman" w:cs="Times New Roman"/>
          <w:i/>
          <w:sz w:val="24"/>
          <w:szCs w:val="24"/>
        </w:rPr>
        <w:t>=+0,2;</w:t>
      </w:r>
    </w:p>
    <w:p w:rsidR="00C525BA" w:rsidRPr="00E348B3" w:rsidRDefault="00C525BA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348B3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proofErr w:type="gramEnd"/>
      <w:r w:rsidRPr="00E348B3">
        <w:rPr>
          <w:rFonts w:ascii="Times New Roman" w:hAnsi="Times New Roman" w:cs="Times New Roman"/>
          <w:i/>
          <w:sz w:val="24"/>
          <w:szCs w:val="24"/>
        </w:rPr>
        <w:t xml:space="preserve"> не более 0,2;</w:t>
      </w:r>
    </w:p>
    <w:p w:rsidR="001166BF" w:rsidRPr="00E348B3" w:rsidRDefault="001166BF">
      <w:pPr>
        <w:rPr>
          <w:rFonts w:ascii="Times New Roman" w:hAnsi="Times New Roman" w:cs="Times New Roman"/>
          <w:i/>
          <w:sz w:val="24"/>
          <w:szCs w:val="24"/>
        </w:rPr>
      </w:pPr>
      <w:r w:rsidRPr="00E348B3">
        <w:rPr>
          <w:rFonts w:ascii="Times New Roman" w:hAnsi="Times New Roman" w:cs="Times New Roman"/>
          <w:sz w:val="24"/>
          <w:szCs w:val="24"/>
        </w:rPr>
        <w:t xml:space="preserve">Получаем соединение: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-6×23 ×26</m:t>
        </m:r>
        <m:f>
          <m:fPr>
            <m:ctrlPr>
              <w:rPr>
                <w:rFonts w:ascii="Cambria Math" w:hAnsi="Cambria Math" w:cs="Times New Roman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a11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×6</m:t>
        </m:r>
        <m:f>
          <m:fPr>
            <m:ctrlPr>
              <w:rPr>
                <w:rFonts w:ascii="Cambria Math" w:hAnsi="Cambria Math" w:cs="Times New Roman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js7</m:t>
            </m:r>
          </m:den>
        </m:f>
      </m:oMath>
    </w:p>
    <w:p w:rsidR="00E249C2" w:rsidRDefault="00E249C2"/>
    <w:sectPr w:rsidR="00E24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C2"/>
    <w:rsid w:val="00026BAF"/>
    <w:rsid w:val="0004468C"/>
    <w:rsid w:val="001166BF"/>
    <w:rsid w:val="001334C1"/>
    <w:rsid w:val="00171C77"/>
    <w:rsid w:val="006C75FB"/>
    <w:rsid w:val="006E260C"/>
    <w:rsid w:val="007C1A3C"/>
    <w:rsid w:val="008E08EC"/>
    <w:rsid w:val="009E6C88"/>
    <w:rsid w:val="00A43DA2"/>
    <w:rsid w:val="00BD2BD9"/>
    <w:rsid w:val="00C525BA"/>
    <w:rsid w:val="00CA0F07"/>
    <w:rsid w:val="00E249C2"/>
    <w:rsid w:val="00E348B3"/>
    <w:rsid w:val="00F17A5F"/>
    <w:rsid w:val="00F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5A9B3-D902-45E3-9131-6CAD1549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6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E2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2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6</cp:revision>
  <cp:lastPrinted>2019-03-22T12:51:00Z</cp:lastPrinted>
  <dcterms:created xsi:type="dcterms:W3CDTF">2019-03-22T06:54:00Z</dcterms:created>
  <dcterms:modified xsi:type="dcterms:W3CDTF">2019-03-22T16:23:00Z</dcterms:modified>
</cp:coreProperties>
</file>