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1C6" w:rsidRDefault="007271C6" w:rsidP="007271C6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position w:val="-10"/>
          <w:sz w:val="28"/>
          <w:szCs w:val="28"/>
        </w:rPr>
        <w:object w:dxaOrig="18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604752910" r:id="rId6"/>
        </w:object>
      </w:r>
      <w:r>
        <w:rPr>
          <w:rFonts w:ascii="Times New Roman" w:hAnsi="Times New Roman"/>
          <w:b/>
          <w:sz w:val="28"/>
          <w:szCs w:val="28"/>
        </w:rPr>
        <w:t>Лабораторная работа на тему:</w:t>
      </w:r>
    </w:p>
    <w:p w:rsidR="007271C6" w:rsidRDefault="007271C6" w:rsidP="007271C6">
      <w:pPr>
        <w:pStyle w:val="a4"/>
        <w:keepNext w:val="0"/>
        <w:keepLines w:val="0"/>
        <w:pageBreakBefore w:val="0"/>
      </w:pPr>
      <w:r>
        <w:t xml:space="preserve">Численное исследование опорных реакций при вращении </w:t>
      </w:r>
      <w:r>
        <w:br/>
        <w:t>твердого тела вокруг неподвижной оси</w:t>
      </w:r>
    </w:p>
    <w:p w:rsidR="007271C6" w:rsidRDefault="007271C6" w:rsidP="007271C6">
      <w:pPr>
        <w:tabs>
          <w:tab w:val="left" w:pos="1080"/>
        </w:tabs>
        <w:spacing w:before="120" w:after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Цель работы.</w:t>
      </w:r>
    </w:p>
    <w:p w:rsidR="007271C6" w:rsidRDefault="007271C6" w:rsidP="007271C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271C6" w:rsidRDefault="007271C6" w:rsidP="007271C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настоящей работы является освоение метода кинетостатики на примере численного исследования вращения твёрдого тела вокруг неподвижной оси в нестационарном режиме.</w:t>
      </w:r>
    </w:p>
    <w:p w:rsidR="007271C6" w:rsidRDefault="007271C6" w:rsidP="007271C6">
      <w:pPr>
        <w:spacing w:before="120" w:after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Теория.</w:t>
      </w:r>
    </w:p>
    <w:p w:rsidR="007271C6" w:rsidRDefault="007271C6" w:rsidP="007271C6">
      <w:pPr>
        <w:pStyle w:val="a3"/>
      </w:pPr>
      <w:r>
        <w:t xml:space="preserve">В лабораторной работе рассматривается вращательное движение </w:t>
      </w:r>
      <w:r w:rsidRPr="000C24D5">
        <w:t xml:space="preserve">цилиндра вокруг </w:t>
      </w:r>
      <w:r>
        <w:t>вертик</w:t>
      </w:r>
      <w:r w:rsidRPr="000C24D5">
        <w:t xml:space="preserve">альной оси под действием силы тяжести и постоянного момента </w:t>
      </w:r>
      <w:r>
        <w:rPr>
          <w:b/>
          <w:i/>
        </w:rPr>
        <w:t>М</w:t>
      </w:r>
      <w:r w:rsidRPr="000C24D5">
        <w:t xml:space="preserve"> внешних сил, направленного по оси вращения</w:t>
      </w:r>
      <w:r>
        <w:t xml:space="preserve"> (рис. 1).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571"/>
      </w:tblGrid>
      <w:tr w:rsidR="007271C6" w:rsidTr="007271C6">
        <w:trPr>
          <w:cantSplit/>
          <w:trHeight w:val="1134"/>
          <w:jc w:val="center"/>
        </w:trPr>
        <w:tc>
          <w:tcPr>
            <w:tcW w:w="9724" w:type="dxa"/>
            <w:hideMark/>
          </w:tcPr>
          <w:p w:rsidR="007271C6" w:rsidRDefault="007271C6">
            <w:pPr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object w:dxaOrig="4605" w:dyaOrig="5310">
                <v:shape id="_x0000_i1026" type="#_x0000_t75" style="width:230.25pt;height:265.5pt" o:ole="">
                  <v:imagedata r:id="rId7" o:title=""/>
                </v:shape>
                <o:OLEObject Type="Embed" ProgID="PBrush" ShapeID="_x0000_i1026" DrawAspect="Content" ObjectID="_1604752911" r:id="rId8"/>
              </w:object>
            </w:r>
          </w:p>
        </w:tc>
      </w:tr>
      <w:tr w:rsidR="007271C6" w:rsidTr="007271C6">
        <w:trPr>
          <w:cantSplit/>
          <w:trHeight w:val="360"/>
          <w:jc w:val="center"/>
        </w:trPr>
        <w:tc>
          <w:tcPr>
            <w:tcW w:w="9724" w:type="dxa"/>
            <w:hideMark/>
          </w:tcPr>
          <w:p w:rsidR="007271C6" w:rsidRDefault="007271C6">
            <w:pPr>
              <w:pStyle w:val="a3"/>
              <w:ind w:firstLine="0"/>
              <w:jc w:val="center"/>
            </w:pPr>
            <w:r>
              <w:t>Рис.1</w:t>
            </w:r>
          </w:p>
        </w:tc>
      </w:tr>
    </w:tbl>
    <w:p w:rsidR="007271C6" w:rsidRDefault="007271C6" w:rsidP="007271C6">
      <w:pPr>
        <w:pStyle w:val="a3"/>
        <w:rPr>
          <w:szCs w:val="28"/>
        </w:rPr>
      </w:pPr>
      <w:r>
        <w:rPr>
          <w:szCs w:val="28"/>
        </w:rPr>
        <w:t xml:space="preserve">Продольная ось цилиндра проходит через точку </w:t>
      </w:r>
      <w:r>
        <w:rPr>
          <w:szCs w:val="28"/>
          <w:lang w:val="en-US"/>
        </w:rPr>
        <w:t>A</w:t>
      </w:r>
      <w:r>
        <w:rPr>
          <w:szCs w:val="28"/>
        </w:rPr>
        <w:t xml:space="preserve">, наклонена к оси вращения под углом </w:t>
      </w:r>
      <w:r>
        <w:rPr>
          <w:b/>
          <w:i/>
          <w:szCs w:val="28"/>
        </w:rPr>
        <w:t>γ</w:t>
      </w:r>
      <w:r>
        <w:rPr>
          <w:szCs w:val="28"/>
        </w:rPr>
        <w:t xml:space="preserve"> и в начальный момент времени находится в плоскости </w:t>
      </w:r>
      <w:r>
        <w:rPr>
          <w:i/>
          <w:szCs w:val="28"/>
          <w:lang w:val="en-US"/>
        </w:rPr>
        <w:t>x</w:t>
      </w:r>
      <w:proofErr w:type="gramStart"/>
      <w:r>
        <w:rPr>
          <w:i/>
          <w:szCs w:val="28"/>
        </w:rPr>
        <w:t>А</w:t>
      </w:r>
      <w:proofErr w:type="gramEnd"/>
      <w:r>
        <w:rPr>
          <w:i/>
          <w:szCs w:val="28"/>
          <w:lang w:val="en-US"/>
        </w:rPr>
        <w:t>z</w:t>
      </w:r>
      <w:r>
        <w:rPr>
          <w:szCs w:val="28"/>
        </w:rPr>
        <w:t xml:space="preserve">. Цилиндр имеет эксцентриситет </w:t>
      </w:r>
      <w:r>
        <w:rPr>
          <w:rFonts w:cs="Tahoma"/>
          <w:b/>
          <w:i/>
          <w:szCs w:val="28"/>
        </w:rPr>
        <w:t>е</w:t>
      </w:r>
      <w:r>
        <w:rPr>
          <w:szCs w:val="28"/>
        </w:rPr>
        <w:t xml:space="preserve"> (т.е. его центр тяжести отстоит от оси вращения на расстоянии </w:t>
      </w:r>
      <w:r>
        <w:rPr>
          <w:rFonts w:cs="Tahoma"/>
          <w:b/>
          <w:i/>
          <w:szCs w:val="28"/>
        </w:rPr>
        <w:t>е</w:t>
      </w:r>
      <w:proofErr w:type="gramStart"/>
      <w:r>
        <w:rPr>
          <w:szCs w:val="28"/>
        </w:rPr>
        <w:t xml:space="preserve"> )</w:t>
      </w:r>
      <w:proofErr w:type="gramEnd"/>
      <w:r>
        <w:rPr>
          <w:szCs w:val="28"/>
        </w:rPr>
        <w:t>.</w:t>
      </w:r>
    </w:p>
    <w:p w:rsidR="007271C6" w:rsidRDefault="007271C6" w:rsidP="007271C6">
      <w:pPr>
        <w:pStyle w:val="a3"/>
        <w:rPr>
          <w:szCs w:val="28"/>
        </w:rPr>
      </w:pPr>
      <w:r>
        <w:rPr>
          <w:szCs w:val="28"/>
        </w:rPr>
        <w:t>Движение цилиндра описывается нижеследующими уравнениями, которые</w:t>
      </w:r>
      <w:r>
        <w:t xml:space="preserve"> получены методом кинетостатики путём мысленной остановки каждой точки тела с помощью прикладывания к ней силы инерции [2].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6610"/>
        <w:gridCol w:w="2961"/>
      </w:tblGrid>
      <w:tr w:rsidR="007271C6" w:rsidTr="007271C6">
        <w:trPr>
          <w:trHeight w:val="227"/>
        </w:trPr>
        <w:tc>
          <w:tcPr>
            <w:tcW w:w="6768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after="0" w:line="240" w:lineRule="auto"/>
              <w:ind w:right="425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position w:val="-94"/>
                <w:sz w:val="28"/>
                <w:szCs w:val="22"/>
                <w:lang w:eastAsia="en-US"/>
              </w:rPr>
              <w:object w:dxaOrig="3465" w:dyaOrig="1980">
                <v:shape id="_x0000_i1027" type="#_x0000_t75" style="width:173.25pt;height:99pt" o:ole="">
                  <v:imagedata r:id="rId9" o:title=""/>
                </v:shape>
                <o:OLEObject Type="Embed" ProgID="Msxml2.SAXXMLReader.5.0" ShapeID="_x0000_i1027" DrawAspect="Content" ObjectID="_1604752912" r:id="rId10"/>
              </w:object>
            </w:r>
            <w:r>
              <w:rPr>
                <w:rFonts w:ascii="Times New Roman" w:hAnsi="Times New Roman"/>
                <w:position w:val="-94"/>
                <w:sz w:val="28"/>
              </w:rPr>
              <w:t>,</w:t>
            </w: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before="20" w:after="0"/>
              <w:ind w:right="42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7271C6" w:rsidTr="007271C6">
        <w:trPr>
          <w:trHeight w:val="2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1C6" w:rsidRDefault="007271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before="20" w:after="0"/>
              <w:ind w:right="42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7271C6" w:rsidTr="007271C6">
        <w:trPr>
          <w:trHeight w:val="2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1C6" w:rsidRDefault="007271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before="20" w:after="0"/>
              <w:ind w:right="42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7271C6" w:rsidTr="007271C6">
        <w:trPr>
          <w:trHeight w:val="2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1C6" w:rsidRDefault="007271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before="20" w:after="0"/>
              <w:ind w:right="42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7271C6" w:rsidTr="007271C6">
        <w:trPr>
          <w:trHeight w:val="2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71C6" w:rsidRDefault="007271C6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71C6" w:rsidRDefault="007271C6">
            <w:pPr>
              <w:spacing w:before="20" w:after="0"/>
              <w:ind w:right="425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:rsidR="007271C6" w:rsidRDefault="007271C6" w:rsidP="007271C6">
      <w:pPr>
        <w:pStyle w:val="0"/>
      </w:pPr>
      <w:r>
        <w:t xml:space="preserve">где </w:t>
      </w:r>
      <w:r>
        <w:rPr>
          <w:i/>
          <w:lang w:val="en-US"/>
        </w:rPr>
        <w:t>m</w:t>
      </w:r>
      <w:r w:rsidRPr="007271C6">
        <w:t xml:space="preserve"> </w:t>
      </w:r>
      <w:r>
        <w:t>- масса тела;</w:t>
      </w:r>
      <w:r>
        <w:rPr>
          <w:noProof/>
          <w:position w:val="-14"/>
        </w:rPr>
        <w:drawing>
          <wp:inline distT="0" distB="0" distL="0" distR="0">
            <wp:extent cx="67627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осевой и центробежные моменты инерции тела;  </w:t>
      </w:r>
      <w:r>
        <w:rPr>
          <w:noProof/>
          <w:position w:val="-12"/>
        </w:rPr>
        <w:drawing>
          <wp:inline distT="0" distB="0" distL="0" distR="0">
            <wp:extent cx="2286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2"/>
        </w:rPr>
        <w:drawing>
          <wp:inline distT="0" distB="0" distL="0" distR="0">
            <wp:extent cx="2286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2"/>
        </w:rPr>
        <w:drawing>
          <wp:inline distT="0" distB="0" distL="0" distR="0">
            <wp:extent cx="1809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2"/>
        </w:rPr>
        <w:drawing>
          <wp:inline distT="0" distB="0" distL="0" distR="0">
            <wp:extent cx="1809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составляющие реакций опор в подшипниках; </w:t>
      </w:r>
      <w:r>
        <w:rPr>
          <w:noProof/>
          <w:position w:val="-12"/>
        </w:rPr>
        <w:drawing>
          <wp:inline distT="0" distB="0" distL="0" distR="0">
            <wp:extent cx="1619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2"/>
        </w:rPr>
        <w:drawing>
          <wp:inline distT="0" distB="0" distL="0" distR="0">
            <wp:extent cx="18097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  <w:position w:val="-12"/>
        </w:rPr>
        <w:drawing>
          <wp:inline distT="0" distB="0" distL="0" distR="0">
            <wp:extent cx="1619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координаты центра тяжести тела, </w:t>
      </w:r>
      <w:r>
        <w:rPr>
          <w:i/>
        </w:rPr>
        <w:sym w:font="Symbol" w:char="F077"/>
      </w:r>
      <w:r>
        <w:rPr>
          <w:i/>
        </w:rPr>
        <w:t xml:space="preserve"> </w:t>
      </w:r>
      <w:r>
        <w:t>и</w:t>
      </w:r>
      <w:r>
        <w:rPr>
          <w:i/>
        </w:rPr>
        <w:sym w:font="Symbol" w:char="F065"/>
      </w:r>
      <w:r>
        <w:t xml:space="preserve"> - угловые скорость и ускорение. </w:t>
      </w:r>
    </w:p>
    <w:p w:rsidR="007271C6" w:rsidRDefault="007271C6" w:rsidP="007271C6">
      <w:pPr>
        <w:pStyle w:val="a3"/>
      </w:pPr>
      <w:r>
        <w:t xml:space="preserve">Полные реакции </w:t>
      </w:r>
      <w:r>
        <w:rPr>
          <w:i/>
          <w:lang w:val="en-US"/>
        </w:rPr>
        <w:t>R</w:t>
      </w:r>
      <w:r>
        <w:rPr>
          <w:i/>
          <w:vertAlign w:val="subscript"/>
          <w:lang w:val="en-US"/>
        </w:rPr>
        <w:t>A</w:t>
      </w:r>
      <w:r>
        <w:t xml:space="preserve"> и </w:t>
      </w:r>
      <w:r>
        <w:rPr>
          <w:i/>
          <w:lang w:val="en-US"/>
        </w:rPr>
        <w:t>R</w:t>
      </w:r>
      <w:r>
        <w:rPr>
          <w:i/>
          <w:vertAlign w:val="subscript"/>
          <w:lang w:val="en-US"/>
        </w:rPr>
        <w:t>B</w:t>
      </w:r>
      <w:r>
        <w:t xml:space="preserve"> можно разложить на статические и динамические составляющие: </w:t>
      </w:r>
      <w:r>
        <w:rPr>
          <w:b/>
          <w:position w:val="-10"/>
        </w:rPr>
        <w:object w:dxaOrig="2985" w:dyaOrig="495">
          <v:shape id="_x0000_i1036" type="#_x0000_t75" style="width:149.25pt;height:24.75pt" o:ole="">
            <v:imagedata r:id="rId19" o:title=""/>
          </v:shape>
          <o:OLEObject Type="Embed" ProgID="Equation.3" ShapeID="_x0000_i1036" DrawAspect="Content" ObjectID="_1604752913" r:id="rId20"/>
        </w:object>
      </w:r>
      <w:r>
        <w:t xml:space="preserve">. </w:t>
      </w:r>
      <w:r>
        <w:rPr>
          <w:i/>
        </w:rPr>
        <w:t>Статическими</w:t>
      </w:r>
      <w:r>
        <w:t xml:space="preserve"> называют части полных реакций, которые статически уравновешивают приложенные внешние силы, в нашем случае это силы тяжести и внешний момент </w:t>
      </w:r>
      <w:r>
        <w:rPr>
          <w:i/>
        </w:rPr>
        <w:t>M</w:t>
      </w:r>
      <w:r>
        <w:t xml:space="preserve">. Уравнения для них можно получить, положив в уравнениях (1) – (4) </w:t>
      </w:r>
      <w:r>
        <w:rPr>
          <w:i/>
        </w:rPr>
        <w:sym w:font="Symbol" w:char="F077"/>
      </w:r>
      <w:r>
        <w:rPr>
          <w:i/>
        </w:rPr>
        <w:t xml:space="preserve"> = 0 </w:t>
      </w:r>
      <w:r>
        <w:t xml:space="preserve">и </w:t>
      </w:r>
      <w:r>
        <w:rPr>
          <w:i/>
        </w:rPr>
        <w:sym w:font="Symbol" w:char="F065"/>
      </w:r>
      <w:r>
        <w:rPr>
          <w:i/>
        </w:rPr>
        <w:t xml:space="preserve"> = 0</w:t>
      </w:r>
      <w:r>
        <w:t xml:space="preserve">. </w:t>
      </w:r>
    </w:p>
    <w:p w:rsidR="007271C6" w:rsidRDefault="007271C6" w:rsidP="007271C6">
      <w:pPr>
        <w:pStyle w:val="a3"/>
      </w:pPr>
      <w:r>
        <w:rPr>
          <w:i/>
        </w:rPr>
        <w:t>Динамическими</w:t>
      </w:r>
      <w:r>
        <w:t xml:space="preserve"> реакциями называют части полных реакций, которые уравновешивают силы инерции точек тела. Уравнения для них получают, исключив в уравнениях (1) – (4) активные силы. В современных механизмах динамические реакции много больше статических.</w:t>
      </w:r>
    </w:p>
    <w:p w:rsidR="007271C6" w:rsidRDefault="007271C6" w:rsidP="007271C6">
      <w:pPr>
        <w:spacing w:before="120" w:after="12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Выполнение лабораторной работы</w:t>
      </w:r>
    </w:p>
    <w:p w:rsidR="007271C6" w:rsidRDefault="007271C6" w:rsidP="007271C6">
      <w:pPr>
        <w:pStyle w:val="a3"/>
      </w:pPr>
      <w:r>
        <w:t xml:space="preserve">Тест с вопросами по теории  сдан на 27 баллов. </w:t>
      </w:r>
    </w:p>
    <w:p w:rsidR="007271C6" w:rsidRDefault="007271C6" w:rsidP="007271C6">
      <w:pPr>
        <w:pStyle w:val="a3"/>
        <w:spacing w:before="120" w:after="120"/>
        <w:ind w:firstLine="0"/>
        <w:jc w:val="center"/>
        <w:rPr>
          <w:b/>
        </w:rPr>
      </w:pPr>
      <w:r>
        <w:rPr>
          <w:b/>
        </w:rPr>
        <w:t>Экспериментальная часть работы.</w:t>
      </w:r>
    </w:p>
    <w:p w:rsidR="007271C6" w:rsidRDefault="007271C6" w:rsidP="007271C6">
      <w:pPr>
        <w:pStyle w:val="a3"/>
      </w:pPr>
      <w:proofErr w:type="gramStart"/>
      <w:r>
        <w:t xml:space="preserve">В экспериментальной части работы мною проведено численное исследование зависимости </w:t>
      </w:r>
      <w:r w:rsidRPr="00BE50D7">
        <w:t>реа</w:t>
      </w:r>
      <w:r w:rsidRPr="00BE50D7">
        <w:t>к</w:t>
      </w:r>
      <w:r w:rsidRPr="00BE50D7">
        <w:t xml:space="preserve">ций </w:t>
      </w:r>
      <w:r>
        <w:t xml:space="preserve">в подшипниках </w:t>
      </w:r>
      <w:r w:rsidRPr="00BE50D7">
        <w:t xml:space="preserve">от </w:t>
      </w:r>
      <w:r>
        <w:t>одного из параметров</w:t>
      </w:r>
      <w:r w:rsidRPr="00BE50D7">
        <w:t xml:space="preserve"> </w:t>
      </w:r>
      <w:r>
        <w:t>задачи</w:t>
      </w:r>
      <w:r>
        <w:t xml:space="preserve"> </w:t>
      </w:r>
      <w:r>
        <w:t>с помощью</w:t>
      </w:r>
      <w:proofErr w:type="gramEnd"/>
      <w:r>
        <w:t xml:space="preserve"> программа </w:t>
      </w:r>
      <w:proofErr w:type="spellStart"/>
      <w:r>
        <w:rPr>
          <w:lang w:val="en-US"/>
        </w:rPr>
        <w:t>RCalc</w:t>
      </w:r>
      <w:proofErr w:type="spellEnd"/>
      <w:r>
        <w:t xml:space="preserve">, подготовленной на кафедре </w:t>
      </w:r>
      <w:proofErr w:type="spellStart"/>
      <w:r>
        <w:t>СМиТМ</w:t>
      </w:r>
      <w:proofErr w:type="spellEnd"/>
      <w:r>
        <w:t xml:space="preserve">. </w:t>
      </w:r>
    </w:p>
    <w:p w:rsidR="007271C6" w:rsidRDefault="007271C6" w:rsidP="007271C6">
      <w:pPr>
        <w:pStyle w:val="a3"/>
      </w:pPr>
      <w:r>
        <w:t>В нижеследующей таблице приведены исходные данные и результаты исследования.</w:t>
      </w:r>
    </w:p>
    <w:p w:rsidR="007271C6" w:rsidRDefault="007271C6" w:rsidP="007271C6">
      <w:pPr>
        <w:pStyle w:val="a3"/>
      </w:pPr>
      <w:r>
        <w:t xml:space="preserve">На скриншоте приведено окно ввода данных и результаты численного расчёта зависимости …….. </w:t>
      </w:r>
      <w:proofErr w:type="gramStart"/>
      <w:r>
        <w:t>от</w:t>
      </w:r>
      <w:proofErr w:type="gramEnd"/>
      <w:r>
        <w:t xml:space="preserve"> ……… </w:t>
      </w:r>
      <w:proofErr w:type="gramStart"/>
      <w:r>
        <w:t>Шаг</w:t>
      </w:r>
      <w:proofErr w:type="gramEnd"/>
      <w:r>
        <w:t xml:space="preserve"> по времени для вычисления реакций определялся по формуле ………</w:t>
      </w:r>
    </w:p>
    <w:p w:rsidR="007271C6" w:rsidRDefault="007271C6" w:rsidP="007271C6">
      <w:pPr>
        <w:pStyle w:val="a3"/>
      </w:pPr>
      <w:r>
        <w:t xml:space="preserve">На рис…. приведены построенные программой графики изменения ……. за время одного оборота вала при угловой скорости </w:t>
      </w:r>
      <w:r>
        <w:rPr>
          <w:lang w:val="en-US"/>
        </w:rPr>
        <w:t>N</w:t>
      </w:r>
      <w:r>
        <w:t xml:space="preserve"> =….. об/мин.</w:t>
      </w:r>
    </w:p>
    <w:p w:rsidR="007271C6" w:rsidRDefault="007271C6" w:rsidP="007271C6">
      <w:pPr>
        <w:pStyle w:val="a3"/>
      </w:pPr>
      <w:r>
        <w:t xml:space="preserve">На рис. …. приведены графики зависимости ….. </w:t>
      </w:r>
      <w:proofErr w:type="gramStart"/>
      <w:r>
        <w:t>от</w:t>
      </w:r>
      <w:proofErr w:type="gramEnd"/>
      <w:r>
        <w:t xml:space="preserve"> ……….</w:t>
      </w:r>
    </w:p>
    <w:p w:rsidR="007271C6" w:rsidRDefault="007271C6" w:rsidP="007271C6">
      <w:pPr>
        <w:pStyle w:val="a3"/>
      </w:pPr>
      <w:r>
        <w:t xml:space="preserve">Результаты расчётов показывают, что …… (не влияет, влияет линейно, экспоненциально, ….) </w:t>
      </w:r>
      <w:proofErr w:type="gramStart"/>
      <w:r>
        <w:t>на</w:t>
      </w:r>
      <w:proofErr w:type="gramEnd"/>
      <w:r>
        <w:t xml:space="preserve"> ….. </w:t>
      </w:r>
      <w:proofErr w:type="gramStart"/>
      <w:r>
        <w:t>в</w:t>
      </w:r>
      <w:proofErr w:type="gramEnd"/>
      <w:r>
        <w:t xml:space="preserve"> рассмотренном диапазоне его изменения (логично или нет и почему?). При этом статическая часть реакции (не изменяется, изменяется,  равна нулю), т.к. …….</w:t>
      </w:r>
      <w:proofErr w:type="gramStart"/>
      <w:r>
        <w:t xml:space="preserve"> .</w:t>
      </w:r>
      <w:proofErr w:type="gramEnd"/>
    </w:p>
    <w:p w:rsidR="007271C6" w:rsidRDefault="007271C6" w:rsidP="007271C6">
      <w:pPr>
        <w:ind w:right="425"/>
        <w:jc w:val="both"/>
      </w:pPr>
    </w:p>
    <w:p w:rsidR="009F1A8B" w:rsidRDefault="009F1A8B"/>
    <w:p w:rsidR="00B15C99" w:rsidRDefault="00B15C99"/>
    <w:p w:rsidR="00B15C99" w:rsidRDefault="00B15C99"/>
    <w:p w:rsidR="00B15C99" w:rsidRDefault="00B15C99"/>
    <w:p w:rsidR="00B15C99" w:rsidRDefault="00B15C99"/>
    <w:p w:rsidR="00F5030A" w:rsidRPr="00DE1B46" w:rsidRDefault="00F5030A" w:rsidP="00F5030A">
      <w:pPr>
        <w:tabs>
          <w:tab w:val="left" w:pos="0"/>
          <w:tab w:val="left" w:pos="360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4"/>
        <w:gridCol w:w="562"/>
        <w:gridCol w:w="734"/>
        <w:gridCol w:w="821"/>
        <w:gridCol w:w="914"/>
        <w:gridCol w:w="914"/>
        <w:gridCol w:w="821"/>
        <w:gridCol w:w="914"/>
        <w:gridCol w:w="821"/>
        <w:gridCol w:w="914"/>
        <w:gridCol w:w="914"/>
        <w:gridCol w:w="588"/>
      </w:tblGrid>
      <w:tr w:rsidR="00F5030A" w:rsidRPr="00BE50D7" w:rsidTr="00825143">
        <w:trPr>
          <w:trHeight w:val="926"/>
          <w:jc w:val="center"/>
        </w:trPr>
        <w:tc>
          <w:tcPr>
            <w:tcW w:w="98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BE50D7" w:rsidRDefault="00F5030A" w:rsidP="00825143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Группа АДБ-17-11  </w:t>
            </w:r>
            <w:r w:rsidRPr="00BE50D7">
              <w:rPr>
                <w:rFonts w:ascii="Times New Roman" w:hAnsi="Times New Roman"/>
                <w:sz w:val="28"/>
                <w:szCs w:val="28"/>
              </w:rPr>
              <w:t xml:space="preserve">    ФИО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Абдулзагиров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М.М.        </w:t>
            </w:r>
            <w:r w:rsidRPr="00BE50D7">
              <w:rPr>
                <w:rFonts w:ascii="Times New Roman" w:hAnsi="Times New Roman"/>
                <w:sz w:val="28"/>
                <w:szCs w:val="28"/>
              </w:rPr>
              <w:t xml:space="preserve"> Оценка за тест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27</w:t>
            </w:r>
          </w:p>
          <w:p w:rsidR="00F5030A" w:rsidRPr="00BE50D7" w:rsidRDefault="00F5030A" w:rsidP="00825143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1</w:t>
            </w:r>
          </w:p>
        </w:tc>
      </w:tr>
      <w:tr w:rsidR="00F5030A" w:rsidRPr="00BE50D7" w:rsidTr="00825143">
        <w:trPr>
          <w:jc w:val="center"/>
        </w:trPr>
        <w:tc>
          <w:tcPr>
            <w:tcW w:w="98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BE50D7" w:rsidRDefault="00F5030A" w:rsidP="00F5030A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</w:rPr>
              <w:t>ρ=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8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г/см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4</w:t>
            </w:r>
            <w:r w:rsidRPr="00F5030A">
              <w:rPr>
                <w:rFonts w:ascii="Times New Roman" w:hAnsi="Times New Roman"/>
                <w:sz w:val="28"/>
                <w:szCs w:val="28"/>
              </w:rPr>
              <w:sym w:font="Symbol" w:char="F0B8"/>
            </w:r>
            <w:r w:rsidRPr="00F5030A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см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6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Н*см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E50D7">
              <w:rPr>
                <w:rFonts w:ascii="Times New Roman" w:hAnsi="Times New Roman"/>
                <w:sz w:val="28"/>
                <w:szCs w:val="28"/>
              </w:rPr>
              <w:t>τ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>50 сек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1 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мм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84DBC8" wp14:editId="36F0798C">
                  <wp:extent cx="266700" cy="2286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>301,29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D1266" wp14:editId="21B7CB9E">
                  <wp:extent cx="190500" cy="1809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>0,0054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FEA4B8" wp14:editId="2D02125E">
                  <wp:extent cx="295275" cy="1809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</w:rPr>
              <w:t>0,02 м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F5030A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</w:rPr>
              <w:t>100см</w:t>
            </w:r>
          </w:p>
        </w:tc>
      </w:tr>
      <w:tr w:rsidR="005C4311" w:rsidRPr="00BE50D7" w:rsidTr="00825143">
        <w:trPr>
          <w:jc w:val="center"/>
        </w:trPr>
        <w:tc>
          <w:tcPr>
            <w:tcW w:w="2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F5030A" w:rsidRDefault="00F5030A" w:rsidP="00825143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W=</w:t>
            </w:r>
            <w:r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F5030A" w:rsidRPr="00F5030A" w:rsidRDefault="00F5030A" w:rsidP="00825143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W=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F5030A" w:rsidRPr="00004652" w:rsidRDefault="00004652" w:rsidP="00825143">
            <w:pPr>
              <w:ind w:right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04652">
              <w:rPr>
                <w:rFonts w:ascii="Times New Roman" w:hAnsi="Times New Roman"/>
                <w:sz w:val="24"/>
                <w:szCs w:val="24"/>
              </w:rPr>
              <w:t>0,06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F5030A" w:rsidRPr="00BE50D7" w:rsidRDefault="00004652" w:rsidP="00825143">
            <w:pPr>
              <w:ind w:right="425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noProof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W=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F5030A" w:rsidRPr="00004652" w:rsidRDefault="00004652" w:rsidP="0082514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4652">
              <w:rPr>
                <w:rFonts w:ascii="Arial" w:hAnsi="Arial" w:cs="Arial"/>
                <w:sz w:val="24"/>
                <w:szCs w:val="24"/>
                <w:lang w:val="en-US"/>
              </w:rPr>
              <w:t>0.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F5030A" w:rsidRPr="00004652" w:rsidRDefault="00004652" w:rsidP="008251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noProof/>
                <w:sz w:val="28"/>
                <w:szCs w:val="28"/>
              </w:rPr>
            </w:pPr>
            <w:r w:rsidRPr="00BE50D7">
              <w:rPr>
                <w:rFonts w:ascii="Times New Roman" w:hAnsi="Times New Roman"/>
                <w:sz w:val="28"/>
                <w:szCs w:val="28"/>
                <w:lang w:val="en-US"/>
              </w:rPr>
              <w:t>W=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F5030A" w:rsidRPr="00004652" w:rsidRDefault="00004652" w:rsidP="0082514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04652">
              <w:rPr>
                <w:rFonts w:ascii="Arial" w:hAnsi="Arial" w:cs="Arial"/>
                <w:sz w:val="24"/>
                <w:szCs w:val="24"/>
              </w:rPr>
              <w:t>0,1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F5030A" w:rsidRPr="00BE50D7" w:rsidRDefault="00004652" w:rsidP="0082514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</w:tr>
      <w:tr w:rsidR="005C4311" w:rsidTr="00825143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Default="00F5030A" w:rsidP="00825143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sym w:font="Symbol" w:char="F074"/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287" type="#_x0000_t75" style="width:26.25pt;height:18.75pt" o:ole="">
                  <v:imagedata r:id="rId24" o:title=""/>
                </v:shape>
                <o:OLEObject Type="Embed" ProgID="Equation.3" ShapeID="_x0000_i1287" DrawAspect="Content" ObjectID="_1604752914" r:id="rId25"/>
              </w:objec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288" type="#_x0000_t75" style="width:26.25pt;height:18.75pt" o:ole="">
                  <v:imagedata r:id="rId26" o:title=""/>
                </v:shape>
                <o:OLEObject Type="Embed" ProgID="Equation.3" ShapeID="_x0000_i1288" DrawAspect="Content" ObjectID="_1604752915" r:id="rId27"/>
              </w:objec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sym w:font="Symbol" w:char="F074"/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289" type="#_x0000_t75" style="width:26.25pt;height:18.75pt" o:ole="">
                  <v:imagedata r:id="rId24" o:title=""/>
                </v:shape>
                <o:OLEObject Type="Embed" ProgID="Equation.3" ShapeID="_x0000_i1289" DrawAspect="Content" ObjectID="_1604752916" r:id="rId28"/>
              </w:objec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290" type="#_x0000_t75" style="width:26.25pt;height:18.75pt" o:ole="">
                  <v:imagedata r:id="rId26" o:title=""/>
                </v:shape>
                <o:OLEObject Type="Embed" ProgID="Equation.3" ShapeID="_x0000_i1290" DrawAspect="Content" ObjectID="_1604752917" r:id="rId29"/>
              </w:objec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sym w:font="Symbol" w:char="F074"/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291" type="#_x0000_t75" style="width:26.25pt;height:18.75pt" o:ole="">
                  <v:imagedata r:id="rId24" o:title=""/>
                </v:shape>
                <o:OLEObject Type="Embed" ProgID="Equation.3" ShapeID="_x0000_i1291" DrawAspect="Content" ObjectID="_1604752918" r:id="rId30"/>
              </w:objec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292" type="#_x0000_t75" style="width:26.25pt;height:18.75pt" o:ole="">
                  <v:imagedata r:id="rId26" o:title=""/>
                </v:shape>
                <o:OLEObject Type="Embed" ProgID="Equation.3" ShapeID="_x0000_i1292" DrawAspect="Content" ObjectID="_1604752919" r:id="rId31"/>
              </w:objec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sym w:font="Symbol" w:char="F074"/>
            </w:r>
          </w:p>
        </w:tc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293" type="#_x0000_t75" style="width:26.25pt;height:18.75pt" o:ole="">
                  <v:imagedata r:id="rId24" o:title=""/>
                </v:shape>
                <o:OLEObject Type="Embed" ProgID="Equation.3" ShapeID="_x0000_i1293" DrawAspect="Content" ObjectID="_1604752920" r:id="rId32"/>
              </w:object>
            </w:r>
          </w:p>
        </w:tc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Default="00F5030A" w:rsidP="00825143">
            <w:pPr>
              <w:spacing w:after="0"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position w:val="-12"/>
              </w:rPr>
              <w:object w:dxaOrig="520" w:dyaOrig="380">
                <v:shape id="_x0000_i1294" type="#_x0000_t75" style="width:26.25pt;height:18.75pt" o:ole="">
                  <v:imagedata r:id="rId26" o:title=""/>
                </v:shape>
                <o:OLEObject Type="Embed" ProgID="Equation.3" ShapeID="_x0000_i1294" DrawAspect="Content" ObjectID="_1604752921" r:id="rId33"/>
              </w:object>
            </w:r>
          </w:p>
        </w:tc>
      </w:tr>
      <w:tr w:rsidR="005C4311" w:rsidRPr="00BE50D7" w:rsidTr="00004652">
        <w:trPr>
          <w:trHeight w:val="408"/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5C4311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311">
              <w:rPr>
                <w:rFonts w:ascii="Times New Roman" w:hAnsi="Times New Roman"/>
                <w:sz w:val="24"/>
                <w:szCs w:val="24"/>
              </w:rPr>
              <w:t>50.005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30A" w:rsidRPr="005C4311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311">
              <w:rPr>
                <w:rFonts w:ascii="Times New Roman" w:hAnsi="Times New Roman"/>
                <w:sz w:val="24"/>
                <w:szCs w:val="24"/>
              </w:rPr>
              <w:t>315.581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250.353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1732.295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2442,827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788,111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3177,237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4439,56</w:t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1920,523</w:t>
            </w:r>
          </w:p>
        </w:tc>
        <w:tc>
          <w:tcPr>
            <w:tcW w:w="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30A" w:rsidRPr="00BE50D7" w:rsidRDefault="005C4311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4941,982</w:t>
            </w:r>
          </w:p>
        </w:tc>
        <w:tc>
          <w:tcPr>
            <w:tcW w:w="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658" w:rsidRPr="00BE50D7" w:rsidRDefault="005F0658" w:rsidP="0082514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6914</w:t>
            </w:r>
          </w:p>
        </w:tc>
      </w:tr>
    </w:tbl>
    <w:p w:rsidR="00B15C99" w:rsidRDefault="00B15C99"/>
    <w:p w:rsidR="00004652" w:rsidRDefault="00004652"/>
    <w:p w:rsidR="00004652" w:rsidRDefault="005F0658">
      <w:r>
        <w:rPr>
          <w:noProof/>
          <w:lang w:eastAsia="ru-RU"/>
        </w:rPr>
        <w:drawing>
          <wp:inline distT="0" distB="0" distL="0" distR="0" wp14:anchorId="3785BC67" wp14:editId="3CA431CF">
            <wp:extent cx="5940425" cy="5175998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58" w:rsidRPr="005F0658" w:rsidRDefault="005F0658">
      <w:pPr>
        <w:rPr>
          <w:sz w:val="28"/>
          <w:szCs w:val="28"/>
        </w:rPr>
      </w:pPr>
      <w:r w:rsidRPr="005F0658">
        <w:rPr>
          <w:b/>
          <w:sz w:val="28"/>
          <w:szCs w:val="28"/>
        </w:rPr>
        <w:lastRenderedPageBreak/>
        <w:t>Вывод</w:t>
      </w:r>
      <w:r w:rsidRPr="005F0658">
        <w:rPr>
          <w:sz w:val="28"/>
          <w:szCs w:val="28"/>
        </w:rPr>
        <w:t xml:space="preserve">: результаты расчётов показывают, что угол γ  линейно влияет на реакцию </w:t>
      </w:r>
      <w:proofErr w:type="spellStart"/>
      <w:r w:rsidRPr="005F0658">
        <w:rPr>
          <w:sz w:val="28"/>
          <w:szCs w:val="28"/>
          <w:lang w:val="en-US"/>
        </w:rPr>
        <w:t>X</w:t>
      </w:r>
      <w:r w:rsidRPr="005F0658">
        <w:rPr>
          <w:sz w:val="28"/>
          <w:szCs w:val="28"/>
          <w:vertAlign w:val="subscript"/>
          <w:lang w:val="en-US"/>
        </w:rPr>
        <w:t>a</w:t>
      </w:r>
      <w:proofErr w:type="spellEnd"/>
      <w:r w:rsidRPr="005F0658">
        <w:rPr>
          <w:sz w:val="28"/>
          <w:szCs w:val="28"/>
        </w:rPr>
        <w:t xml:space="preserve"> в рассмотренном диапазоне его изменения</w:t>
      </w:r>
      <w:r>
        <w:rPr>
          <w:sz w:val="28"/>
          <w:szCs w:val="28"/>
        </w:rPr>
        <w:t xml:space="preserve">. При этом статическая часть реакции не изменяется </w:t>
      </w:r>
      <w:proofErr w:type="spellStart"/>
      <w:r>
        <w:rPr>
          <w:sz w:val="28"/>
          <w:szCs w:val="28"/>
        </w:rPr>
        <w:t>т</w:t>
      </w:r>
      <w:proofErr w:type="gramStart"/>
      <w:r>
        <w:rPr>
          <w:sz w:val="28"/>
          <w:szCs w:val="28"/>
        </w:rPr>
        <w:t>.к</w:t>
      </w:r>
      <w:proofErr w:type="spellEnd"/>
      <w:proofErr w:type="gramEnd"/>
      <w:r>
        <w:rPr>
          <w:sz w:val="28"/>
          <w:szCs w:val="28"/>
        </w:rPr>
        <w:t xml:space="preserve"> действие внешних сил не меняется.</w:t>
      </w:r>
      <w:bookmarkStart w:id="0" w:name="_GoBack"/>
      <w:bookmarkEnd w:id="0"/>
    </w:p>
    <w:sectPr w:rsidR="005F0658" w:rsidRPr="005F0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81"/>
    <w:rsid w:val="00004652"/>
    <w:rsid w:val="00572B81"/>
    <w:rsid w:val="005C4311"/>
    <w:rsid w:val="005F0658"/>
    <w:rsid w:val="007271C6"/>
    <w:rsid w:val="009F1A8B"/>
    <w:rsid w:val="00B15C99"/>
    <w:rsid w:val="00F5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1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ЕН"/>
    <w:basedOn w:val="a"/>
    <w:rsid w:val="007271C6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a4">
    <w:name w:val="_Название труда"/>
    <w:basedOn w:val="a"/>
    <w:rsid w:val="007271C6"/>
    <w:pPr>
      <w:keepNext/>
      <w:keepLines/>
      <w:pageBreakBefore/>
      <w:tabs>
        <w:tab w:val="left" w:pos="720"/>
      </w:tabs>
      <w:spacing w:after="120" w:line="240" w:lineRule="auto"/>
      <w:jc w:val="center"/>
    </w:pPr>
    <w:rPr>
      <w:rFonts w:ascii="Times New Roman" w:eastAsia="Times New Roman" w:hAnsi="Times New Roman"/>
      <w:b/>
      <w:bCs/>
      <w:caps/>
      <w:sz w:val="24"/>
      <w:szCs w:val="24"/>
      <w:lang w:eastAsia="ru-RU"/>
    </w:rPr>
  </w:style>
  <w:style w:type="paragraph" w:customStyle="1" w:styleId="0">
    <w:name w:val="Стиль СтильЕН + Первая строка:  0 см"/>
    <w:basedOn w:val="a3"/>
    <w:next w:val="a3"/>
    <w:rsid w:val="007271C6"/>
    <w:pPr>
      <w:ind w:firstLine="0"/>
    </w:pPr>
    <w:rPr>
      <w:rFonts w:eastAsia="Times New Roman"/>
    </w:rPr>
  </w:style>
  <w:style w:type="table" w:styleId="a5">
    <w:name w:val="Table Grid"/>
    <w:basedOn w:val="a1"/>
    <w:rsid w:val="007271C6"/>
    <w:rPr>
      <w:rFonts w:ascii="Calibri" w:eastAsia="Times New Roman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2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71C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1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ЕН"/>
    <w:basedOn w:val="a"/>
    <w:rsid w:val="007271C6"/>
    <w:pPr>
      <w:widowControl w:val="0"/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a4">
    <w:name w:val="_Название труда"/>
    <w:basedOn w:val="a"/>
    <w:rsid w:val="007271C6"/>
    <w:pPr>
      <w:keepNext/>
      <w:keepLines/>
      <w:pageBreakBefore/>
      <w:tabs>
        <w:tab w:val="left" w:pos="720"/>
      </w:tabs>
      <w:spacing w:after="120" w:line="240" w:lineRule="auto"/>
      <w:jc w:val="center"/>
    </w:pPr>
    <w:rPr>
      <w:rFonts w:ascii="Times New Roman" w:eastAsia="Times New Roman" w:hAnsi="Times New Roman"/>
      <w:b/>
      <w:bCs/>
      <w:caps/>
      <w:sz w:val="24"/>
      <w:szCs w:val="24"/>
      <w:lang w:eastAsia="ru-RU"/>
    </w:rPr>
  </w:style>
  <w:style w:type="paragraph" w:customStyle="1" w:styleId="0">
    <w:name w:val="Стиль СтильЕН + Первая строка:  0 см"/>
    <w:basedOn w:val="a3"/>
    <w:next w:val="a3"/>
    <w:rsid w:val="007271C6"/>
    <w:pPr>
      <w:ind w:firstLine="0"/>
    </w:pPr>
    <w:rPr>
      <w:rFonts w:eastAsia="Times New Roman"/>
    </w:rPr>
  </w:style>
  <w:style w:type="table" w:styleId="a5">
    <w:name w:val="Table Grid"/>
    <w:basedOn w:val="a1"/>
    <w:rsid w:val="007271C6"/>
    <w:rPr>
      <w:rFonts w:ascii="Calibri" w:eastAsia="Times New Roman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2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71C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2" Type="http://schemas.microsoft.com/office/2007/relationships/stylesWithEffects" Target="stylesWithEffects.xml"/><Relationship Id="rId16" Type="http://schemas.openxmlformats.org/officeDocument/2006/relationships/image" Target="media/image9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6.wmf"/><Relationship Id="rId32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5.wmf"/><Relationship Id="rId28" Type="http://schemas.openxmlformats.org/officeDocument/2006/relationships/oleObject" Target="embeddings/oleObject7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2.wmf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9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Абдулзагиров Мурад Магомедович</dc:creator>
  <cp:keywords/>
  <dc:description/>
  <cp:lastModifiedBy>Абдулзагиров Мурад Магомедович</cp:lastModifiedBy>
  <cp:revision>3</cp:revision>
  <dcterms:created xsi:type="dcterms:W3CDTF">2018-11-26T12:02:00Z</dcterms:created>
  <dcterms:modified xsi:type="dcterms:W3CDTF">2018-11-26T12:55:00Z</dcterms:modified>
</cp:coreProperties>
</file>