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D865" w14:textId="77777777" w:rsidR="007E3AE2" w:rsidRPr="00B52364" w:rsidRDefault="007E3AE2" w:rsidP="007E3AE2">
      <w:pPr>
        <w:rPr>
          <w:rFonts w:ascii="Times New Roman" w:hAnsi="Times New Roman" w:cs="Times New Roman"/>
        </w:rPr>
      </w:pPr>
      <w:r w:rsidRPr="00B5236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37351B" wp14:editId="2EFD175D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798D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5647EE6A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20922A55" w14:textId="360F7CEB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2364">
        <w:rPr>
          <w:rFonts w:ascii="Times New Roman" w:hAnsi="Times New Roman" w:cs="Times New Roman"/>
          <w:b/>
          <w:bCs/>
          <w:sz w:val="40"/>
          <w:szCs w:val="40"/>
        </w:rPr>
        <w:t>LAB PROGRAMS (61-80)</w:t>
      </w:r>
    </w:p>
    <w:p w14:paraId="226EBFD8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C28775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364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7AD339A4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733E1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706DF668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2F269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316A7F16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A39C5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Submitted by</w:t>
      </w:r>
    </w:p>
    <w:p w14:paraId="00A71F0D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</w:rPr>
      </w:pPr>
    </w:p>
    <w:p w14:paraId="265ED917" w14:textId="0BA0E1FF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1923210</w:t>
      </w:r>
      <w:r w:rsidR="00790093">
        <w:rPr>
          <w:rFonts w:ascii="Times New Roman" w:hAnsi="Times New Roman" w:cs="Times New Roman"/>
          <w:b/>
          <w:bCs/>
          <w:color w:val="333333"/>
          <w:sz w:val="32"/>
          <w:szCs w:val="32"/>
        </w:rPr>
        <w:t>93</w:t>
      </w: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– </w:t>
      </w:r>
      <w:r w:rsidR="00790093">
        <w:rPr>
          <w:rFonts w:ascii="Times New Roman" w:hAnsi="Times New Roman" w:cs="Times New Roman"/>
          <w:b/>
          <w:bCs/>
          <w:color w:val="333333"/>
          <w:sz w:val="32"/>
          <w:szCs w:val="32"/>
        </w:rPr>
        <w:t>MURALI KRISHNAN S</w:t>
      </w:r>
    </w:p>
    <w:p w14:paraId="1FBB1702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</w:rPr>
        <w:t>To</w:t>
      </w:r>
    </w:p>
    <w:p w14:paraId="676E69EC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DR.P. Jesu Jayarin</w:t>
      </w:r>
    </w:p>
    <w:p w14:paraId="11E28227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A7D441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228DB67E" w14:textId="77777777" w:rsidR="007213EE" w:rsidRPr="00B52364" w:rsidRDefault="007E3AE2" w:rsidP="007E3A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SIMATS, Thandalam.</w:t>
      </w:r>
    </w:p>
    <w:p w14:paraId="7686A364" w14:textId="6B3B7B13" w:rsidR="007E3AE2" w:rsidRPr="00B52364" w:rsidRDefault="007E3AE2" w:rsidP="0072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DC5596C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56486466" w14:textId="77777777" w:rsidR="007C118B" w:rsidRDefault="007C118B" w:rsidP="007213EE">
      <w:pPr>
        <w:rPr>
          <w:rFonts w:ascii="Times New Roman" w:hAnsi="Times New Roman" w:cs="Times New Roman"/>
          <w:b/>
          <w:bCs/>
          <w:lang w:val="en-GB"/>
        </w:rPr>
      </w:pPr>
    </w:p>
    <w:p w14:paraId="3FC91D87" w14:textId="2E5A38F9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61. Mean, Median, and Mode of mpg in mtcars</w:t>
      </w:r>
    </w:p>
    <w:p w14:paraId="217E8755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mean, median, and mode of the mpg variable in the mtcars dataset.</w:t>
      </w:r>
    </w:p>
    <w:p w14:paraId="0E1A7FB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59588AA1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data(mtcars) mean_mpg &lt;- mean(mtcars$mpg) median_mpg &lt;- median(mtcars$mpg) mode_mpg &lt;- as.numeric(names(sort(table(mtcars$mpg), decreasing=TRUE)[1])) cat("Mean:", mean_mpg, "\nMedian:", median_mpg, "\nMode:", mode_mpg)</w:t>
      </w:r>
    </w:p>
    <w:p w14:paraId="418A93FB" w14:textId="67344D74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2B4B7D6" w14:textId="2273AFC0" w:rsidR="008C213A" w:rsidRPr="007213EE" w:rsidRDefault="008C213A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66BB78F9" wp14:editId="2413B0D5">
            <wp:extent cx="5730240" cy="1562100"/>
            <wp:effectExtent l="0" t="0" r="3810" b="0"/>
            <wp:docPr id="188988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E822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C6613FF">
          <v:rect id="_x0000_i1025" style="width:0;height:0" o:hralign="center" o:hrstd="t" o:hrnoshade="t" o:hr="t" fillcolor="#ececec" stroked="f"/>
        </w:pict>
      </w:r>
    </w:p>
    <w:p w14:paraId="6CE56C64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62. ChickWeight Dataset Analysis</w:t>
      </w:r>
    </w:p>
    <w:p w14:paraId="387C24E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analyze the weights, count males and females, find the heaviest chicken, and count chickens by age group.</w:t>
      </w:r>
    </w:p>
    <w:p w14:paraId="0DA06D0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308EB0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data(ChickWeight) sd_weight &lt;- sd(ChickWeight$weight) heaviest &lt;- max(ChickWeight$weight) age_count &lt;- table(ChickWeight$Time) cat("Standard Deviation of Weight:", sd_weight, "\n") cat("Heaviest Chicken Weight:", heaviest, "\n") print(age_count) </w:t>
      </w:r>
    </w:p>
    <w:p w14:paraId="5088B744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D9B0E84" w14:textId="48E986B5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A76C5D3" wp14:editId="4CD2AAA6">
            <wp:extent cx="5730240" cy="2811780"/>
            <wp:effectExtent l="0" t="0" r="3810" b="7620"/>
            <wp:docPr id="20775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1342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31A0BDA">
          <v:rect id="_x0000_i1026" style="width:0;height:0" o:hralign="center" o:hrstd="t" o:hrnoshade="t" o:hr="t" fillcolor="#ececec" stroked="f"/>
        </w:pict>
      </w:r>
    </w:p>
    <w:p w14:paraId="444888C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63. First and Third Quartiles of Sepal.Width in iris Dataset</w:t>
      </w:r>
    </w:p>
    <w:p w14:paraId="2DB4BEF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first and third quartiles of Sepal.Width.</w:t>
      </w:r>
    </w:p>
    <w:p w14:paraId="0A0EAB2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0588CD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data(iris) quantile(iris$Sepal.Width, probs = c(0.25, 0.75)) </w:t>
      </w:r>
    </w:p>
    <w:p w14:paraId="21AA392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1465D507" w14:textId="2C16FB49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B27E910" wp14:editId="34C95D8F">
            <wp:extent cx="5417820" cy="1371600"/>
            <wp:effectExtent l="0" t="0" r="0" b="0"/>
            <wp:docPr id="205559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D4C4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4945B1E4">
          <v:rect id="_x0000_i1027" style="width:0;height:0" o:hralign="center" o:hrstd="t" o:hrnoshade="t" o:hr="t" fillcolor="#ececec" stroked="f"/>
        </w:pict>
      </w:r>
    </w:p>
    <w:p w14:paraId="40325A0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64. Mean of mpg in mtcars</w:t>
      </w:r>
    </w:p>
    <w:p w14:paraId="66B51D0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mean of the mpg variable in mtcars.</w:t>
      </w:r>
    </w:p>
    <w:p w14:paraId="4D26945E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D294C69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data(mtcars) mean(mtcars$mpg) </w:t>
      </w:r>
    </w:p>
    <w:p w14:paraId="0167A9FE" w14:textId="249CB038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F155B98" w14:textId="0DF4DE85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6095D00" wp14:editId="304183D2">
            <wp:extent cx="2590800" cy="990600"/>
            <wp:effectExtent l="0" t="0" r="0" b="0"/>
            <wp:docPr id="82387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37D3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11C64FDF">
          <v:rect id="_x0000_i1028" style="width:0;height:0" o:hralign="center" o:hrstd="t" o:hrnoshade="t" o:hr="t" fillcolor="#ececec" stroked="f"/>
        </w:pict>
      </w:r>
    </w:p>
    <w:p w14:paraId="1A1B9835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65. Read and Write CSV File</w:t>
      </w:r>
    </w:p>
    <w:p w14:paraId="2FAAFB1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create, write, and read a .csv file.</w:t>
      </w:r>
    </w:p>
    <w:p w14:paraId="4D6EEF3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AD18560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df &lt;- data.frame(Name=c("A", "B", "C"), Age=c(25, 30, 35)) write.csv(df, "data.csv", row.names=FALSE) read_data &lt;- read.csv("data.csv") print(read_data) </w:t>
      </w:r>
    </w:p>
    <w:p w14:paraId="23F70EF8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A1FE3F4" w14:textId="2222B637" w:rsidR="008C213A" w:rsidRPr="007213EE" w:rsidRDefault="008C213A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07B93BF5" wp14:editId="382C9A28">
            <wp:extent cx="5730240" cy="1684020"/>
            <wp:effectExtent l="0" t="0" r="3810" b="0"/>
            <wp:docPr id="2028654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5A8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42F678CF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F2E1E5">
          <v:rect id="_x0000_i1029" style="width:0;height:0" o:hralign="center" o:hrstd="t" o:hrnoshade="t" o:hr="t" fillcolor="#ececec" stroked="f"/>
        </w:pict>
      </w:r>
    </w:p>
    <w:p w14:paraId="04857B3D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66. First and Third Quartiles of Sepal.Width in iris Dataset (Repeated)</w:t>
      </w:r>
    </w:p>
    <w:p w14:paraId="58D19BC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first and third quartiles of Sepal.Width.</w:t>
      </w:r>
    </w:p>
    <w:p w14:paraId="7C5346C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1CE9CA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CopyEdit</w:t>
      </w:r>
    </w:p>
    <w:p w14:paraId="0E5B94A6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data(iris) quantile(iris$Sepal.Width, probs = c(0.25, 0.75)) </w:t>
      </w:r>
    </w:p>
    <w:p w14:paraId="3B2DECD6" w14:textId="374A46FF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C434152" w14:textId="362AA258" w:rsidR="007213EE" w:rsidRPr="007213EE" w:rsidRDefault="00790093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CA2D739" wp14:editId="2E276399">
            <wp:extent cx="5417820" cy="1371600"/>
            <wp:effectExtent l="0" t="0" r="0" b="0"/>
            <wp:docPr id="1169643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8F9B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23D0FDC3">
          <v:rect id="_x0000_i1030" style="width:0;height:0" o:hralign="center" o:hrstd="t" o:hrnoshade="t" o:hr="t" fillcolor="#ececec" stroked="f"/>
        </w:pict>
      </w:r>
    </w:p>
    <w:p w14:paraId="7FB7EA2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67. Data Frame with Rectangle Areas</w:t>
      </w:r>
    </w:p>
    <w:p w14:paraId="4D9EA08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a data frame and calculate the area of rectangles while handling missing values.</w:t>
      </w:r>
    </w:p>
    <w:p w14:paraId="5981241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15344CF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calculate_area &lt;- function(l=1, w=1) return(l * w) df &lt;- data.frame(length=c(5, NA, 8), width=c(2, 4, NA)) df$area &lt;- mapply(calculate_area, ifelse(is.na(df$length), 1, df$length), ifelse(is.na(df$width), 1, df$width)) print(df) </w:t>
      </w:r>
    </w:p>
    <w:p w14:paraId="156A0845" w14:textId="77304662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6170D85" w14:textId="492CA4E2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50BE4BCA" wp14:editId="2F6E6E7C">
            <wp:extent cx="5722620" cy="1760220"/>
            <wp:effectExtent l="0" t="0" r="0" b="0"/>
            <wp:docPr id="1711049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93A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5283A698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23A3E727">
          <v:rect id="_x0000_i1031" style="width:0;height:0" o:hralign="center" o:hrstd="t" o:hrnoshade="t" o:hr="t" fillcolor="#ececec" stroked="f"/>
        </w:pict>
      </w:r>
    </w:p>
    <w:p w14:paraId="1F9AF68E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68. Area Calculation and Plot</w:t>
      </w:r>
    </w:p>
    <w:p w14:paraId="16F1573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areas of rectangles and plot them.</w:t>
      </w:r>
    </w:p>
    <w:p w14:paraId="43AAAFB8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C34A3D8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calculate_area &lt;- function(l, w) return(l * w) lengths &lt;- 1:10 widths &lt;- 1:10 areas &lt;- outer(lengths, widths, Vectorize(calculate_area)) image(lengths, widths, areas, main="Area Plot", xlab="Length", ylab="Width") </w:t>
      </w:r>
    </w:p>
    <w:p w14:paraId="71ABC600" w14:textId="0E5D2333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DBE1EC2" w14:textId="205238F4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D5FAB8E" wp14:editId="2A4521EE">
            <wp:extent cx="5730240" cy="1249680"/>
            <wp:effectExtent l="0" t="0" r="3810" b="7620"/>
            <wp:docPr id="1611414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903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A7E6C88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61E77751">
          <v:rect id="_x0000_i1032" style="width:0;height:0" o:hralign="center" o:hrstd="t" o:hrnoshade="t" o:hr="t" fillcolor="#ececec" stroked="f"/>
        </w:pict>
      </w:r>
    </w:p>
    <w:p w14:paraId="5F16A028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69. Statistical Measures for Test Scores</w:t>
      </w:r>
    </w:p>
    <w:p w14:paraId="020AF70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find min, max, range, variance, and standard deviation.</w:t>
      </w:r>
    </w:p>
    <w:p w14:paraId="79B3688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87B0B66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scores &lt;- c(85, 90, 78, 92, 88, 76, 95, 89, 84, 91, 87, 82, 90, 93, 88, 85, 77, 94, 80, 79) min(scores) max(scores) range(scores) var(scores) sd(scores)</w:t>
      </w:r>
    </w:p>
    <w:p w14:paraId="13710174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14AEADD" w14:textId="438DFD0C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393180DA" wp14:editId="3B28F1EE">
            <wp:extent cx="5730240" cy="1638300"/>
            <wp:effectExtent l="0" t="0" r="3810" b="0"/>
            <wp:docPr id="1293889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C0CF" w14:textId="65D7F265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 </w:t>
      </w:r>
    </w:p>
    <w:p w14:paraId="64BAA0F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07D94874">
          <v:rect id="_x0000_i1033" style="width:0;height:0" o:hralign="center" o:hrstd="t" o:hrnoshade="t" o:hr="t" fillcolor="#ececec" stroked="f"/>
        </w:pict>
      </w:r>
    </w:p>
    <w:p w14:paraId="66BED0F1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70. Covariance and Correlation of Advertising and Sales</w:t>
      </w:r>
    </w:p>
    <w:p w14:paraId="41628EE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advertising expenditure and sales revenue.</w:t>
      </w:r>
    </w:p>
    <w:p w14:paraId="42F5B91D" w14:textId="01CAF9BB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B52364">
        <w:rPr>
          <w:rFonts w:ascii="Times New Roman" w:hAnsi="Times New Roman" w:cs="Times New Roman"/>
          <w:lang w:val="en-GB"/>
        </w:rPr>
        <w:t>R</w:t>
      </w:r>
    </w:p>
    <w:p w14:paraId="281B54E8" w14:textId="505E0BC1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advertising &lt;- c(1000, 1500, 2000, 2500, 3000, 3500, 4000, 4500, 5000, 5500) sales &lt;- c(15000, 18000, 21000, 24000, 27000, 30000, 33000, 36000, 39000, 42000) cov(advertising, sales) cor(advertising, sales) </w:t>
      </w:r>
    </w:p>
    <w:p w14:paraId="31892547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FA3E6B9" w14:textId="281615C3" w:rsidR="00790093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24D9674" wp14:editId="2591DE52">
            <wp:extent cx="5730240" cy="1280160"/>
            <wp:effectExtent l="0" t="0" r="3810" b="0"/>
            <wp:docPr id="26288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30BF" w14:textId="77777777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</w:p>
    <w:p w14:paraId="5D70200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B95142F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5BD3E71">
          <v:rect id="_x0000_i1034" style="width:0;height:0" o:hralign="center" o:hrstd="t" o:hrnoshade="t" o:hr="t" fillcolor="#ececec" stroked="f"/>
        </w:pict>
      </w:r>
    </w:p>
    <w:p w14:paraId="613428FD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71. Covariance and Correlation Between Stock Returns</w:t>
      </w:r>
    </w:p>
    <w:p w14:paraId="29154A8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Stock X and Stock Y.</w:t>
      </w:r>
    </w:p>
    <w:p w14:paraId="30D9D87E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140B31C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stock_x &lt;- c(10, 12, 14, 16, 18) stock_y &lt;- c(20, 22, 24, 26, 28) cov(stock_x, stock_y) cor(stock_x, stock_y) </w:t>
      </w:r>
    </w:p>
    <w:p w14:paraId="674964CD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397FD980" w14:textId="78C7D2D9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24F0B663" wp14:editId="4191A8A4">
            <wp:extent cx="4312920" cy="2057400"/>
            <wp:effectExtent l="0" t="0" r="0" b="0"/>
            <wp:docPr id="1923557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5785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2A23F08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81146A6">
          <v:rect id="_x0000_i1035" style="width:0;height:0" o:hralign="center" o:hrstd="t" o:hrnoshade="t" o:hr="t" fillcolor="#ececec" stroked="f"/>
        </w:pict>
      </w:r>
    </w:p>
    <w:p w14:paraId="3FCFE741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72. Summary Statistics using dplyr</w:t>
      </w:r>
    </w:p>
    <w:p w14:paraId="25E7770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multiple statistical measures using dplyr.</w:t>
      </w:r>
    </w:p>
    <w:p w14:paraId="3BCE119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766D5E3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library(dplyr) df &lt;- data.frame(scores = c(85, 90, 78, 92, 88, 76, 95, 89, 84, 91)) df %&gt;% summarise(mean=mean(scores), median=median(scores), min=min(scores), max=max(scores), range=diff(range(scores)), var=var(scores), sd=sd(scores)) </w:t>
      </w:r>
    </w:p>
    <w:p w14:paraId="129A4FD8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4DDC493" w14:textId="479E4C1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9459DAB" wp14:editId="5A714CDB">
            <wp:extent cx="5722620" cy="3695700"/>
            <wp:effectExtent l="0" t="0" r="0" b="0"/>
            <wp:docPr id="1641229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08E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6F2857E1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09D020BB">
          <v:rect id="_x0000_i1036" style="width:0;height:0" o:hralign="center" o:hrstd="t" o:hrnoshade="t" o:hr="t" fillcolor="#ececec" stroked="f"/>
        </w:pict>
      </w:r>
    </w:p>
    <w:p w14:paraId="79C03A9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73. Quartiles and Boxplot for Exam Scores</w:t>
      </w:r>
    </w:p>
    <w:p w14:paraId="5E94836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quartiles and visualize with a boxplot.</w:t>
      </w:r>
    </w:p>
    <w:p w14:paraId="0281EA7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1049BD3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exam_scores &lt;- c(85, 90, 78, 92, 88, 76, 95, 89, 84, 91) boxplot(exam_scores, main="Exam Score Distribution", ylab="Scores") quantile(exam_scores) </w:t>
      </w:r>
    </w:p>
    <w:p w14:paraId="523EF912" w14:textId="4D1D968B" w:rsidR="00790093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</w:t>
      </w:r>
      <w:r w:rsidR="007213EE" w:rsidRPr="00B52364">
        <w:rPr>
          <w:rFonts w:ascii="Times New Roman" w:hAnsi="Times New Roman" w:cs="Times New Roman"/>
          <w:b/>
          <w:bCs/>
          <w:lang w:val="en-GB"/>
        </w:rPr>
        <w:t>utput:</w:t>
      </w:r>
    </w:p>
    <w:p w14:paraId="5A1EBA8C" w14:textId="17BEBC4A" w:rsidR="007213EE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3D010EE" wp14:editId="735ED282">
            <wp:extent cx="5730240" cy="1196340"/>
            <wp:effectExtent l="0" t="0" r="3810" b="3810"/>
            <wp:docPr id="1369741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3EE"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717E0FB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08DADF79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108451EB">
          <v:rect id="_x0000_i1037" style="width:0;height:0" o:hralign="center" o:hrstd="t" o:hrnoshade="t" o:hr="t" fillcolor="#ececec" stroked="f"/>
        </w:pict>
      </w:r>
    </w:p>
    <w:p w14:paraId="4FBBD50F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74. EDA for Patients' Age and Blood Pressure</w:t>
      </w:r>
    </w:p>
    <w:p w14:paraId="73E991D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perform EDA on age and blood pressure data.</w:t>
      </w:r>
    </w:p>
    <w:p w14:paraId="628BD1F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4FDECEB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library(e1071) df &lt;- data.frame(age=c(30, 40, 50, 60, 70), bp=c(120, 130, 140, 150, 160)) summary(df) skewness(df$bp) kurtosis(df$bp) </w:t>
      </w:r>
    </w:p>
    <w:p w14:paraId="4D6F11AA" w14:textId="781FE7D8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D908CEA" w14:textId="77DC17F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1915D50" wp14:editId="50B5B195">
            <wp:extent cx="5730240" cy="1988820"/>
            <wp:effectExtent l="0" t="0" r="3810" b="0"/>
            <wp:docPr id="334953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A022" w14:textId="568B5618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1AD14FA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F476FC0">
          <v:rect id="_x0000_i1038" style="width:0;height:0" o:hralign="center" o:hrstd="t" o:hrnoshade="t" o:hr="t" fillcolor="#ececec" stroked="f"/>
        </w:pict>
      </w:r>
    </w:p>
    <w:p w14:paraId="580A9422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75. Covariance and Correlation of Products Sold and Prices</w:t>
      </w:r>
    </w:p>
    <w:p w14:paraId="28E1C9F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products sold and prices.</w:t>
      </w:r>
    </w:p>
    <w:p w14:paraId="790E255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5601C829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products_sold &lt;- c(5, 10, 15, 20, 25) prices &lt;- c(50, 45, 40, 35, 30) cov(products_sold, prices) cor(products_sold, prices) </w:t>
      </w:r>
    </w:p>
    <w:p w14:paraId="278C8B0F" w14:textId="3077241E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FC30465" w14:textId="12F2C5BA" w:rsidR="007213EE" w:rsidRPr="007213EE" w:rsidRDefault="00790093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698386E" wp14:editId="18B98EDB">
            <wp:extent cx="4533900" cy="1927860"/>
            <wp:effectExtent l="0" t="0" r="0" b="0"/>
            <wp:docPr id="58891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BCFD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296E840">
          <v:rect id="_x0000_i1039" style="width:0;height:0" o:hralign="center" o:hrstd="t" o:hrnoshade="t" o:hr="t" fillcolor="#ececec" stroked="f"/>
        </w:pict>
      </w:r>
    </w:p>
    <w:p w14:paraId="5627058F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76. Data Visualization with Multiple Plots</w:t>
      </w:r>
    </w:p>
    <w:p w14:paraId="320D1C0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different plots to explore data relationships.</w:t>
      </w:r>
    </w:p>
    <w:p w14:paraId="3BF8697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01C0045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hist(prices, main="Histogram of Prices", col="blue") boxplot(prices, main="Boxplot of Prices") plot(products_sold, prices, main="Scatter Plot", xlab="Products Sold", ylab="Prices") </w:t>
      </w:r>
    </w:p>
    <w:p w14:paraId="71BAFFEC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6059B30" w14:textId="56DD8DD7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F51BD93" wp14:editId="4EF6C9EA">
            <wp:extent cx="5731510" cy="1240790"/>
            <wp:effectExtent l="0" t="0" r="2540" b="0"/>
            <wp:docPr id="4618151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9CD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4D42FE7A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6258AE5F">
          <v:rect id="_x0000_i1040" style="width:0;height:0" o:hralign="center" o:hrstd="t" o:hrnoshade="t" o:hr="t" fillcolor="#ececec" stroked="f"/>
        </w:pict>
      </w:r>
    </w:p>
    <w:p w14:paraId="1E297CFE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77. Covariance, Correlation, and Scatter Plot with Trend Line</w:t>
      </w:r>
    </w:p>
    <w:p w14:paraId="38ACE90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analyze relationships between two variables.</w:t>
      </w:r>
    </w:p>
    <w:p w14:paraId="5C737E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690DEB0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plot(products_sold, prices) abline(lm(prices ~ products_sold), col="red") </w:t>
      </w:r>
    </w:p>
    <w:p w14:paraId="75BE3ED9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0F3F97B" w14:textId="3A61BC7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288F0D5" wp14:editId="1E5F7421">
            <wp:extent cx="5731510" cy="1492885"/>
            <wp:effectExtent l="0" t="0" r="2540" b="0"/>
            <wp:docPr id="4026149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5F4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EBBADC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266B84">
          <v:rect id="_x0000_i1041" style="width:0;height:0" o:hralign="center" o:hrstd="t" o:hrnoshade="t" o:hr="t" fillcolor="#ececec" stroked="f"/>
        </w:pict>
      </w:r>
    </w:p>
    <w:p w14:paraId="01075D3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78. Scatter Plot with Trend Line</w:t>
      </w:r>
    </w:p>
    <w:p w14:paraId="1290462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visualize relationships using a scatter plot.</w:t>
      </w:r>
    </w:p>
    <w:p w14:paraId="43DEFB1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C777E08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df &lt;- data.frame(x=c(1, 2, 3, 4, 5), y=c(2, 4, 6, 8, 10)) plot(df$x, df$y, main="Scatter Plot with Trend Line") abline(lm(y ~ x, data=df), col="red") </w:t>
      </w:r>
    </w:p>
    <w:p w14:paraId="1FEC3BC9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CE0BA59" w14:textId="50D04CF5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C650EC5" wp14:editId="6B14F748">
            <wp:extent cx="5722620" cy="1348740"/>
            <wp:effectExtent l="0" t="0" r="0" b="3810"/>
            <wp:docPr id="395412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BC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F2AB12D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F7B490">
          <v:rect id="_x0000_i1042" style="width:0;height:0" o:hralign="center" o:hrstd="t" o:hrnoshade="t" o:hr="t" fillcolor="#ececec" stroked="f"/>
        </w:pict>
      </w:r>
    </w:p>
    <w:p w14:paraId="23DBF500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79. Correlation Matrix with Heatmap</w:t>
      </w:r>
    </w:p>
    <w:p w14:paraId="4852B8F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and visualize a correlation matrix.</w:t>
      </w:r>
    </w:p>
    <w:p w14:paraId="288EF63C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1B3ADE2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library(corrplot) df &lt;- mtcars[, c("mpg", "hp", "wt", "qsec")] corrplot(cor(df), method="color") </w:t>
      </w:r>
    </w:p>
    <w:p w14:paraId="13D65F6B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0D68EFE" w14:textId="0EFC23C3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399E32A6" wp14:editId="518EB725">
            <wp:extent cx="5731510" cy="1383665"/>
            <wp:effectExtent l="0" t="0" r="2540" b="6985"/>
            <wp:docPr id="15432179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CA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C693671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pict w14:anchorId="5CD70434">
          <v:rect id="_x0000_i1043" style="width:0;height:0" o:hralign="center" o:hrstd="t" o:hrnoshade="t" o:hr="t" fillcolor="#ececec" stroked="f"/>
        </w:pict>
      </w:r>
    </w:p>
    <w:p w14:paraId="2B5A5057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80. Pair Plot for Dataframe</w:t>
      </w:r>
    </w:p>
    <w:p w14:paraId="42C8D16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a scatter plot matrix.</w:t>
      </w:r>
    </w:p>
    <w:p w14:paraId="2D1728C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47EAD0C5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pairs(mtcars[, c("mpg", "hp", "wt", "qsec")])</w:t>
      </w:r>
    </w:p>
    <w:p w14:paraId="24BAB7C5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BC0CEBF" w14:textId="0612CF2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47F8166" wp14:editId="360AA5FD">
            <wp:extent cx="5722620" cy="1432560"/>
            <wp:effectExtent l="0" t="0" r="0" b="0"/>
            <wp:docPr id="10521924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E9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D681F66" w14:textId="77777777" w:rsidR="007213EE" w:rsidRPr="00B52364" w:rsidRDefault="007213EE" w:rsidP="007E3AE2">
      <w:pPr>
        <w:rPr>
          <w:rFonts w:ascii="Times New Roman" w:hAnsi="Times New Roman" w:cs="Times New Roman"/>
        </w:rPr>
      </w:pPr>
    </w:p>
    <w:sectPr w:rsidR="007213EE" w:rsidRPr="00B5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E2"/>
    <w:rsid w:val="000A58E7"/>
    <w:rsid w:val="007213EE"/>
    <w:rsid w:val="00790093"/>
    <w:rsid w:val="007C118B"/>
    <w:rsid w:val="007E3AE2"/>
    <w:rsid w:val="008C213A"/>
    <w:rsid w:val="00B52364"/>
    <w:rsid w:val="00C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3C71"/>
  <w15:chartTrackingRefBased/>
  <w15:docId w15:val="{8469EC5D-5AE4-4C45-9985-6086789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E2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987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92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795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13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6584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565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817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8456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93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60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4888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56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354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527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732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915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6603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8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161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2400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225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76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629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97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728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539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849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895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86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19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222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608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82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399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039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767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87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772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2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455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977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29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51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909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71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37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32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4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41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11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3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6067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352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778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01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598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9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8290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44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403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380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089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67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97425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247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96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79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131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748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518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083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3285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226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27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910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670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852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5477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8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339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7269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08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0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5889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951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66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6979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844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73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704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032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24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666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51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344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4721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433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5059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522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276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12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310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99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6346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15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323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9632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07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8222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6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726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088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24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7452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517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62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18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7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22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7525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8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4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257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85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42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633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979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944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490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49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3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5557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8152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527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530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8892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1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8970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556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142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2594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202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363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9087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347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472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1171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32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413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218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024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449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461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52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42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333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440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494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90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410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52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9239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712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137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2641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394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83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735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281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196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4733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70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64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0376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787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64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310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427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92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5124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4203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79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110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5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94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709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3606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280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722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637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57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314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738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561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84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852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0879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518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89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7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950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74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76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330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4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932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7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61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91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1882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999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069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5658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76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648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1620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390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394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802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308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2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870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2</cp:revision>
  <dcterms:created xsi:type="dcterms:W3CDTF">2025-02-25T03:58:00Z</dcterms:created>
  <dcterms:modified xsi:type="dcterms:W3CDTF">2025-02-25T03:58:00Z</dcterms:modified>
</cp:coreProperties>
</file>