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rPr/>
      </w:pPr>
      <w:bookmarkStart w:colFirst="0" w:colLast="0" w:name="_wz1tz9cgh8da" w:id="0"/>
      <w:bookmarkEnd w:id="0"/>
      <w:r w:rsidDel="00000000" w:rsidR="00000000" w:rsidRPr="00000000">
        <w:rPr>
          <w:rtl w:val="0"/>
        </w:rPr>
        <w:t xml:space="preserve">Capstone Project 1 Project Proposal</w:t>
      </w:r>
    </w:p>
    <w:p w:rsidR="00000000" w:rsidDel="00000000" w:rsidP="00000000" w:rsidRDefault="00000000" w:rsidRPr="00000000" w14:paraId="00000001">
      <w:pPr>
        <w:pStyle w:val="Heading2"/>
        <w:contextualSpacing w:val="0"/>
        <w:rPr/>
      </w:pPr>
      <w:bookmarkStart w:colFirst="0" w:colLast="0" w:name="_23edkfb1e6g9" w:id="1"/>
      <w:bookmarkEnd w:id="1"/>
      <w:r w:rsidDel="00000000" w:rsidR="00000000" w:rsidRPr="00000000">
        <w:rPr>
          <w:rtl w:val="0"/>
        </w:rPr>
        <w:t xml:space="preserve">Problem Definition</w:t>
      </w:r>
    </w:p>
    <w:p w:rsidR="00000000" w:rsidDel="00000000" w:rsidP="00000000" w:rsidRDefault="00000000" w:rsidRPr="00000000" w14:paraId="00000002">
      <w:pPr>
        <w:spacing w:after="160" w:lineRule="auto"/>
        <w:ind w:left="0" w:firstLine="0"/>
        <w:contextualSpacing w:val="0"/>
        <w:rPr>
          <w:color w:val="333333"/>
          <w:sz w:val="24"/>
          <w:szCs w:val="24"/>
        </w:rPr>
      </w:pPr>
      <w:r w:rsidDel="00000000" w:rsidR="00000000" w:rsidRPr="00000000">
        <w:rPr>
          <w:color w:val="333333"/>
          <w:sz w:val="24"/>
          <w:szCs w:val="24"/>
          <w:rtl w:val="0"/>
        </w:rPr>
        <w:t xml:space="preserve">What is the problem you want to solve?</w:t>
      </w:r>
    </w:p>
    <w:p w:rsidR="00000000" w:rsidDel="00000000" w:rsidP="00000000" w:rsidRDefault="00000000" w:rsidRPr="00000000" w14:paraId="00000003">
      <w:pPr>
        <w:spacing w:after="160" w:lineRule="auto"/>
        <w:ind w:left="0" w:firstLine="0"/>
        <w:contextualSpacing w:val="0"/>
        <w:rPr>
          <w:color w:val="333333"/>
          <w:sz w:val="24"/>
          <w:szCs w:val="24"/>
        </w:rPr>
      </w:pPr>
      <w:r w:rsidDel="00000000" w:rsidR="00000000" w:rsidRPr="00000000">
        <w:rPr>
          <w:color w:val="333333"/>
          <w:sz w:val="24"/>
          <w:szCs w:val="24"/>
          <w:rtl w:val="0"/>
        </w:rPr>
        <w:t xml:space="preserve">Predict if a patient has breast cancer based on the characteristics of cells derived from Fine Needle Aspiration procedure</w:t>
      </w:r>
      <w:r w:rsidDel="00000000" w:rsidR="00000000" w:rsidRPr="00000000">
        <w:rPr>
          <w:color w:val="333333"/>
          <w:sz w:val="24"/>
          <w:szCs w:val="24"/>
          <w:vertAlign w:val="superscript"/>
        </w:rPr>
        <w:footnoteReference w:customMarkFollows="0" w:id="0"/>
      </w:r>
      <w:r w:rsidDel="00000000" w:rsidR="00000000" w:rsidRPr="00000000">
        <w:rPr>
          <w:color w:val="333333"/>
          <w:sz w:val="24"/>
          <w:szCs w:val="24"/>
          <w:rtl w:val="0"/>
        </w:rPr>
        <w:t xml:space="preserve">.</w:t>
      </w:r>
    </w:p>
    <w:p w:rsidR="00000000" w:rsidDel="00000000" w:rsidP="00000000" w:rsidRDefault="00000000" w:rsidRPr="00000000" w14:paraId="00000004">
      <w:pPr>
        <w:pStyle w:val="Heading2"/>
        <w:spacing w:after="160" w:lineRule="auto"/>
        <w:contextualSpacing w:val="0"/>
        <w:rPr/>
      </w:pPr>
      <w:bookmarkStart w:colFirst="0" w:colLast="0" w:name="_fn9fvvbw7iqv" w:id="2"/>
      <w:bookmarkEnd w:id="2"/>
      <w:r w:rsidDel="00000000" w:rsidR="00000000" w:rsidRPr="00000000">
        <w:rPr>
          <w:rtl w:val="0"/>
        </w:rPr>
        <w:t xml:space="preserve">Stakeholders</w:t>
      </w:r>
    </w:p>
    <w:p w:rsidR="00000000" w:rsidDel="00000000" w:rsidP="00000000" w:rsidRDefault="00000000" w:rsidRPr="00000000" w14:paraId="00000005">
      <w:pPr>
        <w:spacing w:after="160" w:lineRule="auto"/>
        <w:ind w:left="0" w:firstLine="0"/>
        <w:contextualSpacing w:val="0"/>
        <w:rPr>
          <w:color w:val="333333"/>
          <w:sz w:val="24"/>
          <w:szCs w:val="24"/>
        </w:rPr>
      </w:pPr>
      <w:r w:rsidDel="00000000" w:rsidR="00000000" w:rsidRPr="00000000">
        <w:rPr>
          <w:color w:val="333333"/>
          <w:sz w:val="24"/>
          <w:szCs w:val="24"/>
          <w:rtl w:val="0"/>
        </w:rPr>
        <w:t xml:space="preserve">Who is your client and why do they care about this problem? In other words, what will your client do or decide based on your analysis that they wouldn’t have done otherwise?</w:t>
      </w:r>
    </w:p>
    <w:p w:rsidR="00000000" w:rsidDel="00000000" w:rsidP="00000000" w:rsidRDefault="00000000" w:rsidRPr="00000000" w14:paraId="00000006">
      <w:pPr>
        <w:spacing w:after="160" w:lineRule="auto"/>
        <w:ind w:left="0" w:firstLine="0"/>
        <w:contextualSpacing w:val="0"/>
        <w:rPr>
          <w:color w:val="333333"/>
          <w:sz w:val="24"/>
          <w:szCs w:val="24"/>
        </w:rPr>
      </w:pPr>
      <w:r w:rsidDel="00000000" w:rsidR="00000000" w:rsidRPr="00000000">
        <w:rPr>
          <w:color w:val="333333"/>
          <w:sz w:val="24"/>
          <w:szCs w:val="24"/>
          <w:rtl w:val="0"/>
        </w:rPr>
        <w:t xml:space="preserve">Health professionals are the clients. They will use the model prediction to determine the patient treatment plan.</w:t>
      </w:r>
    </w:p>
    <w:p w:rsidR="00000000" w:rsidDel="00000000" w:rsidP="00000000" w:rsidRDefault="00000000" w:rsidRPr="00000000" w14:paraId="00000007">
      <w:pPr>
        <w:pStyle w:val="Heading2"/>
        <w:spacing w:after="160" w:lineRule="auto"/>
        <w:contextualSpacing w:val="0"/>
        <w:rPr/>
      </w:pPr>
      <w:bookmarkStart w:colFirst="0" w:colLast="0" w:name="_r4oc1e49xvxa" w:id="3"/>
      <w:bookmarkEnd w:id="3"/>
      <w:r w:rsidDel="00000000" w:rsidR="00000000" w:rsidRPr="00000000">
        <w:br w:type="page"/>
      </w:r>
      <w:r w:rsidDel="00000000" w:rsidR="00000000" w:rsidRPr="00000000">
        <w:rPr>
          <w:rtl w:val="0"/>
        </w:rPr>
      </w:r>
    </w:p>
    <w:p w:rsidR="00000000" w:rsidDel="00000000" w:rsidP="00000000" w:rsidRDefault="00000000" w:rsidRPr="00000000" w14:paraId="00000008">
      <w:pPr>
        <w:pStyle w:val="Heading2"/>
        <w:spacing w:after="160" w:lineRule="auto"/>
        <w:contextualSpacing w:val="0"/>
        <w:rPr/>
      </w:pPr>
      <w:bookmarkStart w:colFirst="0" w:colLast="0" w:name="_heg3cvu29df8" w:id="4"/>
      <w:bookmarkEnd w:id="4"/>
      <w:r w:rsidDel="00000000" w:rsidR="00000000" w:rsidRPr="00000000">
        <w:rPr>
          <w:rtl w:val="0"/>
        </w:rPr>
        <w:t xml:space="preserve">Data Context</w:t>
      </w:r>
    </w:p>
    <w:p w:rsidR="00000000" w:rsidDel="00000000" w:rsidP="00000000" w:rsidRDefault="00000000" w:rsidRPr="00000000" w14:paraId="00000009">
      <w:pPr>
        <w:spacing w:after="160" w:lineRule="auto"/>
        <w:ind w:left="0" w:firstLine="0"/>
        <w:contextualSpacing w:val="0"/>
        <w:rPr>
          <w:color w:val="333333"/>
          <w:sz w:val="24"/>
          <w:szCs w:val="24"/>
        </w:rPr>
      </w:pPr>
      <w:r w:rsidDel="00000000" w:rsidR="00000000" w:rsidRPr="00000000">
        <w:rPr>
          <w:color w:val="333333"/>
          <w:sz w:val="24"/>
          <w:szCs w:val="24"/>
          <w:rtl w:val="0"/>
        </w:rPr>
        <w:t xml:space="preserve">What data are you using? How will you acquire the data?</w:t>
      </w:r>
    </w:p>
    <w:p w:rsidR="00000000" w:rsidDel="00000000" w:rsidP="00000000" w:rsidRDefault="00000000" w:rsidRPr="00000000" w14:paraId="0000000A">
      <w:pPr>
        <w:spacing w:after="160" w:lineRule="auto"/>
        <w:ind w:left="0" w:firstLine="0"/>
        <w:contextualSpacing w:val="0"/>
        <w:rPr>
          <w:color w:val="333333"/>
          <w:sz w:val="24"/>
          <w:szCs w:val="24"/>
        </w:rPr>
      </w:pPr>
      <w:r w:rsidDel="00000000" w:rsidR="00000000" w:rsidRPr="00000000">
        <w:rPr>
          <w:color w:val="333333"/>
          <w:sz w:val="24"/>
          <w:szCs w:val="24"/>
          <w:rtl w:val="0"/>
        </w:rPr>
        <w:t xml:space="preserve">The dataset consists of 699 instances of cell characteristics from FNA procedure. It also includes whether the cells in each instance come from a malignant or benign tumor. </w:t>
      </w:r>
    </w:p>
    <w:p w:rsidR="00000000" w:rsidDel="00000000" w:rsidP="00000000" w:rsidRDefault="00000000" w:rsidRPr="00000000" w14:paraId="0000000B">
      <w:pPr>
        <w:spacing w:after="160" w:lineRule="auto"/>
        <w:ind w:left="0" w:firstLine="0"/>
        <w:contextualSpacing w:val="0"/>
        <w:rPr>
          <w:color w:val="333333"/>
          <w:sz w:val="24"/>
          <w:szCs w:val="24"/>
        </w:rPr>
      </w:pPr>
      <w:r w:rsidDel="00000000" w:rsidR="00000000" w:rsidRPr="00000000">
        <w:rPr>
          <w:color w:val="333333"/>
          <w:sz w:val="24"/>
          <w:szCs w:val="24"/>
          <w:rtl w:val="0"/>
        </w:rPr>
        <w:t xml:space="preserve">The dataset was aquired from UCI Machine learning repositor: </w:t>
      </w:r>
      <w:hyperlink r:id="rId7">
        <w:r w:rsidDel="00000000" w:rsidR="00000000" w:rsidRPr="00000000">
          <w:rPr>
            <w:color w:val="1155cc"/>
            <w:sz w:val="24"/>
            <w:szCs w:val="24"/>
            <w:u w:val="single"/>
            <w:rtl w:val="0"/>
          </w:rPr>
          <w:t xml:space="preserve">Link</w:t>
        </w:r>
      </w:hyperlink>
      <w:r w:rsidDel="00000000" w:rsidR="00000000" w:rsidRPr="00000000">
        <w:rPr>
          <w:color w:val="333333"/>
          <w:sz w:val="24"/>
          <w:szCs w:val="24"/>
          <w:rtl w:val="0"/>
        </w:rPr>
        <w:t xml:space="preserve">.</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333333"/>
                <w:sz w:val="24"/>
                <w:szCs w:val="24"/>
              </w:rPr>
            </w:pPr>
            <w:r w:rsidDel="00000000" w:rsidR="00000000" w:rsidRPr="00000000">
              <w:rPr>
                <w:color w:val="333333"/>
                <w:sz w:val="24"/>
                <w:szCs w:val="24"/>
                <w:rtl w:val="0"/>
              </w:rPr>
              <w:t xml:space="preserve">Input Variables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333333"/>
                <w:sz w:val="24"/>
                <w:szCs w:val="24"/>
              </w:rPr>
            </w:pPr>
            <w:r w:rsidDel="00000000" w:rsidR="00000000" w:rsidRPr="00000000">
              <w:rPr>
                <w:color w:val="333333"/>
                <w:sz w:val="24"/>
                <w:szCs w:val="24"/>
                <w:rtl w:val="0"/>
              </w:rPr>
              <w:t xml:space="preserve">Output Variable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numPr>
                <w:ilvl w:val="0"/>
                <w:numId w:val="1"/>
              </w:numPr>
              <w:spacing w:after="160" w:lineRule="auto"/>
              <w:ind w:left="720" w:hanging="360"/>
              <w:rPr>
                <w:color w:val="333333"/>
                <w:sz w:val="24"/>
                <w:szCs w:val="24"/>
              </w:rPr>
            </w:pPr>
            <w:r w:rsidDel="00000000" w:rsidR="00000000" w:rsidRPr="00000000">
              <w:rPr>
                <w:color w:val="333333"/>
                <w:sz w:val="24"/>
                <w:szCs w:val="24"/>
                <w:rtl w:val="0"/>
              </w:rPr>
              <w:t xml:space="preserve">Clump Thickness</w:t>
            </w:r>
          </w:p>
          <w:p w:rsidR="00000000" w:rsidDel="00000000" w:rsidP="00000000" w:rsidRDefault="00000000" w:rsidRPr="00000000" w14:paraId="0000000F">
            <w:pPr>
              <w:numPr>
                <w:ilvl w:val="0"/>
                <w:numId w:val="1"/>
              </w:numPr>
              <w:spacing w:after="160" w:lineRule="auto"/>
              <w:ind w:left="720" w:hanging="360"/>
              <w:rPr>
                <w:color w:val="333333"/>
                <w:sz w:val="24"/>
                <w:szCs w:val="24"/>
              </w:rPr>
            </w:pPr>
            <w:r w:rsidDel="00000000" w:rsidR="00000000" w:rsidRPr="00000000">
              <w:rPr>
                <w:color w:val="333333"/>
                <w:sz w:val="24"/>
                <w:szCs w:val="24"/>
                <w:rtl w:val="0"/>
              </w:rPr>
              <w:t xml:space="preserve">Uniformity of Cell Sizes</w:t>
            </w:r>
          </w:p>
          <w:p w:rsidR="00000000" w:rsidDel="00000000" w:rsidP="00000000" w:rsidRDefault="00000000" w:rsidRPr="00000000" w14:paraId="00000010">
            <w:pPr>
              <w:numPr>
                <w:ilvl w:val="0"/>
                <w:numId w:val="1"/>
              </w:numPr>
              <w:spacing w:after="160" w:lineRule="auto"/>
              <w:ind w:left="720" w:hanging="360"/>
              <w:rPr>
                <w:color w:val="333333"/>
                <w:sz w:val="24"/>
                <w:szCs w:val="24"/>
              </w:rPr>
            </w:pPr>
            <w:r w:rsidDel="00000000" w:rsidR="00000000" w:rsidRPr="00000000">
              <w:rPr>
                <w:color w:val="333333"/>
                <w:sz w:val="24"/>
                <w:szCs w:val="24"/>
                <w:rtl w:val="0"/>
              </w:rPr>
              <w:t xml:space="preserve">Uniformity of Cell Shape</w:t>
            </w:r>
          </w:p>
          <w:p w:rsidR="00000000" w:rsidDel="00000000" w:rsidP="00000000" w:rsidRDefault="00000000" w:rsidRPr="00000000" w14:paraId="00000011">
            <w:pPr>
              <w:numPr>
                <w:ilvl w:val="0"/>
                <w:numId w:val="1"/>
              </w:numPr>
              <w:spacing w:after="160" w:lineRule="auto"/>
              <w:ind w:left="720" w:hanging="360"/>
              <w:rPr>
                <w:color w:val="333333"/>
                <w:sz w:val="24"/>
                <w:szCs w:val="24"/>
              </w:rPr>
            </w:pPr>
            <w:r w:rsidDel="00000000" w:rsidR="00000000" w:rsidRPr="00000000">
              <w:rPr>
                <w:color w:val="333333"/>
                <w:sz w:val="24"/>
                <w:szCs w:val="24"/>
                <w:rtl w:val="0"/>
              </w:rPr>
              <w:t xml:space="preserve">Marginal Adhesion</w:t>
            </w:r>
          </w:p>
          <w:p w:rsidR="00000000" w:rsidDel="00000000" w:rsidP="00000000" w:rsidRDefault="00000000" w:rsidRPr="00000000" w14:paraId="00000012">
            <w:pPr>
              <w:numPr>
                <w:ilvl w:val="0"/>
                <w:numId w:val="1"/>
              </w:numPr>
              <w:spacing w:after="160" w:lineRule="auto"/>
              <w:ind w:left="720" w:hanging="360"/>
              <w:rPr>
                <w:color w:val="333333"/>
                <w:sz w:val="24"/>
                <w:szCs w:val="24"/>
              </w:rPr>
            </w:pPr>
            <w:r w:rsidDel="00000000" w:rsidR="00000000" w:rsidRPr="00000000">
              <w:rPr>
                <w:color w:val="333333"/>
                <w:sz w:val="24"/>
                <w:szCs w:val="24"/>
                <w:rtl w:val="0"/>
              </w:rPr>
              <w:t xml:space="preserve">Single Epithelial Cell Size</w:t>
            </w:r>
          </w:p>
          <w:p w:rsidR="00000000" w:rsidDel="00000000" w:rsidP="00000000" w:rsidRDefault="00000000" w:rsidRPr="00000000" w14:paraId="00000013">
            <w:pPr>
              <w:numPr>
                <w:ilvl w:val="0"/>
                <w:numId w:val="1"/>
              </w:numPr>
              <w:spacing w:after="160" w:lineRule="auto"/>
              <w:ind w:left="720" w:hanging="360"/>
              <w:rPr>
                <w:color w:val="333333"/>
                <w:sz w:val="24"/>
                <w:szCs w:val="24"/>
              </w:rPr>
            </w:pPr>
            <w:r w:rsidDel="00000000" w:rsidR="00000000" w:rsidRPr="00000000">
              <w:rPr>
                <w:color w:val="333333"/>
                <w:sz w:val="24"/>
                <w:szCs w:val="24"/>
                <w:rtl w:val="0"/>
              </w:rPr>
              <w:t xml:space="preserve">Bare Nuclei</w:t>
            </w:r>
          </w:p>
          <w:p w:rsidR="00000000" w:rsidDel="00000000" w:rsidP="00000000" w:rsidRDefault="00000000" w:rsidRPr="00000000" w14:paraId="00000014">
            <w:pPr>
              <w:numPr>
                <w:ilvl w:val="0"/>
                <w:numId w:val="1"/>
              </w:numPr>
              <w:spacing w:after="160" w:lineRule="auto"/>
              <w:ind w:left="720" w:hanging="360"/>
              <w:rPr>
                <w:color w:val="333333"/>
                <w:sz w:val="24"/>
                <w:szCs w:val="24"/>
              </w:rPr>
            </w:pPr>
            <w:r w:rsidDel="00000000" w:rsidR="00000000" w:rsidRPr="00000000">
              <w:rPr>
                <w:color w:val="333333"/>
                <w:sz w:val="24"/>
                <w:szCs w:val="24"/>
                <w:rtl w:val="0"/>
              </w:rPr>
              <w:t xml:space="preserve">Bland Chromatin</w:t>
            </w:r>
          </w:p>
          <w:p w:rsidR="00000000" w:rsidDel="00000000" w:rsidP="00000000" w:rsidRDefault="00000000" w:rsidRPr="00000000" w14:paraId="00000015">
            <w:pPr>
              <w:numPr>
                <w:ilvl w:val="0"/>
                <w:numId w:val="1"/>
              </w:numPr>
              <w:spacing w:after="160" w:lineRule="auto"/>
              <w:ind w:left="720" w:hanging="360"/>
              <w:rPr>
                <w:color w:val="333333"/>
                <w:sz w:val="24"/>
                <w:szCs w:val="24"/>
              </w:rPr>
            </w:pPr>
            <w:r w:rsidDel="00000000" w:rsidR="00000000" w:rsidRPr="00000000">
              <w:rPr>
                <w:color w:val="333333"/>
                <w:sz w:val="24"/>
                <w:szCs w:val="24"/>
                <w:rtl w:val="0"/>
              </w:rPr>
              <w:t xml:space="preserve">Normal Nucleoli</w:t>
            </w:r>
          </w:p>
          <w:p w:rsidR="00000000" w:rsidDel="00000000" w:rsidP="00000000" w:rsidRDefault="00000000" w:rsidRPr="00000000" w14:paraId="00000016">
            <w:pPr>
              <w:numPr>
                <w:ilvl w:val="0"/>
                <w:numId w:val="1"/>
              </w:numPr>
              <w:spacing w:after="160" w:lineRule="auto"/>
              <w:ind w:left="720" w:hanging="360"/>
              <w:rPr>
                <w:color w:val="333333"/>
                <w:sz w:val="24"/>
                <w:szCs w:val="24"/>
              </w:rPr>
            </w:pPr>
            <w:r w:rsidDel="00000000" w:rsidR="00000000" w:rsidRPr="00000000">
              <w:rPr>
                <w:color w:val="333333"/>
                <w:sz w:val="24"/>
                <w:szCs w:val="24"/>
                <w:rtl w:val="0"/>
              </w:rPr>
              <w:t xml:space="preserve">Mitoses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333333"/>
                <w:sz w:val="24"/>
                <w:szCs w:val="24"/>
                <w:u w:val="none"/>
              </w:rPr>
            </w:pPr>
            <w:r w:rsidDel="00000000" w:rsidR="00000000" w:rsidRPr="00000000">
              <w:rPr>
                <w:color w:val="333333"/>
                <w:sz w:val="24"/>
                <w:szCs w:val="24"/>
                <w:rtl w:val="0"/>
              </w:rPr>
              <w:t xml:space="preserve">Tumor Classification: Malignant or Benign</w:t>
            </w:r>
          </w:p>
        </w:tc>
      </w:tr>
    </w:tbl>
    <w:p w:rsidR="00000000" w:rsidDel="00000000" w:rsidP="00000000" w:rsidRDefault="00000000" w:rsidRPr="00000000" w14:paraId="00000018">
      <w:pPr>
        <w:spacing w:after="160" w:lineRule="auto"/>
        <w:ind w:left="0" w:firstLine="0"/>
        <w:contextualSpacing w:val="0"/>
        <w:rPr>
          <w:color w:val="333333"/>
          <w:sz w:val="24"/>
          <w:szCs w:val="24"/>
        </w:rPr>
      </w:pPr>
      <w:r w:rsidDel="00000000" w:rsidR="00000000" w:rsidRPr="00000000">
        <w:rPr>
          <w:rtl w:val="0"/>
        </w:rPr>
      </w:r>
    </w:p>
    <w:p w:rsidR="00000000" w:rsidDel="00000000" w:rsidP="00000000" w:rsidRDefault="00000000" w:rsidRPr="00000000" w14:paraId="00000019">
      <w:pPr>
        <w:pStyle w:val="Heading2"/>
        <w:spacing w:after="160" w:lineRule="auto"/>
        <w:contextualSpacing w:val="0"/>
        <w:rPr/>
      </w:pPr>
      <w:bookmarkStart w:colFirst="0" w:colLast="0" w:name="_46rnmrpnurs4" w:id="5"/>
      <w:bookmarkEnd w:id="5"/>
      <w:r w:rsidDel="00000000" w:rsidR="00000000" w:rsidRPr="00000000">
        <w:rPr>
          <w:rtl w:val="0"/>
        </w:rPr>
        <w:t xml:space="preserve">Plan for Solving the Problem</w:t>
      </w:r>
    </w:p>
    <w:p w:rsidR="00000000" w:rsidDel="00000000" w:rsidP="00000000" w:rsidRDefault="00000000" w:rsidRPr="00000000" w14:paraId="0000001A">
      <w:pPr>
        <w:spacing w:after="160" w:lineRule="auto"/>
        <w:ind w:left="0" w:firstLine="0"/>
        <w:contextualSpacing w:val="0"/>
        <w:rPr>
          <w:color w:val="333333"/>
          <w:sz w:val="24"/>
          <w:szCs w:val="24"/>
        </w:rPr>
      </w:pPr>
      <w:r w:rsidDel="00000000" w:rsidR="00000000" w:rsidRPr="00000000">
        <w:rPr>
          <w:color w:val="333333"/>
          <w:sz w:val="24"/>
          <w:szCs w:val="24"/>
          <w:rtl w:val="0"/>
        </w:rPr>
        <w:t xml:space="preserve">Briefly outline how you’ll solve this problem. Your approach may change later, but this is a good first step to get you thinking about a method and solution.</w:t>
      </w:r>
    </w:p>
    <w:p w:rsidR="00000000" w:rsidDel="00000000" w:rsidP="00000000" w:rsidRDefault="00000000" w:rsidRPr="00000000" w14:paraId="0000001B">
      <w:pPr>
        <w:spacing w:after="160" w:lineRule="auto"/>
        <w:ind w:left="0" w:firstLine="0"/>
        <w:contextualSpacing w:val="0"/>
        <w:rPr>
          <w:color w:val="333333"/>
          <w:sz w:val="24"/>
          <w:szCs w:val="24"/>
        </w:rPr>
      </w:pPr>
      <w:r w:rsidDel="00000000" w:rsidR="00000000" w:rsidRPr="00000000">
        <w:rPr>
          <w:color w:val="333333"/>
          <w:sz w:val="24"/>
          <w:szCs w:val="24"/>
          <w:rtl w:val="0"/>
        </w:rPr>
        <w:t xml:space="preserve">All the variables in this project are qualitative in nature. The author considered the following algorithms in evaluating which one to apply for this problem:</w:t>
      </w:r>
    </w:p>
    <w:p w:rsidR="00000000" w:rsidDel="00000000" w:rsidP="00000000" w:rsidRDefault="00000000" w:rsidRPr="00000000" w14:paraId="0000001C">
      <w:pPr>
        <w:numPr>
          <w:ilvl w:val="0"/>
          <w:numId w:val="4"/>
        </w:numPr>
        <w:spacing w:after="160" w:lineRule="auto"/>
        <w:ind w:left="720" w:hanging="360"/>
        <w:rPr>
          <w:color w:val="333333"/>
          <w:sz w:val="24"/>
          <w:szCs w:val="24"/>
          <w:u w:val="none"/>
        </w:rPr>
      </w:pPr>
      <w:r w:rsidDel="00000000" w:rsidR="00000000" w:rsidRPr="00000000">
        <w:rPr>
          <w:color w:val="333333"/>
          <w:sz w:val="24"/>
          <w:szCs w:val="24"/>
          <w:rtl w:val="0"/>
        </w:rPr>
        <w:t xml:space="preserve">K Nearest Neighbours</w:t>
      </w:r>
    </w:p>
    <w:p w:rsidR="00000000" w:rsidDel="00000000" w:rsidP="00000000" w:rsidRDefault="00000000" w:rsidRPr="00000000" w14:paraId="0000001D">
      <w:pPr>
        <w:numPr>
          <w:ilvl w:val="0"/>
          <w:numId w:val="4"/>
        </w:numPr>
        <w:spacing w:after="160" w:lineRule="auto"/>
        <w:ind w:left="720" w:hanging="360"/>
        <w:rPr>
          <w:color w:val="333333"/>
          <w:sz w:val="24"/>
          <w:szCs w:val="24"/>
          <w:u w:val="none"/>
        </w:rPr>
      </w:pPr>
      <w:r w:rsidDel="00000000" w:rsidR="00000000" w:rsidRPr="00000000">
        <w:rPr>
          <w:color w:val="333333"/>
          <w:sz w:val="24"/>
          <w:szCs w:val="24"/>
          <w:rtl w:val="0"/>
        </w:rPr>
        <w:t xml:space="preserve">Support Vector Machines</w:t>
      </w:r>
    </w:p>
    <w:p w:rsidR="00000000" w:rsidDel="00000000" w:rsidP="00000000" w:rsidRDefault="00000000" w:rsidRPr="00000000" w14:paraId="0000001E">
      <w:pPr>
        <w:numPr>
          <w:ilvl w:val="0"/>
          <w:numId w:val="4"/>
        </w:numPr>
        <w:spacing w:after="160" w:lineRule="auto"/>
        <w:ind w:left="720" w:hanging="360"/>
        <w:rPr>
          <w:color w:val="333333"/>
          <w:sz w:val="24"/>
          <w:szCs w:val="24"/>
          <w:u w:val="none"/>
        </w:rPr>
      </w:pPr>
      <w:r w:rsidDel="00000000" w:rsidR="00000000" w:rsidRPr="00000000">
        <w:rPr>
          <w:color w:val="333333"/>
          <w:sz w:val="24"/>
          <w:szCs w:val="24"/>
          <w:rtl w:val="0"/>
        </w:rPr>
        <w:t xml:space="preserve">Linear Regression</w:t>
      </w:r>
    </w:p>
    <w:p w:rsidR="00000000" w:rsidDel="00000000" w:rsidP="00000000" w:rsidRDefault="00000000" w:rsidRPr="00000000" w14:paraId="0000001F">
      <w:pPr>
        <w:numPr>
          <w:ilvl w:val="0"/>
          <w:numId w:val="4"/>
        </w:numPr>
        <w:spacing w:after="160" w:lineRule="auto"/>
        <w:ind w:left="720" w:hanging="360"/>
        <w:rPr>
          <w:color w:val="333333"/>
          <w:sz w:val="24"/>
          <w:szCs w:val="24"/>
          <w:u w:val="none"/>
        </w:rPr>
      </w:pPr>
      <w:r w:rsidDel="00000000" w:rsidR="00000000" w:rsidRPr="00000000">
        <w:rPr>
          <w:color w:val="333333"/>
          <w:sz w:val="24"/>
          <w:szCs w:val="24"/>
          <w:rtl w:val="0"/>
        </w:rPr>
        <w:t xml:space="preserve">Random Forests</w:t>
      </w:r>
    </w:p>
    <w:p w:rsidR="00000000" w:rsidDel="00000000" w:rsidP="00000000" w:rsidRDefault="00000000" w:rsidRPr="00000000" w14:paraId="00000020">
      <w:pPr>
        <w:spacing w:after="160" w:lineRule="auto"/>
        <w:ind w:left="0" w:firstLine="0"/>
        <w:contextualSpacing w:val="0"/>
        <w:rPr>
          <w:color w:val="333333"/>
          <w:sz w:val="24"/>
          <w:szCs w:val="24"/>
        </w:rPr>
      </w:pPr>
      <w:r w:rsidDel="00000000" w:rsidR="00000000" w:rsidRPr="00000000">
        <w:rPr>
          <w:color w:val="333333"/>
          <w:sz w:val="24"/>
          <w:szCs w:val="24"/>
          <w:rtl w:val="0"/>
        </w:rPr>
        <w:t xml:space="preserve">Random forests were chosen based on their success to classification problems and ease of understanding. The Scikit learn routines also provide a measure of which input variables are important allowing for interpretation of the model.</w:t>
      </w:r>
    </w:p>
    <w:p w:rsidR="00000000" w:rsidDel="00000000" w:rsidP="00000000" w:rsidRDefault="00000000" w:rsidRPr="00000000" w14:paraId="00000021">
      <w:pPr>
        <w:spacing w:after="160" w:lineRule="auto"/>
        <w:ind w:left="0" w:firstLine="0"/>
        <w:contextualSpacing w:val="0"/>
        <w:rPr>
          <w:color w:val="333333"/>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2">
      <w:pPr>
        <w:spacing w:after="160" w:lineRule="auto"/>
        <w:ind w:left="0" w:firstLine="0"/>
        <w:contextualSpacing w:val="0"/>
        <w:rPr>
          <w:color w:val="333333"/>
          <w:sz w:val="24"/>
          <w:szCs w:val="24"/>
        </w:rPr>
      </w:pPr>
      <w:r w:rsidDel="00000000" w:rsidR="00000000" w:rsidRPr="00000000">
        <w:rPr>
          <w:color w:val="333333"/>
          <w:sz w:val="24"/>
          <w:szCs w:val="24"/>
          <w:rtl w:val="0"/>
        </w:rPr>
        <w:t xml:space="preserve">Model will be built using 90% of the data. The remaining 10% will be used as test data.</w:t>
      </w:r>
    </w:p>
    <w:p w:rsidR="00000000" w:rsidDel="00000000" w:rsidP="00000000" w:rsidRDefault="00000000" w:rsidRPr="00000000" w14:paraId="00000023">
      <w:pPr>
        <w:spacing w:after="160" w:lineRule="auto"/>
        <w:ind w:left="0" w:firstLine="0"/>
        <w:contextualSpacing w:val="0"/>
        <w:rPr>
          <w:color w:val="333333"/>
          <w:sz w:val="24"/>
          <w:szCs w:val="24"/>
        </w:rPr>
      </w:pPr>
      <w:r w:rsidDel="00000000" w:rsidR="00000000" w:rsidRPr="00000000">
        <w:rPr>
          <w:color w:val="333333"/>
          <w:sz w:val="24"/>
          <w:szCs w:val="24"/>
          <w:rtl w:val="0"/>
        </w:rPr>
        <w:t xml:space="preserve">To evaluate the model’s performance numerically, a confusion matrix will be built using test data.</w:t>
      </w:r>
    </w:p>
    <w:tbl>
      <w:tblPr>
        <w:tblStyle w:val="Table2"/>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5"/>
        <w:gridCol w:w="3315"/>
        <w:gridCol w:w="2010"/>
        <w:tblGridChange w:id="0">
          <w:tblGrid>
            <w:gridCol w:w="3315"/>
            <w:gridCol w:w="3315"/>
            <w:gridCol w:w="20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33333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333333"/>
                <w:sz w:val="24"/>
                <w:szCs w:val="24"/>
              </w:rPr>
            </w:pPr>
            <w:r w:rsidDel="00000000" w:rsidR="00000000" w:rsidRPr="00000000">
              <w:rPr>
                <w:color w:val="333333"/>
                <w:sz w:val="24"/>
                <w:szCs w:val="24"/>
                <w:rtl w:val="0"/>
              </w:rPr>
              <w:t xml:space="preserve">Actual Benign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333333"/>
                <w:sz w:val="24"/>
                <w:szCs w:val="24"/>
              </w:rPr>
            </w:pPr>
            <w:r w:rsidDel="00000000" w:rsidR="00000000" w:rsidRPr="00000000">
              <w:rPr>
                <w:color w:val="333333"/>
                <w:sz w:val="24"/>
                <w:szCs w:val="24"/>
                <w:rtl w:val="0"/>
              </w:rPr>
              <w:t xml:space="preserve">Actual Malignant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333333"/>
                <w:sz w:val="24"/>
                <w:szCs w:val="24"/>
              </w:rPr>
            </w:pPr>
            <w:r w:rsidDel="00000000" w:rsidR="00000000" w:rsidRPr="00000000">
              <w:rPr>
                <w:color w:val="333333"/>
                <w:sz w:val="24"/>
                <w:szCs w:val="24"/>
                <w:rtl w:val="0"/>
              </w:rPr>
              <w:t xml:space="preserve">Predicted Benign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33333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333333"/>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333333"/>
                <w:sz w:val="24"/>
                <w:szCs w:val="24"/>
              </w:rPr>
            </w:pPr>
            <w:r w:rsidDel="00000000" w:rsidR="00000000" w:rsidRPr="00000000">
              <w:rPr>
                <w:color w:val="333333"/>
                <w:sz w:val="24"/>
                <w:szCs w:val="24"/>
                <w:rtl w:val="0"/>
              </w:rPr>
              <w:t xml:space="preserve">Predicted Malignant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33333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333333"/>
                <w:sz w:val="24"/>
                <w:szCs w:val="24"/>
              </w:rPr>
            </w:pPr>
            <w:r w:rsidDel="00000000" w:rsidR="00000000" w:rsidRPr="00000000">
              <w:rPr>
                <w:rtl w:val="0"/>
              </w:rPr>
            </w:r>
          </w:p>
        </w:tc>
      </w:tr>
    </w:tbl>
    <w:p w:rsidR="00000000" w:rsidDel="00000000" w:rsidP="00000000" w:rsidRDefault="00000000" w:rsidRPr="00000000" w14:paraId="0000002D">
      <w:pPr>
        <w:spacing w:after="160" w:lineRule="auto"/>
        <w:ind w:left="0" w:firstLine="0"/>
        <w:contextualSpacing w:val="0"/>
        <w:rPr>
          <w:color w:val="333333"/>
          <w:sz w:val="24"/>
          <w:szCs w:val="24"/>
        </w:rPr>
      </w:pPr>
      <w:r w:rsidDel="00000000" w:rsidR="00000000" w:rsidRPr="00000000">
        <w:rPr>
          <w:rtl w:val="0"/>
        </w:rPr>
      </w:r>
    </w:p>
    <w:p w:rsidR="00000000" w:rsidDel="00000000" w:rsidP="00000000" w:rsidRDefault="00000000" w:rsidRPr="00000000" w14:paraId="0000002E">
      <w:pPr>
        <w:spacing w:after="160" w:lineRule="auto"/>
        <w:ind w:left="0" w:firstLine="0"/>
        <w:contextualSpacing w:val="0"/>
        <w:rPr>
          <w:color w:val="333333"/>
          <w:sz w:val="24"/>
          <w:szCs w:val="24"/>
        </w:rPr>
      </w:pPr>
      <w:r w:rsidDel="00000000" w:rsidR="00000000" w:rsidRPr="00000000">
        <w:rPr>
          <w:rtl w:val="0"/>
        </w:rPr>
      </w:r>
    </w:p>
    <w:p w:rsidR="00000000" w:rsidDel="00000000" w:rsidP="00000000" w:rsidRDefault="00000000" w:rsidRPr="00000000" w14:paraId="0000002F">
      <w:pPr>
        <w:pStyle w:val="Heading2"/>
        <w:spacing w:after="160" w:lineRule="auto"/>
        <w:contextualSpacing w:val="0"/>
        <w:rPr/>
      </w:pPr>
      <w:bookmarkStart w:colFirst="0" w:colLast="0" w:name="_1u1ibwna3ctp" w:id="6"/>
      <w:bookmarkEnd w:id="6"/>
      <w:r w:rsidDel="00000000" w:rsidR="00000000" w:rsidRPr="00000000">
        <w:rPr>
          <w:rtl w:val="0"/>
        </w:rPr>
        <w:t xml:space="preserve">Deliverables</w:t>
      </w:r>
    </w:p>
    <w:p w:rsidR="00000000" w:rsidDel="00000000" w:rsidP="00000000" w:rsidRDefault="00000000" w:rsidRPr="00000000" w14:paraId="00000030">
      <w:pPr>
        <w:spacing w:after="160" w:lineRule="auto"/>
        <w:ind w:left="0" w:firstLine="0"/>
        <w:contextualSpacing w:val="0"/>
        <w:rPr>
          <w:color w:val="333333"/>
          <w:sz w:val="24"/>
          <w:szCs w:val="24"/>
        </w:rPr>
      </w:pPr>
      <w:r w:rsidDel="00000000" w:rsidR="00000000" w:rsidRPr="00000000">
        <w:rPr>
          <w:color w:val="333333"/>
          <w:sz w:val="24"/>
          <w:szCs w:val="24"/>
          <w:rtl w:val="0"/>
        </w:rPr>
        <w:t xml:space="preserve">What are your deliverables? Typically, this includes code, a paper, or a slide deck.</w:t>
      </w:r>
    </w:p>
    <w:p w:rsidR="00000000" w:rsidDel="00000000" w:rsidP="00000000" w:rsidRDefault="00000000" w:rsidRPr="00000000" w14:paraId="00000031">
      <w:pPr>
        <w:contextualSpacing w:val="0"/>
        <w:rPr/>
      </w:pPr>
      <w:r w:rsidDel="00000000" w:rsidR="00000000" w:rsidRPr="00000000">
        <w:rPr>
          <w:rtl w:val="0"/>
        </w:rPr>
        <w:t xml:space="preserve">The deliverables include:</w:t>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numPr>
          <w:ilvl w:val="0"/>
          <w:numId w:val="2"/>
        </w:numPr>
        <w:ind w:left="720" w:hanging="360"/>
        <w:rPr>
          <w:u w:val="none"/>
        </w:rPr>
      </w:pPr>
      <w:r w:rsidDel="00000000" w:rsidR="00000000" w:rsidRPr="00000000">
        <w:rPr>
          <w:rtl w:val="0"/>
        </w:rPr>
        <w:t xml:space="preserve">Code hosted on Github.</w:t>
      </w:r>
    </w:p>
    <w:p w:rsidR="00000000" w:rsidDel="00000000" w:rsidP="00000000" w:rsidRDefault="00000000" w:rsidRPr="00000000" w14:paraId="00000034">
      <w:pPr>
        <w:numPr>
          <w:ilvl w:val="0"/>
          <w:numId w:val="2"/>
        </w:numPr>
        <w:ind w:left="720" w:hanging="360"/>
        <w:rPr>
          <w:u w:val="none"/>
        </w:rPr>
      </w:pPr>
      <w:r w:rsidDel="00000000" w:rsidR="00000000" w:rsidRPr="00000000">
        <w:rPr>
          <w:rtl w:val="0"/>
        </w:rPr>
        <w:t xml:space="preserve">Slide Deck.</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35">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Fine Needle Aspiration is a diagnostic procedure in which needle is inserted into a body organ (e.g. breast) to collect a sample of cells. The cells are then examined for their characteristics to determine if they are malignant or benign. This procedure is a much safer and less invasive alternative to surgical biopsy. </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archive.ics.uci.edu/ml/datasets/Breast+Cancer+Wisconsin+%28Original%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