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FAF2" w14:textId="77777777" w:rsidR="001B5DBD" w:rsidRDefault="001B5DBD" w:rsidP="001B5DBD">
      <w:pPr>
        <w:ind w:left="2880" w:firstLine="720"/>
        <w:rPr>
          <w:lang w:val="en-US"/>
        </w:rPr>
      </w:pPr>
      <w:r>
        <w:rPr>
          <w:lang w:val="en-US"/>
        </w:rPr>
        <w:t xml:space="preserve">Software </w:t>
      </w:r>
      <w:proofErr w:type="spellStart"/>
      <w:r>
        <w:rPr>
          <w:lang w:val="en-US"/>
        </w:rPr>
        <w:t>Engineeering</w:t>
      </w:r>
      <w:proofErr w:type="spellEnd"/>
      <w:r w:rsidRPr="0073409A">
        <w:rPr>
          <w:lang w:val="en-US"/>
        </w:rPr>
        <w:t xml:space="preserve"> </w:t>
      </w:r>
    </w:p>
    <w:p w14:paraId="35E406E8" w14:textId="362AFB7C" w:rsidR="001B5DBD" w:rsidRDefault="001B5DBD" w:rsidP="001B5DBD">
      <w:pPr>
        <w:ind w:left="3600" w:firstLine="720"/>
        <w:rPr>
          <w:lang w:val="en-US"/>
        </w:rPr>
      </w:pPr>
      <w:r w:rsidRPr="0073409A">
        <w:rPr>
          <w:lang w:val="en-US"/>
        </w:rPr>
        <w:t>Lab -</w:t>
      </w:r>
      <w:r>
        <w:rPr>
          <w:lang w:val="en-US"/>
        </w:rPr>
        <w:t>05</w:t>
      </w:r>
    </w:p>
    <w:p w14:paraId="07E9C8D4" w14:textId="77777777" w:rsidR="001B5DBD" w:rsidRDefault="001B5DBD" w:rsidP="001B5DBD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Name:R</w:t>
      </w:r>
      <w:proofErr w:type="spellEnd"/>
      <w:proofErr w:type="gramEnd"/>
      <w:r>
        <w:rPr>
          <w:lang w:val="en-US"/>
        </w:rPr>
        <w:t xml:space="preserve"> Muralidharan</w:t>
      </w:r>
    </w:p>
    <w:p w14:paraId="2ECA18A0" w14:textId="77777777" w:rsidR="001B5DBD" w:rsidRDefault="001B5DBD" w:rsidP="001B5DBD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SRN:PES</w:t>
      </w:r>
      <w:proofErr w:type="gramEnd"/>
      <w:r>
        <w:rPr>
          <w:lang w:val="en-US"/>
        </w:rPr>
        <w:t>2UG24CS387</w:t>
      </w:r>
    </w:p>
    <w:p w14:paraId="37E58968" w14:textId="7BD52FD2" w:rsidR="001B5DBD" w:rsidRDefault="001B5DBD" w:rsidP="001B5DBD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Section:G</w:t>
      </w:r>
      <w:proofErr w:type="spellEnd"/>
      <w:proofErr w:type="gramEnd"/>
    </w:p>
    <w:p w14:paraId="441AC7DC" w14:textId="6B7B3B92" w:rsidR="001B5DBD" w:rsidRDefault="001B5DBD" w:rsidP="001B5DBD">
      <w:pPr>
        <w:rPr>
          <w:b/>
          <w:bCs/>
          <w:lang w:val="en-US"/>
        </w:rPr>
      </w:pPr>
      <w:proofErr w:type="spellStart"/>
      <w:r w:rsidRPr="001B5DBD">
        <w:rPr>
          <w:b/>
          <w:bCs/>
          <w:lang w:val="en-US"/>
        </w:rPr>
        <w:t>Music_catalog</w:t>
      </w:r>
      <w:proofErr w:type="spellEnd"/>
      <w:r>
        <w:rPr>
          <w:b/>
          <w:bCs/>
          <w:lang w:val="en-US"/>
        </w:rPr>
        <w:t>:</w:t>
      </w:r>
    </w:p>
    <w:p w14:paraId="0E1690BD" w14:textId="5285BF73" w:rsidR="00EE3AB9" w:rsidRDefault="00EE3AB9" w:rsidP="001B5DBD">
      <w:pPr>
        <w:rPr>
          <w:b/>
          <w:bCs/>
          <w:lang w:val="en-US"/>
        </w:rPr>
      </w:pPr>
      <w:r>
        <w:rPr>
          <w:b/>
          <w:bCs/>
          <w:lang w:val="en-US"/>
        </w:rPr>
        <w:t>Output screenshots:</w:t>
      </w:r>
    </w:p>
    <w:p w14:paraId="0627DB7B" w14:textId="79E1A288" w:rsidR="001B5DBD" w:rsidRPr="001B5DBD" w:rsidRDefault="001B5DBD" w:rsidP="001B5DBD">
      <w:pPr>
        <w:rPr>
          <w:lang w:val="en-US"/>
        </w:rPr>
      </w:pPr>
      <w:proofErr w:type="gramStart"/>
      <w:r w:rsidRPr="001B5DBD">
        <w:rPr>
          <w:lang w:val="en-US"/>
        </w:rPr>
        <w:t xml:space="preserve">Initial </w:t>
      </w:r>
      <w:r w:rsidR="00EE3AB9">
        <w:rPr>
          <w:lang w:val="en-US"/>
        </w:rPr>
        <w:t xml:space="preserve"> reports</w:t>
      </w:r>
      <w:proofErr w:type="gramEnd"/>
      <w:r w:rsidRPr="001B5DBD">
        <w:rPr>
          <w:lang w:val="en-US"/>
        </w:rPr>
        <w:t>:</w:t>
      </w:r>
    </w:p>
    <w:p w14:paraId="3AF548BD" w14:textId="4BB3C325" w:rsidR="001B5DBD" w:rsidRDefault="001B5DBD" w:rsidP="001B5DBD">
      <w:pPr>
        <w:rPr>
          <w:b/>
          <w:bCs/>
          <w:lang w:val="en-US"/>
        </w:rPr>
      </w:pPr>
      <w:r w:rsidRPr="001B5DBD">
        <w:rPr>
          <w:b/>
          <w:bCs/>
          <w:noProof/>
          <w:lang w:val="en-US"/>
        </w:rPr>
        <w:drawing>
          <wp:inline distT="0" distB="0" distL="0" distR="0" wp14:anchorId="4A523516" wp14:editId="2A598CA5">
            <wp:extent cx="5731510" cy="3560445"/>
            <wp:effectExtent l="0" t="0" r="2540" b="1905"/>
            <wp:docPr id="3711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3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DBD">
        <w:rPr>
          <w:b/>
          <w:bCs/>
          <w:noProof/>
          <w:lang w:val="en-US"/>
        </w:rPr>
        <w:drawing>
          <wp:inline distT="0" distB="0" distL="0" distR="0" wp14:anchorId="227AF769" wp14:editId="6B9EF795">
            <wp:extent cx="5731510" cy="2378710"/>
            <wp:effectExtent l="0" t="0" r="2540" b="2540"/>
            <wp:docPr id="7008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7EB1" w14:textId="6635987C" w:rsidR="001B5DBD" w:rsidRDefault="001B5DBD" w:rsidP="001B5DBD">
      <w:pPr>
        <w:rPr>
          <w:b/>
          <w:bCs/>
          <w:lang w:val="en-US"/>
        </w:rPr>
      </w:pPr>
      <w:r w:rsidRPr="001B5DBD">
        <w:rPr>
          <w:b/>
          <w:bCs/>
          <w:noProof/>
          <w:lang w:val="en-US"/>
        </w:rPr>
        <w:lastRenderedPageBreak/>
        <w:drawing>
          <wp:inline distT="0" distB="0" distL="0" distR="0" wp14:anchorId="3127B6C6" wp14:editId="03999154">
            <wp:extent cx="5731510" cy="1176655"/>
            <wp:effectExtent l="0" t="0" r="2540" b="4445"/>
            <wp:docPr id="5659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8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2B53" w14:textId="742169BF" w:rsidR="002A62DF" w:rsidRDefault="00EE3AB9">
      <w:pPr>
        <w:rPr>
          <w:lang w:val="en-US"/>
        </w:rPr>
      </w:pPr>
      <w:r w:rsidRPr="00EE3AB9">
        <w:rPr>
          <w:lang w:val="en-US"/>
        </w:rPr>
        <w:t>Updated code:</w:t>
      </w:r>
    </w:p>
    <w:p w14:paraId="54EA9A0E" w14:textId="4C409936" w:rsidR="00EE3AB9" w:rsidRDefault="00EE3AB9">
      <w:r w:rsidRPr="00EE3AB9">
        <w:rPr>
          <w:noProof/>
        </w:rPr>
        <w:drawing>
          <wp:inline distT="0" distB="0" distL="0" distR="0" wp14:anchorId="65428E2C" wp14:editId="305E26A2">
            <wp:extent cx="5731510" cy="5797550"/>
            <wp:effectExtent l="0" t="0" r="2540" b="0"/>
            <wp:docPr id="112786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6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9D2D" w14:textId="47EA0D59" w:rsidR="00EE3AB9" w:rsidRDefault="00EE3AB9">
      <w:r w:rsidRPr="00EE3AB9">
        <w:rPr>
          <w:noProof/>
        </w:rPr>
        <w:lastRenderedPageBreak/>
        <w:drawing>
          <wp:inline distT="0" distB="0" distL="0" distR="0" wp14:anchorId="790EE20D" wp14:editId="30A79ED5">
            <wp:extent cx="5731510" cy="4849495"/>
            <wp:effectExtent l="0" t="0" r="2540" b="8255"/>
            <wp:docPr id="5146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F939" w14:textId="66CF905D" w:rsidR="00EE3AB9" w:rsidRDefault="00EE3AB9">
      <w:r w:rsidRPr="00EE3AB9">
        <w:rPr>
          <w:noProof/>
        </w:rPr>
        <w:drawing>
          <wp:inline distT="0" distB="0" distL="0" distR="0" wp14:anchorId="43E233B3" wp14:editId="36422192">
            <wp:extent cx="5731510" cy="3653155"/>
            <wp:effectExtent l="0" t="0" r="2540" b="4445"/>
            <wp:docPr id="210949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B8C6" w14:textId="3E8E4D80" w:rsidR="00EE3AB9" w:rsidRDefault="00FC009E">
      <w:r>
        <w:lastRenderedPageBreak/>
        <w:t>Updated reports:</w:t>
      </w:r>
    </w:p>
    <w:p w14:paraId="56499ABC" w14:textId="54EE6ADA" w:rsidR="00FC009E" w:rsidRDefault="00FC009E">
      <w:r w:rsidRPr="00FC009E">
        <w:rPr>
          <w:noProof/>
        </w:rPr>
        <w:drawing>
          <wp:inline distT="0" distB="0" distL="0" distR="0" wp14:anchorId="598617AB" wp14:editId="78495FD8">
            <wp:extent cx="5731510" cy="1243330"/>
            <wp:effectExtent l="0" t="0" r="2540" b="0"/>
            <wp:docPr id="8044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0DB3" w14:textId="77777777" w:rsidR="00FC009E" w:rsidRDefault="00FC009E"/>
    <w:p w14:paraId="3514ECA4" w14:textId="0F30C2E7" w:rsidR="00FC009E" w:rsidRDefault="00FC009E">
      <w:r w:rsidRPr="00FC009E">
        <w:rPr>
          <w:noProof/>
        </w:rPr>
        <w:drawing>
          <wp:inline distT="0" distB="0" distL="0" distR="0" wp14:anchorId="5CB1DC67" wp14:editId="10BE0CAA">
            <wp:extent cx="5731510" cy="3085465"/>
            <wp:effectExtent l="0" t="0" r="2540" b="635"/>
            <wp:docPr id="14345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98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A133" w14:textId="77777777" w:rsidR="00FC009E" w:rsidRDefault="00FC009E"/>
    <w:p w14:paraId="0E618A2F" w14:textId="064B2670" w:rsidR="00FC009E" w:rsidRDefault="00FC009E">
      <w:r w:rsidRPr="00FC009E">
        <w:rPr>
          <w:noProof/>
        </w:rPr>
        <w:drawing>
          <wp:inline distT="0" distB="0" distL="0" distR="0" wp14:anchorId="0C0E3975" wp14:editId="18BEFBC6">
            <wp:extent cx="5082980" cy="533446"/>
            <wp:effectExtent l="0" t="0" r="3810" b="0"/>
            <wp:docPr id="179545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3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5118" w14:textId="77777777" w:rsidR="00FC009E" w:rsidRDefault="00FC009E"/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1905"/>
        <w:gridCol w:w="1905"/>
        <w:gridCol w:w="1905"/>
        <w:gridCol w:w="1905"/>
        <w:gridCol w:w="1906"/>
      </w:tblGrid>
      <w:tr w:rsidR="00FC009E" w14:paraId="51ABF5A6" w14:textId="77777777" w:rsidTr="00FC009E">
        <w:trPr>
          <w:trHeight w:val="478"/>
        </w:trPr>
        <w:tc>
          <w:tcPr>
            <w:tcW w:w="1905" w:type="dxa"/>
          </w:tcPr>
          <w:p w14:paraId="74CA8928" w14:textId="5F5D3DD3" w:rsidR="00FC009E" w:rsidRDefault="00FC009E">
            <w:r>
              <w:t>Issue</w:t>
            </w:r>
          </w:p>
        </w:tc>
        <w:tc>
          <w:tcPr>
            <w:tcW w:w="1905" w:type="dxa"/>
          </w:tcPr>
          <w:p w14:paraId="18FCBE44" w14:textId="5D36FB93" w:rsidR="00FC009E" w:rsidRDefault="00FC009E">
            <w:r>
              <w:t>Type</w:t>
            </w:r>
          </w:p>
        </w:tc>
        <w:tc>
          <w:tcPr>
            <w:tcW w:w="1905" w:type="dxa"/>
          </w:tcPr>
          <w:p w14:paraId="331BFE8F" w14:textId="03DA1BF5" w:rsidR="00FC009E" w:rsidRDefault="00FC009E">
            <w:r>
              <w:t>Line(s)</w:t>
            </w:r>
          </w:p>
        </w:tc>
        <w:tc>
          <w:tcPr>
            <w:tcW w:w="1905" w:type="dxa"/>
          </w:tcPr>
          <w:p w14:paraId="54019535" w14:textId="7BE810CF" w:rsidR="00FC009E" w:rsidRDefault="00FC009E">
            <w:r>
              <w:t>Description</w:t>
            </w:r>
          </w:p>
        </w:tc>
        <w:tc>
          <w:tcPr>
            <w:tcW w:w="1906" w:type="dxa"/>
          </w:tcPr>
          <w:p w14:paraId="5BC5E340" w14:textId="07D0438E" w:rsidR="00FC009E" w:rsidRDefault="00FC009E">
            <w:r>
              <w:t>Fix approach</w:t>
            </w:r>
          </w:p>
        </w:tc>
      </w:tr>
      <w:tr w:rsidR="00FC009E" w14:paraId="2E178836" w14:textId="77777777" w:rsidTr="00FC009E">
        <w:trPr>
          <w:trHeight w:val="478"/>
        </w:trPr>
        <w:tc>
          <w:tcPr>
            <w:tcW w:w="1905" w:type="dxa"/>
          </w:tcPr>
          <w:p w14:paraId="4CFBD49E" w14:textId="27D21E71" w:rsidR="00FC009E" w:rsidRDefault="00FC009E">
            <w:r w:rsidRPr="00FC009E">
              <w:t>SQL injection</w:t>
            </w:r>
          </w:p>
        </w:tc>
        <w:tc>
          <w:tcPr>
            <w:tcW w:w="1905" w:type="dxa"/>
          </w:tcPr>
          <w:p w14:paraId="7418A024" w14:textId="284DF6D1" w:rsidR="00FC009E" w:rsidRDefault="00FC009E">
            <w:r w:rsidRPr="00FC009E">
              <w:t>Security</w:t>
            </w:r>
          </w:p>
        </w:tc>
        <w:tc>
          <w:tcPr>
            <w:tcW w:w="1905" w:type="dxa"/>
          </w:tcPr>
          <w:p w14:paraId="6FC470BF" w14:textId="0B749BB5" w:rsidR="00FC009E" w:rsidRDefault="00FC009E">
            <w:r w:rsidRPr="00FC009E">
              <w:t>Original line 10</w:t>
            </w:r>
          </w:p>
        </w:tc>
        <w:tc>
          <w:tcPr>
            <w:tcW w:w="1905" w:type="dxa"/>
          </w:tcPr>
          <w:p w14:paraId="5E265056" w14:textId="3EC809EE" w:rsidR="00FC009E" w:rsidRDefault="00FC009E">
            <w:r w:rsidRPr="00FC009E">
              <w:t>SQL query constructed using string formatting</w:t>
            </w:r>
          </w:p>
        </w:tc>
        <w:tc>
          <w:tcPr>
            <w:tcW w:w="1906" w:type="dxa"/>
          </w:tcPr>
          <w:p w14:paraId="7EE4E44E" w14:textId="42436649" w:rsidR="00FC009E" w:rsidRDefault="00FC009E">
            <w:r w:rsidRPr="00FC009E">
              <w:t>Parameterized SQL query</w:t>
            </w:r>
          </w:p>
        </w:tc>
      </w:tr>
      <w:tr w:rsidR="00FC009E" w14:paraId="2A79E14B" w14:textId="77777777" w:rsidTr="00FC009E">
        <w:trPr>
          <w:trHeight w:val="497"/>
        </w:trPr>
        <w:tc>
          <w:tcPr>
            <w:tcW w:w="1905" w:type="dxa"/>
          </w:tcPr>
          <w:p w14:paraId="57D14D77" w14:textId="4F3915B9" w:rsidR="00FC009E" w:rsidRDefault="00FC009E">
            <w:r w:rsidRPr="00FC009E">
              <w:t xml:space="preserve">Unsafe pickle deserialization </w:t>
            </w:r>
          </w:p>
        </w:tc>
        <w:tc>
          <w:tcPr>
            <w:tcW w:w="1905" w:type="dxa"/>
          </w:tcPr>
          <w:p w14:paraId="1395C3DF" w14:textId="37A627C8" w:rsidR="00FC009E" w:rsidRDefault="00FC009E">
            <w:r w:rsidRPr="00FC009E">
              <w:t>Security</w:t>
            </w:r>
          </w:p>
        </w:tc>
        <w:tc>
          <w:tcPr>
            <w:tcW w:w="1905" w:type="dxa"/>
          </w:tcPr>
          <w:p w14:paraId="7387FC3A" w14:textId="0B31F10C" w:rsidR="00FC009E" w:rsidRDefault="00FC009E">
            <w:r w:rsidRPr="00FC009E">
              <w:t>Original line 33</w:t>
            </w:r>
          </w:p>
        </w:tc>
        <w:tc>
          <w:tcPr>
            <w:tcW w:w="1905" w:type="dxa"/>
          </w:tcPr>
          <w:p w14:paraId="42E44271" w14:textId="67905C94" w:rsidR="00FC009E" w:rsidRDefault="00FC009E">
            <w:r w:rsidRPr="00FC009E">
              <w:t>Loading pickle data may execute malicious code</w:t>
            </w:r>
          </w:p>
        </w:tc>
        <w:tc>
          <w:tcPr>
            <w:tcW w:w="1906" w:type="dxa"/>
          </w:tcPr>
          <w:p w14:paraId="49D5CF2E" w14:textId="28B6BF11" w:rsidR="00FC009E" w:rsidRDefault="00FC009E">
            <w:r w:rsidRPr="00FC009E">
              <w:t>Use JSON for simple playlist data</w:t>
            </w:r>
          </w:p>
        </w:tc>
      </w:tr>
      <w:tr w:rsidR="00FC009E" w14:paraId="6BA84D92" w14:textId="77777777" w:rsidTr="00FC009E">
        <w:trPr>
          <w:trHeight w:val="478"/>
        </w:trPr>
        <w:tc>
          <w:tcPr>
            <w:tcW w:w="1905" w:type="dxa"/>
          </w:tcPr>
          <w:p w14:paraId="20C4BBF6" w14:textId="7153E9AE" w:rsidR="00FC009E" w:rsidRDefault="001F7DE8">
            <w:r w:rsidRPr="001F7DE8">
              <w:lastRenderedPageBreak/>
              <w:t>Mutable default argument</w:t>
            </w:r>
          </w:p>
        </w:tc>
        <w:tc>
          <w:tcPr>
            <w:tcW w:w="1905" w:type="dxa"/>
          </w:tcPr>
          <w:p w14:paraId="6C7E4C41" w14:textId="77777777" w:rsidR="001F7DE8" w:rsidRPr="001F7DE8" w:rsidRDefault="001F7DE8" w:rsidP="001F7DE8">
            <w:r w:rsidRPr="001F7DE8">
              <w:t>Code quality</w:t>
            </w:r>
          </w:p>
          <w:p w14:paraId="366B8B4F" w14:textId="77777777" w:rsidR="00FC009E" w:rsidRDefault="00FC009E"/>
        </w:tc>
        <w:tc>
          <w:tcPr>
            <w:tcW w:w="1905" w:type="dxa"/>
          </w:tcPr>
          <w:p w14:paraId="56CC1F5A" w14:textId="6F384416" w:rsidR="00FC009E" w:rsidRDefault="001F7DE8">
            <w:r w:rsidRPr="001F7DE8">
              <w:t>Original line 9</w:t>
            </w:r>
          </w:p>
        </w:tc>
        <w:tc>
          <w:tcPr>
            <w:tcW w:w="1905" w:type="dxa"/>
          </w:tcPr>
          <w:p w14:paraId="6FDBAEBD" w14:textId="6656766F" w:rsidR="00FC009E" w:rsidRDefault="001F7DE8">
            <w:r w:rsidRPr="001F7DE8">
              <w:t>Default list can be shared between calls</w:t>
            </w:r>
          </w:p>
        </w:tc>
        <w:tc>
          <w:tcPr>
            <w:tcW w:w="1906" w:type="dxa"/>
          </w:tcPr>
          <w:p w14:paraId="59CB69D7" w14:textId="197E0AFE" w:rsidR="00FC009E" w:rsidRDefault="001F7DE8">
            <w:r w:rsidRPr="001F7DE8">
              <w:t>Use None and initialize a new list</w:t>
            </w:r>
          </w:p>
        </w:tc>
      </w:tr>
      <w:tr w:rsidR="00FC009E" w14:paraId="7219B486" w14:textId="77777777" w:rsidTr="00FC009E">
        <w:trPr>
          <w:trHeight w:val="478"/>
        </w:trPr>
        <w:tc>
          <w:tcPr>
            <w:tcW w:w="1905" w:type="dxa"/>
          </w:tcPr>
          <w:p w14:paraId="32B4CC88" w14:textId="32ADAE4D" w:rsidR="00FC009E" w:rsidRDefault="001F7DE8">
            <w:r w:rsidRPr="001F7DE8">
              <w:t>Bare exception</w:t>
            </w:r>
          </w:p>
        </w:tc>
        <w:tc>
          <w:tcPr>
            <w:tcW w:w="1905" w:type="dxa"/>
          </w:tcPr>
          <w:p w14:paraId="5D1745DC" w14:textId="1D2A57D5" w:rsidR="00FC009E" w:rsidRDefault="001F7DE8">
            <w:r w:rsidRPr="001F7DE8">
              <w:t>Code quality</w:t>
            </w:r>
          </w:p>
        </w:tc>
        <w:tc>
          <w:tcPr>
            <w:tcW w:w="1905" w:type="dxa"/>
          </w:tcPr>
          <w:p w14:paraId="60DFFB8F" w14:textId="1D71FECB" w:rsidR="00FC009E" w:rsidRDefault="001F7DE8">
            <w:r w:rsidRPr="001F7DE8">
              <w:t>Original line 39</w:t>
            </w:r>
          </w:p>
        </w:tc>
        <w:tc>
          <w:tcPr>
            <w:tcW w:w="1905" w:type="dxa"/>
          </w:tcPr>
          <w:p w14:paraId="0BC299B5" w14:textId="09C1E722" w:rsidR="00FC009E" w:rsidRDefault="001F7DE8">
            <w:r w:rsidRPr="001F7DE8">
              <w:t>Catches all exceptions indiscriminately</w:t>
            </w:r>
          </w:p>
        </w:tc>
        <w:tc>
          <w:tcPr>
            <w:tcW w:w="1906" w:type="dxa"/>
          </w:tcPr>
          <w:p w14:paraId="438F78CA" w14:textId="74073C93" w:rsidR="00FC009E" w:rsidRDefault="001F7DE8">
            <w:r w:rsidRPr="001F7DE8">
              <w:t>Catch sqlite3.Error</w:t>
            </w:r>
          </w:p>
        </w:tc>
      </w:tr>
      <w:tr w:rsidR="00FC009E" w14:paraId="1027E5FE" w14:textId="77777777" w:rsidTr="001F7DE8">
        <w:trPr>
          <w:trHeight w:val="1050"/>
        </w:trPr>
        <w:tc>
          <w:tcPr>
            <w:tcW w:w="1905" w:type="dxa"/>
          </w:tcPr>
          <w:p w14:paraId="5F2F5C08" w14:textId="14A42E7B" w:rsidR="00FC009E" w:rsidRDefault="001F7DE8">
            <w:r w:rsidRPr="001F7DE8">
              <w:t>Long lines</w:t>
            </w:r>
          </w:p>
        </w:tc>
        <w:tc>
          <w:tcPr>
            <w:tcW w:w="1905" w:type="dxa"/>
          </w:tcPr>
          <w:p w14:paraId="36EA99B7" w14:textId="344450B7" w:rsidR="00FC009E" w:rsidRDefault="001F7DE8">
            <w:r w:rsidRPr="001F7DE8">
              <w:t>Style</w:t>
            </w:r>
          </w:p>
        </w:tc>
        <w:tc>
          <w:tcPr>
            <w:tcW w:w="1905" w:type="dxa"/>
          </w:tcPr>
          <w:p w14:paraId="6117D027" w14:textId="4C648760" w:rsidR="00FC009E" w:rsidRDefault="001F7DE8">
            <w:r w:rsidRPr="001F7DE8">
              <w:t>Multiple</w:t>
            </w:r>
          </w:p>
        </w:tc>
        <w:tc>
          <w:tcPr>
            <w:tcW w:w="1905" w:type="dxa"/>
          </w:tcPr>
          <w:p w14:paraId="69995DBA" w14:textId="2D3E7247" w:rsidR="00FC009E" w:rsidRDefault="001F7DE8">
            <w:r w:rsidRPr="001F7DE8">
              <w:t>Lines exceed configured limits</w:t>
            </w:r>
          </w:p>
        </w:tc>
        <w:tc>
          <w:tcPr>
            <w:tcW w:w="1906" w:type="dxa"/>
          </w:tcPr>
          <w:p w14:paraId="3BADA88C" w14:textId="14C4B5B2" w:rsidR="00FC009E" w:rsidRDefault="001F7DE8">
            <w:r w:rsidRPr="001F7DE8">
              <w:t>Split expressions across lines</w:t>
            </w:r>
          </w:p>
        </w:tc>
      </w:tr>
      <w:tr w:rsidR="001F7DE8" w14:paraId="1097FC3F" w14:textId="77777777" w:rsidTr="001F7DE8">
        <w:trPr>
          <w:trHeight w:val="1050"/>
        </w:trPr>
        <w:tc>
          <w:tcPr>
            <w:tcW w:w="1905" w:type="dxa"/>
          </w:tcPr>
          <w:p w14:paraId="0AA6450C" w14:textId="7D2A38CE" w:rsidR="001F7DE8" w:rsidRPr="001F7DE8" w:rsidRDefault="001F7DE8">
            <w:r w:rsidRPr="001F7DE8">
              <w:t>Ambiguous variable</w:t>
            </w:r>
          </w:p>
        </w:tc>
        <w:tc>
          <w:tcPr>
            <w:tcW w:w="1905" w:type="dxa"/>
          </w:tcPr>
          <w:p w14:paraId="27B385D3" w14:textId="5A9E6EF9" w:rsidR="001F7DE8" w:rsidRPr="001F7DE8" w:rsidRDefault="001F7DE8">
            <w:r w:rsidRPr="001F7DE8">
              <w:t>Style</w:t>
            </w:r>
          </w:p>
        </w:tc>
        <w:tc>
          <w:tcPr>
            <w:tcW w:w="1905" w:type="dxa"/>
          </w:tcPr>
          <w:p w14:paraId="2D21A66D" w14:textId="4D8BEB2F" w:rsidR="001F7DE8" w:rsidRPr="001F7DE8" w:rsidRDefault="001F7DE8">
            <w:r w:rsidRPr="001F7DE8">
              <w:t>Original line 47</w:t>
            </w:r>
          </w:p>
        </w:tc>
        <w:tc>
          <w:tcPr>
            <w:tcW w:w="1905" w:type="dxa"/>
          </w:tcPr>
          <w:p w14:paraId="7EFA74F7" w14:textId="491F1FC8" w:rsidR="001F7DE8" w:rsidRPr="001F7DE8" w:rsidRDefault="001F7DE8">
            <w:r w:rsidRPr="001F7DE8">
              <w:t>Variable l is difficult to understand</w:t>
            </w:r>
          </w:p>
        </w:tc>
        <w:tc>
          <w:tcPr>
            <w:tcW w:w="1906" w:type="dxa"/>
          </w:tcPr>
          <w:p w14:paraId="696631F9" w14:textId="1D14AB0B" w:rsidR="001F7DE8" w:rsidRPr="001F7DE8" w:rsidRDefault="001F7DE8">
            <w:r w:rsidRPr="001F7DE8">
              <w:t xml:space="preserve">Use </w:t>
            </w:r>
            <w:proofErr w:type="spellStart"/>
            <w:r w:rsidRPr="001F7DE8">
              <w:t>loaded_playlist</w:t>
            </w:r>
            <w:proofErr w:type="spellEnd"/>
          </w:p>
        </w:tc>
      </w:tr>
    </w:tbl>
    <w:p w14:paraId="48FF7771" w14:textId="77777777" w:rsidR="00FC009E" w:rsidRPr="00EE3AB9" w:rsidRDefault="00FC009E"/>
    <w:sectPr w:rsidR="00FC009E" w:rsidRPr="00EE3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BD"/>
    <w:rsid w:val="001352F5"/>
    <w:rsid w:val="001B5DBD"/>
    <w:rsid w:val="001F7DE8"/>
    <w:rsid w:val="002000F8"/>
    <w:rsid w:val="002A62DF"/>
    <w:rsid w:val="00574CED"/>
    <w:rsid w:val="006B5D44"/>
    <w:rsid w:val="009114B8"/>
    <w:rsid w:val="00A768EC"/>
    <w:rsid w:val="00EE3AB9"/>
    <w:rsid w:val="00F924F5"/>
    <w:rsid w:val="00FC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4548"/>
  <w15:chartTrackingRefBased/>
  <w15:docId w15:val="{43006CCF-2408-49D8-963E-4EE020C0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DBD"/>
  </w:style>
  <w:style w:type="paragraph" w:styleId="Heading1">
    <w:name w:val="heading 1"/>
    <w:basedOn w:val="Normal"/>
    <w:next w:val="Normal"/>
    <w:link w:val="Heading1Char"/>
    <w:uiPriority w:val="9"/>
    <w:qFormat/>
    <w:rsid w:val="001B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R</dc:creator>
  <cp:keywords/>
  <dc:description/>
  <cp:lastModifiedBy>Murali R</cp:lastModifiedBy>
  <cp:revision>4</cp:revision>
  <dcterms:created xsi:type="dcterms:W3CDTF">2026-10-16T04:07:00Z</dcterms:created>
  <dcterms:modified xsi:type="dcterms:W3CDTF">2026-10-16T14:29:00Z</dcterms:modified>
</cp:coreProperties>
</file>