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Input Data/ Validation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Layers [Dense etc.]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Neurons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Error Metrics [Accuracy]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Intitalizer for weights and Bias [Default, Different Intitializer in Keras]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gradient calulation [TF.Gradient Tape]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Activation Funtion [Relu , Sigmoid , Softmax etc.]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Optimizer [Adam, SGD , Adagrad , RMsprop etc.]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Matrix /Algebra calculation trhrough TF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EPOCH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learnining Rate [Optimzer] - Gradient Desceent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