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12E" w:rsidRDefault="009E7337">
      <w:bookmarkStart w:id="0" w:name="_GoBack"/>
      <w:r>
        <w:t xml:space="preserve">Using this tables relating to the </w:t>
      </w:r>
      <w:proofErr w:type="spellStart"/>
      <w:r>
        <w:t>Labour</w:t>
      </w:r>
      <w:proofErr w:type="spellEnd"/>
      <w:r>
        <w:t xml:space="preserve"> force survey, help me to identify the fluent and significant tables which holds needed data information relating to our project respective to the data we need. And Give the possible insight I retrieve from the table:</w:t>
      </w:r>
      <w:r>
        <w:br/>
      </w:r>
    </w:p>
    <w:p w:rsidR="009E7337" w:rsidRDefault="009E7337" w:rsidP="009E7337">
      <w:pPr>
        <w:pStyle w:val="ListParagraph"/>
        <w:numPr>
          <w:ilvl w:val="0"/>
          <w:numId w:val="1"/>
        </w:numPr>
      </w:pPr>
      <w:r>
        <w:t xml:space="preserve">Table B. 1: Summary </w:t>
      </w:r>
      <w:proofErr w:type="spellStart"/>
      <w:r>
        <w:t>labour</w:t>
      </w:r>
      <w:proofErr w:type="spellEnd"/>
      <w:r>
        <w:t xml:space="preserve"> force indicators, August-23 (Q3) </w:t>
      </w:r>
      <w:r w:rsidR="004B1A0F">
        <w:t>*</w:t>
      </w:r>
    </w:p>
    <w:p w:rsidR="009E7337" w:rsidRDefault="009E7337" w:rsidP="009E7337">
      <w:pPr>
        <w:pStyle w:val="ListParagraph"/>
        <w:numPr>
          <w:ilvl w:val="0"/>
          <w:numId w:val="1"/>
        </w:numPr>
      </w:pPr>
      <w:r>
        <w:t xml:space="preserve">Table B. 4: Population 16 years old and over by </w:t>
      </w:r>
      <w:proofErr w:type="spellStart"/>
      <w:r>
        <w:t>labour</w:t>
      </w:r>
      <w:proofErr w:type="spellEnd"/>
      <w:r>
        <w:t xml:space="preserve"> force status, sex, age group, and urban/rural area, August-23 (Q3) </w:t>
      </w:r>
      <w:r w:rsidR="004B1A0F">
        <w:t>*</w:t>
      </w:r>
    </w:p>
    <w:p w:rsidR="009E7337" w:rsidRDefault="009E7337" w:rsidP="009E7337">
      <w:pPr>
        <w:pStyle w:val="ListParagraph"/>
        <w:numPr>
          <w:ilvl w:val="0"/>
          <w:numId w:val="1"/>
        </w:numPr>
      </w:pPr>
      <w:r>
        <w:t xml:space="preserve">Table B. 5: Population 16 years old and over by </w:t>
      </w:r>
      <w:proofErr w:type="spellStart"/>
      <w:r>
        <w:t>labour</w:t>
      </w:r>
      <w:proofErr w:type="spellEnd"/>
      <w:r>
        <w:t xml:space="preserve"> force status and level of educational attainment, August-23 (Q3) </w:t>
      </w:r>
      <w:r w:rsidR="004B1A0F">
        <w:t>*</w:t>
      </w:r>
    </w:p>
    <w:p w:rsidR="009E7337" w:rsidRDefault="009E7337" w:rsidP="009E7337">
      <w:pPr>
        <w:pStyle w:val="ListParagraph"/>
        <w:numPr>
          <w:ilvl w:val="0"/>
          <w:numId w:val="1"/>
        </w:numPr>
      </w:pPr>
      <w:r>
        <w:t>Table B. 7: Employed population by sex, age group, and urban/rural area, August-23 (Q</w:t>
      </w:r>
      <w:proofErr w:type="gramStart"/>
      <w:r>
        <w:t>3</w:t>
      </w:r>
      <w:r w:rsidR="004B1A0F">
        <w:t>)*</w:t>
      </w:r>
      <w:proofErr w:type="gramEnd"/>
    </w:p>
    <w:p w:rsidR="009E7337" w:rsidRDefault="009E7337" w:rsidP="009E7337">
      <w:pPr>
        <w:pStyle w:val="ListParagraph"/>
        <w:numPr>
          <w:ilvl w:val="0"/>
          <w:numId w:val="1"/>
        </w:numPr>
      </w:pPr>
      <w:r>
        <w:t xml:space="preserve">Table B. 9: Employed population by sex, educational attainment, and urban/rural area, August-23 (Q3) </w:t>
      </w:r>
      <w:r w:rsidR="004B1A0F">
        <w:t>*</w:t>
      </w:r>
    </w:p>
    <w:p w:rsidR="009E7337" w:rsidRDefault="009E7337" w:rsidP="009E7337">
      <w:pPr>
        <w:pStyle w:val="ListParagraph"/>
        <w:numPr>
          <w:ilvl w:val="0"/>
          <w:numId w:val="1"/>
        </w:numPr>
      </w:pPr>
      <w:r>
        <w:t>Table B. 10: Employed population by sex, branch of economic activity, and urban/rural area, August-23 (Q</w:t>
      </w:r>
      <w:proofErr w:type="gramStart"/>
      <w:r>
        <w:t>3)</w:t>
      </w:r>
      <w:r w:rsidR="004B1A0F">
        <w:t>*</w:t>
      </w:r>
      <w:proofErr w:type="gramEnd"/>
    </w:p>
    <w:p w:rsidR="009E7337" w:rsidRDefault="009E7337" w:rsidP="009E7337">
      <w:pPr>
        <w:pStyle w:val="ListParagraph"/>
        <w:numPr>
          <w:ilvl w:val="0"/>
          <w:numId w:val="1"/>
        </w:numPr>
      </w:pPr>
      <w:r>
        <w:t xml:space="preserve">Table B. 14: Youth Population by sex, and residential area, August-23 (Q3) </w:t>
      </w:r>
      <w:r w:rsidR="004B1A0F">
        <w:t>*</w:t>
      </w:r>
    </w:p>
    <w:p w:rsidR="009E7337" w:rsidRDefault="009E7337" w:rsidP="009E7337">
      <w:pPr>
        <w:pStyle w:val="ListParagraph"/>
        <w:numPr>
          <w:ilvl w:val="0"/>
          <w:numId w:val="1"/>
        </w:numPr>
      </w:pPr>
      <w:r>
        <w:t xml:space="preserve">Table B. 15: Youth Unemployed (who looked for a job) by sex, duration of seeking employment, and urban/rural area, August-23 (Q3) </w:t>
      </w:r>
      <w:r w:rsidR="004B1A0F">
        <w:t>*</w:t>
      </w:r>
    </w:p>
    <w:p w:rsidR="009E7337" w:rsidRDefault="009E7337" w:rsidP="009E7337">
      <w:pPr>
        <w:pStyle w:val="ListParagraph"/>
        <w:numPr>
          <w:ilvl w:val="0"/>
          <w:numId w:val="1"/>
        </w:numPr>
      </w:pPr>
      <w:r>
        <w:t>Table B. 16: Youth not in employment and not currently in education nor in training by sex, age group, and urban/rural area, August-23 (Q</w:t>
      </w:r>
      <w:proofErr w:type="gramStart"/>
      <w:r>
        <w:t>3)</w:t>
      </w:r>
      <w:r w:rsidR="004B1A0F">
        <w:t>*</w:t>
      </w:r>
      <w:proofErr w:type="gramEnd"/>
    </w:p>
    <w:p w:rsidR="009E7337" w:rsidRDefault="009E7337" w:rsidP="009E7337">
      <w:pPr>
        <w:pStyle w:val="ListParagraph"/>
        <w:numPr>
          <w:ilvl w:val="0"/>
          <w:numId w:val="1"/>
        </w:numPr>
      </w:pPr>
      <w:r>
        <w:t>Table B. 17: Unemployed population by sex, broad age group and urban/rural area, August-23 (Q</w:t>
      </w:r>
      <w:proofErr w:type="gramStart"/>
      <w:r>
        <w:t>3)</w:t>
      </w:r>
      <w:r w:rsidR="004B1A0F">
        <w:t>*</w:t>
      </w:r>
      <w:proofErr w:type="gramEnd"/>
    </w:p>
    <w:p w:rsidR="009E7337" w:rsidRDefault="009E7337" w:rsidP="009E7337">
      <w:pPr>
        <w:pStyle w:val="ListParagraph"/>
        <w:numPr>
          <w:ilvl w:val="0"/>
          <w:numId w:val="1"/>
        </w:numPr>
      </w:pPr>
      <w:r>
        <w:t>Table B. 18: Unemployed population by sex, level of educational and urban/rural area, August-23 (Q</w:t>
      </w:r>
      <w:proofErr w:type="gramStart"/>
      <w:r>
        <w:t>3)</w:t>
      </w:r>
      <w:r w:rsidR="004B1A0F">
        <w:t>*</w:t>
      </w:r>
      <w:proofErr w:type="gramEnd"/>
    </w:p>
    <w:p w:rsidR="009E7337" w:rsidRDefault="009E7337" w:rsidP="009E7337">
      <w:pPr>
        <w:pStyle w:val="ListParagraph"/>
        <w:numPr>
          <w:ilvl w:val="0"/>
          <w:numId w:val="1"/>
        </w:numPr>
      </w:pPr>
      <w:r>
        <w:t xml:space="preserve">Table B. 19: Unemployed population (who looked for a job) by sex, method of seeking employment, and urban/rural area, August-23 (Q3) </w:t>
      </w:r>
      <w:r w:rsidR="004B1A0F">
        <w:t>*</w:t>
      </w:r>
    </w:p>
    <w:p w:rsidR="009E7337" w:rsidRDefault="009E7337" w:rsidP="009E7337">
      <w:pPr>
        <w:pStyle w:val="ListParagraph"/>
        <w:numPr>
          <w:ilvl w:val="0"/>
          <w:numId w:val="1"/>
        </w:numPr>
      </w:pPr>
      <w:r>
        <w:t>Table B. 20: Unemployed population (who looked for a job) by sex, duration of seeking employment, and urban/rural area, August-23 (Q</w:t>
      </w:r>
      <w:proofErr w:type="gramStart"/>
      <w:r>
        <w:t>3)</w:t>
      </w:r>
      <w:r w:rsidR="004B1A0F">
        <w:t>*</w:t>
      </w:r>
      <w:proofErr w:type="gramEnd"/>
    </w:p>
    <w:p w:rsidR="009E7337" w:rsidRDefault="009E7337" w:rsidP="009E7337">
      <w:pPr>
        <w:pStyle w:val="ListParagraph"/>
        <w:numPr>
          <w:ilvl w:val="0"/>
          <w:numId w:val="1"/>
        </w:numPr>
      </w:pPr>
      <w:r>
        <w:t xml:space="preserve">Table B. 21: Time related under employment by age group sex and area of residence, August-23 (Q3) </w:t>
      </w:r>
      <w:r w:rsidR="004B1A0F">
        <w:t>*</w:t>
      </w:r>
    </w:p>
    <w:p w:rsidR="009E7337" w:rsidRDefault="009E7337" w:rsidP="009E7337"/>
    <w:p w:rsidR="004B1A0F" w:rsidRDefault="004B1A0F" w:rsidP="009E7337"/>
    <w:p w:rsidR="004B1A0F" w:rsidRPr="004B1A0F" w:rsidRDefault="004B1A0F" w:rsidP="004B1A0F">
      <w:pPr>
        <w:spacing w:before="100" w:beforeAutospacing="1" w:after="100" w:afterAutospacing="1" w:line="240" w:lineRule="auto"/>
        <w:outlineLvl w:val="2"/>
        <w:rPr>
          <w:rFonts w:ascii="Times New Roman" w:eastAsia="Times New Roman" w:hAnsi="Times New Roman" w:cs="Times New Roman"/>
          <w:b/>
          <w:bCs/>
          <w:sz w:val="27"/>
          <w:szCs w:val="27"/>
        </w:rPr>
      </w:pPr>
      <w:r w:rsidRPr="004B1A0F">
        <w:rPr>
          <w:rFonts w:ascii="Times New Roman" w:eastAsia="Times New Roman" w:hAnsi="Times New Roman" w:cs="Times New Roman"/>
          <w:b/>
          <w:bCs/>
          <w:sz w:val="27"/>
          <w:szCs w:val="27"/>
        </w:rPr>
        <w:t>Potential Insights</w:t>
      </w:r>
    </w:p>
    <w:p w:rsidR="004B1A0F" w:rsidRPr="004B1A0F" w:rsidRDefault="004B1A0F" w:rsidP="004B1A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1A0F">
        <w:rPr>
          <w:rFonts w:ascii="Times New Roman" w:eastAsia="Times New Roman" w:hAnsi="Times New Roman" w:cs="Times New Roman"/>
          <w:b/>
          <w:bCs/>
          <w:sz w:val="24"/>
          <w:szCs w:val="24"/>
        </w:rPr>
        <w:t>Labor Force Participation and Employment Disparities</w:t>
      </w:r>
      <w:r w:rsidRPr="004B1A0F">
        <w:rPr>
          <w:rFonts w:ascii="Times New Roman" w:eastAsia="Times New Roman" w:hAnsi="Times New Roman" w:cs="Times New Roman"/>
          <w:sz w:val="24"/>
          <w:szCs w:val="24"/>
        </w:rPr>
        <w:t>:</w:t>
      </w:r>
    </w:p>
    <w:p w:rsidR="004B1A0F" w:rsidRPr="004B1A0F" w:rsidRDefault="004B1A0F" w:rsidP="004B1A0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B1A0F">
        <w:rPr>
          <w:rFonts w:ascii="Times New Roman" w:eastAsia="Times New Roman" w:hAnsi="Times New Roman" w:cs="Times New Roman"/>
          <w:sz w:val="24"/>
          <w:szCs w:val="24"/>
        </w:rPr>
        <w:t>Using Tables B.4 and B.5, it is possible to analyze labor force participation and employment status across education levels, urban/rural distinctions, and gender. This can highlight disparities, showing which demographic groups are more vulnerable to unemployment or disengagement from the labor force.</w:t>
      </w:r>
    </w:p>
    <w:p w:rsidR="004B1A0F" w:rsidRPr="004B1A0F" w:rsidRDefault="004B1A0F" w:rsidP="004B1A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1A0F">
        <w:rPr>
          <w:rFonts w:ascii="Times New Roman" w:eastAsia="Times New Roman" w:hAnsi="Times New Roman" w:cs="Times New Roman"/>
          <w:b/>
          <w:bCs/>
          <w:sz w:val="24"/>
          <w:szCs w:val="24"/>
        </w:rPr>
        <w:t>Impact of Education on Employment</w:t>
      </w:r>
      <w:r w:rsidRPr="004B1A0F">
        <w:rPr>
          <w:rFonts w:ascii="Times New Roman" w:eastAsia="Times New Roman" w:hAnsi="Times New Roman" w:cs="Times New Roman"/>
          <w:sz w:val="24"/>
          <w:szCs w:val="24"/>
        </w:rPr>
        <w:t>:</w:t>
      </w:r>
    </w:p>
    <w:p w:rsidR="004B1A0F" w:rsidRPr="004B1A0F" w:rsidRDefault="004B1A0F" w:rsidP="004B1A0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B1A0F">
        <w:rPr>
          <w:rFonts w:ascii="Times New Roman" w:eastAsia="Times New Roman" w:hAnsi="Times New Roman" w:cs="Times New Roman"/>
          <w:sz w:val="24"/>
          <w:szCs w:val="24"/>
        </w:rPr>
        <w:t xml:space="preserve">Tables B.5, B.9, and B.18 provide an in-depth look at how different levels of educational attainment correlate with employment or unemployment. These insights can validate the importance of targeted educational programs and could </w:t>
      </w:r>
      <w:r w:rsidRPr="004B1A0F">
        <w:rPr>
          <w:rFonts w:ascii="Times New Roman" w:eastAsia="Times New Roman" w:hAnsi="Times New Roman" w:cs="Times New Roman"/>
          <w:sz w:val="24"/>
          <w:szCs w:val="24"/>
        </w:rPr>
        <w:lastRenderedPageBreak/>
        <w:t>be used to justify investment in secondary or higher education, specifically for rural or disadvantaged groups.</w:t>
      </w:r>
    </w:p>
    <w:p w:rsidR="004B1A0F" w:rsidRPr="004B1A0F" w:rsidRDefault="004B1A0F" w:rsidP="004B1A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1A0F">
        <w:rPr>
          <w:rFonts w:ascii="Times New Roman" w:eastAsia="Times New Roman" w:hAnsi="Times New Roman" w:cs="Times New Roman"/>
          <w:b/>
          <w:bCs/>
          <w:sz w:val="24"/>
          <w:szCs w:val="24"/>
        </w:rPr>
        <w:t>NEET Youth Focus</w:t>
      </w:r>
      <w:r w:rsidRPr="004B1A0F">
        <w:rPr>
          <w:rFonts w:ascii="Times New Roman" w:eastAsia="Times New Roman" w:hAnsi="Times New Roman" w:cs="Times New Roman"/>
          <w:sz w:val="24"/>
          <w:szCs w:val="24"/>
        </w:rPr>
        <w:t>:</w:t>
      </w:r>
    </w:p>
    <w:p w:rsidR="004B1A0F" w:rsidRPr="004B1A0F" w:rsidRDefault="004B1A0F" w:rsidP="004B1A0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B1A0F">
        <w:rPr>
          <w:rFonts w:ascii="Times New Roman" w:eastAsia="Times New Roman" w:hAnsi="Times New Roman" w:cs="Times New Roman"/>
          <w:sz w:val="24"/>
          <w:szCs w:val="24"/>
        </w:rPr>
        <w:t xml:space="preserve">Table B.16 is instrumental in identifying NEET youth who are not in employment or training, a group that is especially at risk of long-term unemployment. Insights from this table can guide interventions focusing on re-engaging </w:t>
      </w:r>
      <w:proofErr w:type="gramStart"/>
      <w:r w:rsidRPr="004B1A0F">
        <w:rPr>
          <w:rFonts w:ascii="Times New Roman" w:eastAsia="Times New Roman" w:hAnsi="Times New Roman" w:cs="Times New Roman"/>
          <w:sz w:val="24"/>
          <w:szCs w:val="24"/>
        </w:rPr>
        <w:t>these youth</w:t>
      </w:r>
      <w:proofErr w:type="gramEnd"/>
      <w:r w:rsidRPr="004B1A0F">
        <w:rPr>
          <w:rFonts w:ascii="Times New Roman" w:eastAsia="Times New Roman" w:hAnsi="Times New Roman" w:cs="Times New Roman"/>
          <w:sz w:val="24"/>
          <w:szCs w:val="24"/>
        </w:rPr>
        <w:t xml:space="preserve"> in education or vocational training, reducing their risk of long-term economic exclusion.</w:t>
      </w:r>
    </w:p>
    <w:p w:rsidR="004B1A0F" w:rsidRPr="004B1A0F" w:rsidRDefault="004B1A0F" w:rsidP="004B1A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1A0F">
        <w:rPr>
          <w:rFonts w:ascii="Times New Roman" w:eastAsia="Times New Roman" w:hAnsi="Times New Roman" w:cs="Times New Roman"/>
          <w:b/>
          <w:bCs/>
          <w:sz w:val="24"/>
          <w:szCs w:val="24"/>
        </w:rPr>
        <w:t>Duration of Job Search and Long-term Unemployment</w:t>
      </w:r>
      <w:r w:rsidRPr="004B1A0F">
        <w:rPr>
          <w:rFonts w:ascii="Times New Roman" w:eastAsia="Times New Roman" w:hAnsi="Times New Roman" w:cs="Times New Roman"/>
          <w:sz w:val="24"/>
          <w:szCs w:val="24"/>
        </w:rPr>
        <w:t>:</w:t>
      </w:r>
    </w:p>
    <w:p w:rsidR="004B1A0F" w:rsidRPr="004B1A0F" w:rsidRDefault="004B1A0F" w:rsidP="004B1A0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B1A0F">
        <w:rPr>
          <w:rFonts w:ascii="Times New Roman" w:eastAsia="Times New Roman" w:hAnsi="Times New Roman" w:cs="Times New Roman"/>
          <w:sz w:val="24"/>
          <w:szCs w:val="24"/>
        </w:rPr>
        <w:t>Tables B.15 and B.20 provide details on the duration that youth remain unemployed while actively seeking jobs, highlighting long-term unemployment risks. This data is valuable for designing preemptive measures, like short-term training programs, to reduce prolonged job search times.</w:t>
      </w:r>
    </w:p>
    <w:p w:rsidR="004B1A0F" w:rsidRPr="004B1A0F" w:rsidRDefault="004B1A0F" w:rsidP="004B1A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1A0F">
        <w:rPr>
          <w:rFonts w:ascii="Times New Roman" w:eastAsia="Times New Roman" w:hAnsi="Times New Roman" w:cs="Times New Roman"/>
          <w:b/>
          <w:bCs/>
          <w:sz w:val="24"/>
          <w:szCs w:val="24"/>
        </w:rPr>
        <w:t>Gender and Urban/Rural Variations</w:t>
      </w:r>
      <w:r w:rsidRPr="004B1A0F">
        <w:rPr>
          <w:rFonts w:ascii="Times New Roman" w:eastAsia="Times New Roman" w:hAnsi="Times New Roman" w:cs="Times New Roman"/>
          <w:sz w:val="24"/>
          <w:szCs w:val="24"/>
        </w:rPr>
        <w:t>:</w:t>
      </w:r>
    </w:p>
    <w:p w:rsidR="004B1A0F" w:rsidRPr="004B1A0F" w:rsidRDefault="004B1A0F" w:rsidP="004B1A0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B1A0F">
        <w:rPr>
          <w:rFonts w:ascii="Times New Roman" w:eastAsia="Times New Roman" w:hAnsi="Times New Roman" w:cs="Times New Roman"/>
          <w:sz w:val="24"/>
          <w:szCs w:val="24"/>
        </w:rPr>
        <w:t>Tables B.14, B.4, and B.21 can provide insights into how gender and residence affect unemployment and underemployment rates. These insights are crucial in understanding regional and gender-specific challenges, helping to design inclusive and equitable employment policies.</w:t>
      </w:r>
    </w:p>
    <w:p w:rsidR="004B1A0F" w:rsidRDefault="004B1A0F" w:rsidP="009E7337"/>
    <w:p w:rsidR="00342EA9" w:rsidRDefault="003413B7" w:rsidP="009E7337">
      <w:r>
        <w:t>------------------------------------------------------------------------------------------------------------------------------------------</w:t>
      </w:r>
    </w:p>
    <w:p w:rsidR="00342EA9" w:rsidRDefault="00342EA9" w:rsidP="009E7337"/>
    <w:p w:rsidR="00342EA9" w:rsidRDefault="00342EA9" w:rsidP="009E7337"/>
    <w:p w:rsidR="003413B7" w:rsidRPr="003413B7" w:rsidRDefault="003413B7" w:rsidP="003413B7">
      <w:pPr>
        <w:pStyle w:val="Heading3"/>
      </w:pPr>
      <w:r>
        <w:t xml:space="preserve">2. </w:t>
      </w:r>
      <w:r w:rsidRPr="003413B7">
        <w:t>Key Tables and Their Relevance</w:t>
      </w:r>
    </w:p>
    <w:p w:rsidR="003413B7" w:rsidRPr="003413B7" w:rsidRDefault="003413B7" w:rsidP="003413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b/>
          <w:bCs/>
          <w:sz w:val="24"/>
          <w:szCs w:val="24"/>
        </w:rPr>
        <w:t>Table 2.1: Youth Population (EICV5, EICV4)</w:t>
      </w:r>
    </w:p>
    <w:p w:rsidR="003413B7" w:rsidRPr="003413B7" w:rsidRDefault="003413B7" w:rsidP="003413B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b/>
          <w:bCs/>
          <w:sz w:val="24"/>
          <w:szCs w:val="24"/>
        </w:rPr>
        <w:t>Significance</w:t>
      </w:r>
      <w:r w:rsidRPr="003413B7">
        <w:rPr>
          <w:rFonts w:ascii="Times New Roman" w:eastAsia="Times New Roman" w:hAnsi="Times New Roman" w:cs="Times New Roman"/>
          <w:sz w:val="24"/>
          <w:szCs w:val="24"/>
        </w:rPr>
        <w:t>: This table gives an overview of the youth population in Rwanda, capturing changes over time and allowing for demographic trend analysis.</w:t>
      </w:r>
    </w:p>
    <w:p w:rsidR="003413B7" w:rsidRPr="003413B7" w:rsidRDefault="003413B7" w:rsidP="003413B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b/>
          <w:bCs/>
          <w:sz w:val="24"/>
          <w:szCs w:val="24"/>
        </w:rPr>
        <w:t>Insights</w:t>
      </w:r>
      <w:r w:rsidRPr="003413B7">
        <w:rPr>
          <w:rFonts w:ascii="Times New Roman" w:eastAsia="Times New Roman" w:hAnsi="Times New Roman" w:cs="Times New Roman"/>
          <w:sz w:val="24"/>
          <w:szCs w:val="24"/>
        </w:rPr>
        <w:t>: By analyzing shifts in youth population between the two survey rounds, we can assess growth patterns and age distribution within the youth segment. This is important for understanding which age groups need the most focus in terms of employment and educational interventions.</w:t>
      </w:r>
    </w:p>
    <w:p w:rsidR="003413B7" w:rsidRPr="003413B7" w:rsidRDefault="003413B7" w:rsidP="003413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b/>
          <w:bCs/>
          <w:sz w:val="24"/>
          <w:szCs w:val="24"/>
        </w:rPr>
        <w:t>Table 3.1: Literacy Rate (%) Among Youth Population by Province, Urban/Rural, and Consumption Quintile (EICV5, EICV4)</w:t>
      </w:r>
    </w:p>
    <w:p w:rsidR="003413B7" w:rsidRPr="003413B7" w:rsidRDefault="003413B7" w:rsidP="003413B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b/>
          <w:bCs/>
          <w:sz w:val="24"/>
          <w:szCs w:val="24"/>
        </w:rPr>
        <w:t>Significance</w:t>
      </w:r>
      <w:r w:rsidRPr="003413B7">
        <w:rPr>
          <w:rFonts w:ascii="Times New Roman" w:eastAsia="Times New Roman" w:hAnsi="Times New Roman" w:cs="Times New Roman"/>
          <w:sz w:val="24"/>
          <w:szCs w:val="24"/>
        </w:rPr>
        <w:t>: Captures literacy levels across different regions and economic classes, which is essential for understanding education gaps.</w:t>
      </w:r>
    </w:p>
    <w:p w:rsidR="003413B7" w:rsidRPr="003413B7" w:rsidRDefault="003413B7" w:rsidP="003413B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b/>
          <w:bCs/>
          <w:sz w:val="24"/>
          <w:szCs w:val="24"/>
        </w:rPr>
        <w:t>Insights</w:t>
      </w:r>
      <w:r w:rsidRPr="003413B7">
        <w:rPr>
          <w:rFonts w:ascii="Times New Roman" w:eastAsia="Times New Roman" w:hAnsi="Times New Roman" w:cs="Times New Roman"/>
          <w:sz w:val="24"/>
          <w:szCs w:val="24"/>
        </w:rPr>
        <w:t>: Literacy rates can show disparities in basic educational attainment. Lower literacy rates in rural or economically disadvantaged areas might indicate the need for targeted educational programs to equip youth with foundational skills that can improve their employability.</w:t>
      </w:r>
    </w:p>
    <w:p w:rsidR="003413B7" w:rsidRPr="003413B7" w:rsidRDefault="003413B7" w:rsidP="003413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b/>
          <w:bCs/>
          <w:sz w:val="24"/>
          <w:szCs w:val="24"/>
        </w:rPr>
        <w:t>Table 3.3: Percentage of Youth Who Have Attended Technical or Vocational School, by Province, Urban/Rural, Sex, and Consumption Quintile (EICV5, EICV4)</w:t>
      </w:r>
    </w:p>
    <w:p w:rsidR="003413B7" w:rsidRPr="003413B7" w:rsidRDefault="003413B7" w:rsidP="003413B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b/>
          <w:bCs/>
          <w:sz w:val="24"/>
          <w:szCs w:val="24"/>
        </w:rPr>
        <w:lastRenderedPageBreak/>
        <w:t>Significance</w:t>
      </w:r>
      <w:r w:rsidRPr="003413B7">
        <w:rPr>
          <w:rFonts w:ascii="Times New Roman" w:eastAsia="Times New Roman" w:hAnsi="Times New Roman" w:cs="Times New Roman"/>
          <w:sz w:val="24"/>
          <w:szCs w:val="24"/>
        </w:rPr>
        <w:t>: This table shows the proportion of youth attending vocational or technical schools, which are often linked to job-readiness.</w:t>
      </w:r>
    </w:p>
    <w:p w:rsidR="003413B7" w:rsidRPr="003413B7" w:rsidRDefault="003413B7" w:rsidP="003413B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b/>
          <w:bCs/>
          <w:sz w:val="24"/>
          <w:szCs w:val="24"/>
        </w:rPr>
        <w:t>Insights</w:t>
      </w:r>
      <w:r w:rsidRPr="003413B7">
        <w:rPr>
          <w:rFonts w:ascii="Times New Roman" w:eastAsia="Times New Roman" w:hAnsi="Times New Roman" w:cs="Times New Roman"/>
          <w:sz w:val="24"/>
          <w:szCs w:val="24"/>
        </w:rPr>
        <w:t>: Helps identify regions and demographics that lack access to vocational education, which can guide interventions aimed at enhancing job-related skills among youth. This is vital for crafting policy to promote skills that align with job market needs.</w:t>
      </w:r>
    </w:p>
    <w:p w:rsidR="003413B7" w:rsidRPr="003413B7" w:rsidRDefault="003413B7" w:rsidP="003413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b/>
          <w:bCs/>
          <w:sz w:val="24"/>
          <w:szCs w:val="24"/>
        </w:rPr>
        <w:t>Table 4.1: Computer Literacy Rate (%) Among Youth Population, by Province, Urban/Rural, Sex, and Consumption Quintile (EICV5, EICV4)</w:t>
      </w:r>
    </w:p>
    <w:p w:rsidR="003413B7" w:rsidRPr="003413B7" w:rsidRDefault="003413B7" w:rsidP="003413B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b/>
          <w:bCs/>
          <w:sz w:val="24"/>
          <w:szCs w:val="24"/>
        </w:rPr>
        <w:t>Significance</w:t>
      </w:r>
      <w:r w:rsidRPr="003413B7">
        <w:rPr>
          <w:rFonts w:ascii="Times New Roman" w:eastAsia="Times New Roman" w:hAnsi="Times New Roman" w:cs="Times New Roman"/>
          <w:sz w:val="24"/>
          <w:szCs w:val="24"/>
        </w:rPr>
        <w:t>: Details the computer literacy rate among youth, essential for understanding digital readiness, which increasingly impacts employability.</w:t>
      </w:r>
    </w:p>
    <w:p w:rsidR="003413B7" w:rsidRPr="003413B7" w:rsidRDefault="003413B7" w:rsidP="003413B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b/>
          <w:bCs/>
          <w:sz w:val="24"/>
          <w:szCs w:val="24"/>
        </w:rPr>
        <w:t>Insights</w:t>
      </w:r>
      <w:r w:rsidRPr="003413B7">
        <w:rPr>
          <w:rFonts w:ascii="Times New Roman" w:eastAsia="Times New Roman" w:hAnsi="Times New Roman" w:cs="Times New Roman"/>
          <w:sz w:val="24"/>
          <w:szCs w:val="24"/>
        </w:rPr>
        <w:t>: Lower computer literacy in rural or low-income groups highlights a digital divide. Addressing this gap could make a significant impact on employment prospects, as digital skills are essential in modern job markets.</w:t>
      </w:r>
    </w:p>
    <w:p w:rsidR="003413B7" w:rsidRPr="003413B7" w:rsidRDefault="003413B7" w:rsidP="003413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b/>
          <w:bCs/>
          <w:sz w:val="24"/>
          <w:szCs w:val="24"/>
        </w:rPr>
        <w:t>Table 5.1: Distribution of Youth by Usual Economic Activity Status (EICV5, EICV4)</w:t>
      </w:r>
    </w:p>
    <w:p w:rsidR="003413B7" w:rsidRPr="003413B7" w:rsidRDefault="003413B7" w:rsidP="003413B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b/>
          <w:bCs/>
          <w:sz w:val="24"/>
          <w:szCs w:val="24"/>
        </w:rPr>
        <w:t>Significance</w:t>
      </w:r>
      <w:r w:rsidRPr="003413B7">
        <w:rPr>
          <w:rFonts w:ascii="Times New Roman" w:eastAsia="Times New Roman" w:hAnsi="Times New Roman" w:cs="Times New Roman"/>
          <w:sz w:val="24"/>
          <w:szCs w:val="24"/>
        </w:rPr>
        <w:t>: Provides an overview of youth employment, unemployment, and economic activity status, offering insights into labor market participation.</w:t>
      </w:r>
    </w:p>
    <w:p w:rsidR="003413B7" w:rsidRPr="003413B7" w:rsidRDefault="003413B7" w:rsidP="003413B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b/>
          <w:bCs/>
          <w:sz w:val="24"/>
          <w:szCs w:val="24"/>
        </w:rPr>
        <w:t>Insights</w:t>
      </w:r>
      <w:r w:rsidRPr="003413B7">
        <w:rPr>
          <w:rFonts w:ascii="Times New Roman" w:eastAsia="Times New Roman" w:hAnsi="Times New Roman" w:cs="Times New Roman"/>
          <w:sz w:val="24"/>
          <w:szCs w:val="24"/>
        </w:rPr>
        <w:t>: This data helps in understanding youth engagement in various economic activities, showing the proportion of youth who are employed, unemployed, or inactive. It’s essential for identifying groups at risk of long-term unemployment and tailoring job placement programs.</w:t>
      </w:r>
    </w:p>
    <w:p w:rsidR="003413B7" w:rsidRPr="003413B7" w:rsidRDefault="003413B7" w:rsidP="003413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b/>
          <w:bCs/>
          <w:sz w:val="24"/>
          <w:szCs w:val="24"/>
        </w:rPr>
        <w:t>Table 5.3: Median and Mean Hours Worked in All Jobs in the Last Seven Days, by Sex and Age Group (EICV5, EICV4)</w:t>
      </w:r>
    </w:p>
    <w:p w:rsidR="003413B7" w:rsidRPr="003413B7" w:rsidRDefault="003413B7" w:rsidP="003413B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b/>
          <w:bCs/>
          <w:sz w:val="24"/>
          <w:szCs w:val="24"/>
        </w:rPr>
        <w:t>Significance</w:t>
      </w:r>
      <w:r w:rsidRPr="003413B7">
        <w:rPr>
          <w:rFonts w:ascii="Times New Roman" w:eastAsia="Times New Roman" w:hAnsi="Times New Roman" w:cs="Times New Roman"/>
          <w:sz w:val="24"/>
          <w:szCs w:val="24"/>
        </w:rPr>
        <w:t>: Analyzes working hours, which is relevant for assessing underemployment and labor force engagement.</w:t>
      </w:r>
    </w:p>
    <w:p w:rsidR="003413B7" w:rsidRPr="003413B7" w:rsidRDefault="003413B7" w:rsidP="003413B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b/>
          <w:bCs/>
          <w:sz w:val="24"/>
          <w:szCs w:val="24"/>
        </w:rPr>
        <w:t>Insights</w:t>
      </w:r>
      <w:r w:rsidRPr="003413B7">
        <w:rPr>
          <w:rFonts w:ascii="Times New Roman" w:eastAsia="Times New Roman" w:hAnsi="Times New Roman" w:cs="Times New Roman"/>
          <w:sz w:val="24"/>
          <w:szCs w:val="24"/>
        </w:rPr>
        <w:t>: Youth who work fewer hours than desired may be underemployed, a condition that can lead to financial instability and lower job satisfaction. These insights could inform programs that aim to address part-time employment by enhancing full-time job opportunities.</w:t>
      </w:r>
    </w:p>
    <w:p w:rsidR="003413B7" w:rsidRPr="003413B7" w:rsidRDefault="003413B7" w:rsidP="003413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b/>
          <w:bCs/>
          <w:sz w:val="24"/>
          <w:szCs w:val="24"/>
        </w:rPr>
        <w:t>Table 5.5: Main Usual Jobs of Youth Aged 16 to 30 Years by Age Group (EICV5, EICV4)</w:t>
      </w:r>
    </w:p>
    <w:p w:rsidR="003413B7" w:rsidRPr="003413B7" w:rsidRDefault="003413B7" w:rsidP="003413B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b/>
          <w:bCs/>
          <w:sz w:val="24"/>
          <w:szCs w:val="24"/>
        </w:rPr>
        <w:t>Significance</w:t>
      </w:r>
      <w:r w:rsidRPr="003413B7">
        <w:rPr>
          <w:rFonts w:ascii="Times New Roman" w:eastAsia="Times New Roman" w:hAnsi="Times New Roman" w:cs="Times New Roman"/>
          <w:sz w:val="24"/>
          <w:szCs w:val="24"/>
        </w:rPr>
        <w:t>: Identifies common job types among youth, segmented by age group.</w:t>
      </w:r>
    </w:p>
    <w:p w:rsidR="003413B7" w:rsidRPr="003413B7" w:rsidRDefault="003413B7" w:rsidP="003413B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b/>
          <w:bCs/>
          <w:sz w:val="24"/>
          <w:szCs w:val="24"/>
        </w:rPr>
        <w:t>Insights</w:t>
      </w:r>
      <w:r w:rsidRPr="003413B7">
        <w:rPr>
          <w:rFonts w:ascii="Times New Roman" w:eastAsia="Times New Roman" w:hAnsi="Times New Roman" w:cs="Times New Roman"/>
          <w:sz w:val="24"/>
          <w:szCs w:val="24"/>
        </w:rPr>
        <w:t>: Understanding prevalent job types can help in designing job-readiness programs, focusing on upskilling youth in sectors where they are most active or could be integrated. For example, if a large portion of youth are in agriculture, upskilling for modern agricultural practices could be beneficial.</w:t>
      </w:r>
    </w:p>
    <w:p w:rsidR="003413B7" w:rsidRPr="003413B7" w:rsidRDefault="003413B7" w:rsidP="003413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b/>
          <w:bCs/>
          <w:sz w:val="24"/>
          <w:szCs w:val="24"/>
        </w:rPr>
        <w:t>Table 5.10: Proportion of Young People Below Poverty Line (EICV5, EICV4)</w:t>
      </w:r>
    </w:p>
    <w:p w:rsidR="003413B7" w:rsidRPr="003413B7" w:rsidRDefault="003413B7" w:rsidP="003413B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b/>
          <w:bCs/>
          <w:sz w:val="24"/>
          <w:szCs w:val="24"/>
        </w:rPr>
        <w:t>Significance</w:t>
      </w:r>
      <w:r w:rsidRPr="003413B7">
        <w:rPr>
          <w:rFonts w:ascii="Times New Roman" w:eastAsia="Times New Roman" w:hAnsi="Times New Roman" w:cs="Times New Roman"/>
          <w:sz w:val="24"/>
          <w:szCs w:val="24"/>
        </w:rPr>
        <w:t>: Captures the economic condition of youth by highlighting poverty levels.</w:t>
      </w:r>
    </w:p>
    <w:p w:rsidR="003413B7" w:rsidRPr="003413B7" w:rsidRDefault="003413B7" w:rsidP="003413B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b/>
          <w:bCs/>
          <w:sz w:val="24"/>
          <w:szCs w:val="24"/>
        </w:rPr>
        <w:t>Insights</w:t>
      </w:r>
      <w:r w:rsidRPr="003413B7">
        <w:rPr>
          <w:rFonts w:ascii="Times New Roman" w:eastAsia="Times New Roman" w:hAnsi="Times New Roman" w:cs="Times New Roman"/>
          <w:sz w:val="24"/>
          <w:szCs w:val="24"/>
        </w:rPr>
        <w:t>: High poverty rates among youth can indicate barriers to accessing education, healthcare, and employment opportunities. This data helps policymakers create programs to provide financial support or subsidized training for youth from low-income households.</w:t>
      </w:r>
    </w:p>
    <w:p w:rsidR="003413B7" w:rsidRPr="003413B7" w:rsidRDefault="003413B7" w:rsidP="003413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b/>
          <w:bCs/>
          <w:sz w:val="24"/>
          <w:szCs w:val="24"/>
        </w:rPr>
        <w:t>Table 6.1: Percentage (%) of Youth Population Migrating (Internal and Outside the Country) in the Preceding Five Years (EICV5, EICV4)</w:t>
      </w:r>
    </w:p>
    <w:p w:rsidR="003413B7" w:rsidRPr="003413B7" w:rsidRDefault="003413B7" w:rsidP="003413B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b/>
          <w:bCs/>
          <w:sz w:val="24"/>
          <w:szCs w:val="24"/>
        </w:rPr>
        <w:lastRenderedPageBreak/>
        <w:t>Significance</w:t>
      </w:r>
      <w:r w:rsidRPr="003413B7">
        <w:rPr>
          <w:rFonts w:ascii="Times New Roman" w:eastAsia="Times New Roman" w:hAnsi="Times New Roman" w:cs="Times New Roman"/>
          <w:sz w:val="24"/>
          <w:szCs w:val="24"/>
        </w:rPr>
        <w:t>: Tracks youth migration patterns, which are important for understanding employment-driven mobility.</w:t>
      </w:r>
    </w:p>
    <w:p w:rsidR="003413B7" w:rsidRPr="003413B7" w:rsidRDefault="003413B7" w:rsidP="003413B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b/>
          <w:bCs/>
          <w:sz w:val="24"/>
          <w:szCs w:val="24"/>
        </w:rPr>
        <w:t>Insights</w:t>
      </w:r>
      <w:r w:rsidRPr="003413B7">
        <w:rPr>
          <w:rFonts w:ascii="Times New Roman" w:eastAsia="Times New Roman" w:hAnsi="Times New Roman" w:cs="Times New Roman"/>
          <w:sz w:val="24"/>
          <w:szCs w:val="24"/>
        </w:rPr>
        <w:t>: A high rate of migration, particularly for employment, suggests that youth may find better job opportunities elsewhere. This data can inform regional job creation strategies, aiming to provide more employment options within Rwanda.</w:t>
      </w:r>
    </w:p>
    <w:p w:rsidR="003413B7" w:rsidRPr="003413B7" w:rsidRDefault="003413B7" w:rsidP="003413B7">
      <w:pPr>
        <w:spacing w:after="0"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sz w:val="24"/>
          <w:szCs w:val="24"/>
        </w:rPr>
        <w:pict>
          <v:rect id="_x0000_i1025" style="width:0;height:1.5pt" o:hralign="center" o:hrstd="t" o:hr="t" fillcolor="#a0a0a0" stroked="f"/>
        </w:pict>
      </w:r>
    </w:p>
    <w:p w:rsidR="003413B7" w:rsidRPr="003413B7" w:rsidRDefault="003413B7" w:rsidP="003413B7">
      <w:pPr>
        <w:spacing w:before="100" w:beforeAutospacing="1" w:after="100" w:afterAutospacing="1" w:line="240" w:lineRule="auto"/>
        <w:outlineLvl w:val="2"/>
        <w:rPr>
          <w:rFonts w:ascii="Times New Roman" w:eastAsia="Times New Roman" w:hAnsi="Times New Roman" w:cs="Times New Roman"/>
          <w:b/>
          <w:bCs/>
          <w:sz w:val="27"/>
          <w:szCs w:val="27"/>
        </w:rPr>
      </w:pPr>
      <w:r w:rsidRPr="003413B7">
        <w:rPr>
          <w:rFonts w:ascii="Times New Roman" w:eastAsia="Times New Roman" w:hAnsi="Times New Roman" w:cs="Times New Roman"/>
          <w:b/>
          <w:bCs/>
          <w:sz w:val="27"/>
          <w:szCs w:val="27"/>
        </w:rPr>
        <w:t>Potential Insights and Their Policy Implications</w:t>
      </w:r>
    </w:p>
    <w:p w:rsidR="003413B7" w:rsidRPr="003413B7" w:rsidRDefault="003413B7" w:rsidP="003413B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b/>
          <w:bCs/>
          <w:sz w:val="24"/>
          <w:szCs w:val="24"/>
        </w:rPr>
        <w:t>Youth Population Trends and Demographics (Table 2.1)</w:t>
      </w:r>
      <w:r w:rsidRPr="003413B7">
        <w:rPr>
          <w:rFonts w:ascii="Times New Roman" w:eastAsia="Times New Roman" w:hAnsi="Times New Roman" w:cs="Times New Roman"/>
          <w:sz w:val="24"/>
          <w:szCs w:val="24"/>
        </w:rPr>
        <w:t>:</w:t>
      </w:r>
    </w:p>
    <w:p w:rsidR="003413B7" w:rsidRPr="003413B7" w:rsidRDefault="003413B7" w:rsidP="003413B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sz w:val="24"/>
          <w:szCs w:val="24"/>
        </w:rPr>
        <w:t>Identifying growth rates in different youth age groups helps policymakers anticipate future job demands and plan for skill development programs targeting specific age groups.</w:t>
      </w:r>
    </w:p>
    <w:p w:rsidR="003413B7" w:rsidRPr="003413B7" w:rsidRDefault="003413B7" w:rsidP="003413B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b/>
          <w:bCs/>
          <w:sz w:val="24"/>
          <w:szCs w:val="24"/>
        </w:rPr>
        <w:t>Education Disparities and Literacy Rates (Tables 3.1 and 3.3)</w:t>
      </w:r>
      <w:r w:rsidRPr="003413B7">
        <w:rPr>
          <w:rFonts w:ascii="Times New Roman" w:eastAsia="Times New Roman" w:hAnsi="Times New Roman" w:cs="Times New Roman"/>
          <w:sz w:val="24"/>
          <w:szCs w:val="24"/>
        </w:rPr>
        <w:t>:</w:t>
      </w:r>
    </w:p>
    <w:p w:rsidR="003413B7" w:rsidRPr="003413B7" w:rsidRDefault="003413B7" w:rsidP="003413B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sz w:val="24"/>
          <w:szCs w:val="24"/>
        </w:rPr>
        <w:t>Lower literacy and vocational education attendance in rural areas indicate a need for targeted educational reforms, possibly including mobile learning centers, rural vocational schools, or online training programs to reach underserved youth.</w:t>
      </w:r>
    </w:p>
    <w:p w:rsidR="003413B7" w:rsidRPr="003413B7" w:rsidRDefault="003413B7" w:rsidP="003413B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b/>
          <w:bCs/>
          <w:sz w:val="24"/>
          <w:szCs w:val="24"/>
        </w:rPr>
        <w:t>Digital Literacy Divide (Table 4.1)</w:t>
      </w:r>
      <w:r w:rsidRPr="003413B7">
        <w:rPr>
          <w:rFonts w:ascii="Times New Roman" w:eastAsia="Times New Roman" w:hAnsi="Times New Roman" w:cs="Times New Roman"/>
          <w:sz w:val="24"/>
          <w:szCs w:val="24"/>
        </w:rPr>
        <w:t>:</w:t>
      </w:r>
    </w:p>
    <w:p w:rsidR="003413B7" w:rsidRPr="003413B7" w:rsidRDefault="003413B7" w:rsidP="003413B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sz w:val="24"/>
          <w:szCs w:val="24"/>
        </w:rPr>
        <w:t>Lower computer literacy in rural and low-income groups suggests that introducing affordable digital literacy programs could significantly improve employability, particularly as many jobs increasingly require digital proficiency.</w:t>
      </w:r>
    </w:p>
    <w:p w:rsidR="003413B7" w:rsidRPr="003413B7" w:rsidRDefault="003413B7" w:rsidP="003413B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b/>
          <w:bCs/>
          <w:sz w:val="24"/>
          <w:szCs w:val="24"/>
        </w:rPr>
        <w:t>Youth Employment Patterns and Economic Activity (Tables 5.1 and 5.5)</w:t>
      </w:r>
      <w:r w:rsidRPr="003413B7">
        <w:rPr>
          <w:rFonts w:ascii="Times New Roman" w:eastAsia="Times New Roman" w:hAnsi="Times New Roman" w:cs="Times New Roman"/>
          <w:sz w:val="24"/>
          <w:szCs w:val="24"/>
        </w:rPr>
        <w:t>:</w:t>
      </w:r>
    </w:p>
    <w:p w:rsidR="003413B7" w:rsidRPr="003413B7" w:rsidRDefault="003413B7" w:rsidP="003413B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sz w:val="24"/>
          <w:szCs w:val="24"/>
        </w:rPr>
        <w:t xml:space="preserve">Data on economic activity status and common job types allows for a clearer picture of the sectors where youth are most engaged. If many </w:t>
      </w:r>
      <w:proofErr w:type="gramStart"/>
      <w:r w:rsidRPr="003413B7">
        <w:rPr>
          <w:rFonts w:ascii="Times New Roman" w:eastAsia="Times New Roman" w:hAnsi="Times New Roman" w:cs="Times New Roman"/>
          <w:sz w:val="24"/>
          <w:szCs w:val="24"/>
        </w:rPr>
        <w:t>youth</w:t>
      </w:r>
      <w:proofErr w:type="gramEnd"/>
      <w:r w:rsidRPr="003413B7">
        <w:rPr>
          <w:rFonts w:ascii="Times New Roman" w:eastAsia="Times New Roman" w:hAnsi="Times New Roman" w:cs="Times New Roman"/>
          <w:sz w:val="24"/>
          <w:szCs w:val="24"/>
        </w:rPr>
        <w:t xml:space="preserve"> are underemployed in part-time or informal jobs, this insight can support policies promoting formal employment and full-time work in growing sectors.</w:t>
      </w:r>
    </w:p>
    <w:p w:rsidR="003413B7" w:rsidRPr="003413B7" w:rsidRDefault="003413B7" w:rsidP="003413B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b/>
          <w:bCs/>
          <w:sz w:val="24"/>
          <w:szCs w:val="24"/>
        </w:rPr>
        <w:t>Poverty and Economic Instability Among Youth (Table 5.10)</w:t>
      </w:r>
      <w:r w:rsidRPr="003413B7">
        <w:rPr>
          <w:rFonts w:ascii="Times New Roman" w:eastAsia="Times New Roman" w:hAnsi="Times New Roman" w:cs="Times New Roman"/>
          <w:sz w:val="24"/>
          <w:szCs w:val="24"/>
        </w:rPr>
        <w:t>:</w:t>
      </w:r>
    </w:p>
    <w:p w:rsidR="003413B7" w:rsidRPr="003413B7" w:rsidRDefault="003413B7" w:rsidP="003413B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sz w:val="24"/>
          <w:szCs w:val="24"/>
        </w:rPr>
        <w:t>High poverty rates are a barrier to educational attainment and job access. Policies aimed at economic support, such as training subsidies, scholarships, or stipends for low-income youth, could help alleviate this issue.</w:t>
      </w:r>
    </w:p>
    <w:p w:rsidR="003413B7" w:rsidRPr="003413B7" w:rsidRDefault="003413B7" w:rsidP="003413B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b/>
          <w:bCs/>
          <w:sz w:val="24"/>
          <w:szCs w:val="24"/>
        </w:rPr>
        <w:t>Internal and External Migration Trends (Table 6.1)</w:t>
      </w:r>
      <w:r w:rsidRPr="003413B7">
        <w:rPr>
          <w:rFonts w:ascii="Times New Roman" w:eastAsia="Times New Roman" w:hAnsi="Times New Roman" w:cs="Times New Roman"/>
          <w:sz w:val="24"/>
          <w:szCs w:val="24"/>
        </w:rPr>
        <w:t>:</w:t>
      </w:r>
    </w:p>
    <w:p w:rsidR="003413B7" w:rsidRPr="003413B7" w:rsidRDefault="003413B7" w:rsidP="003413B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sz w:val="24"/>
          <w:szCs w:val="24"/>
        </w:rPr>
        <w:t>Migration data can guide policy on regional job creation. If youth are migrating for work, there may be an opportunity to stimulate local economies by creating similar job opportunities within Rwanda, reducing the need for migration.</w:t>
      </w:r>
    </w:p>
    <w:p w:rsidR="003413B7" w:rsidRPr="003413B7" w:rsidRDefault="003413B7" w:rsidP="003413B7">
      <w:pPr>
        <w:spacing w:after="0"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sz w:val="24"/>
          <w:szCs w:val="24"/>
        </w:rPr>
        <w:pict>
          <v:rect id="_x0000_i1026" style="width:0;height:1.5pt" o:hralign="center" o:hrstd="t" o:hr="t" fillcolor="#a0a0a0" stroked="f"/>
        </w:pict>
      </w:r>
    </w:p>
    <w:p w:rsidR="003413B7" w:rsidRPr="003413B7" w:rsidRDefault="003413B7" w:rsidP="003413B7">
      <w:pPr>
        <w:spacing w:before="100" w:beforeAutospacing="1" w:after="100" w:afterAutospacing="1" w:line="240" w:lineRule="auto"/>
        <w:outlineLvl w:val="2"/>
        <w:rPr>
          <w:rFonts w:ascii="Times New Roman" w:eastAsia="Times New Roman" w:hAnsi="Times New Roman" w:cs="Times New Roman"/>
          <w:b/>
          <w:bCs/>
          <w:sz w:val="27"/>
          <w:szCs w:val="27"/>
        </w:rPr>
      </w:pPr>
      <w:r w:rsidRPr="003413B7">
        <w:rPr>
          <w:rFonts w:ascii="Times New Roman" w:eastAsia="Times New Roman" w:hAnsi="Times New Roman" w:cs="Times New Roman"/>
          <w:b/>
          <w:bCs/>
          <w:sz w:val="27"/>
          <w:szCs w:val="27"/>
        </w:rPr>
        <w:t>Utilizing These Insights to Inform Policy and Solution Design</w:t>
      </w:r>
    </w:p>
    <w:p w:rsidR="003413B7" w:rsidRPr="003413B7" w:rsidRDefault="003413B7" w:rsidP="003413B7">
      <w:p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sz w:val="24"/>
          <w:szCs w:val="24"/>
        </w:rPr>
        <w:t>Based on these insights, the following actions could be taken:</w:t>
      </w:r>
    </w:p>
    <w:p w:rsidR="003413B7" w:rsidRPr="003413B7" w:rsidRDefault="003413B7" w:rsidP="003413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b/>
          <w:bCs/>
          <w:sz w:val="24"/>
          <w:szCs w:val="24"/>
        </w:rPr>
        <w:t>Educational Policy Reform</w:t>
      </w:r>
      <w:r w:rsidRPr="003413B7">
        <w:rPr>
          <w:rFonts w:ascii="Times New Roman" w:eastAsia="Times New Roman" w:hAnsi="Times New Roman" w:cs="Times New Roman"/>
          <w:sz w:val="24"/>
          <w:szCs w:val="24"/>
        </w:rPr>
        <w:t>:</w:t>
      </w:r>
    </w:p>
    <w:p w:rsidR="003413B7" w:rsidRPr="003413B7" w:rsidRDefault="003413B7" w:rsidP="003413B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sz w:val="24"/>
          <w:szCs w:val="24"/>
        </w:rPr>
        <w:t xml:space="preserve">Invest in </w:t>
      </w:r>
      <w:r w:rsidRPr="003413B7">
        <w:rPr>
          <w:rFonts w:ascii="Times New Roman" w:eastAsia="Times New Roman" w:hAnsi="Times New Roman" w:cs="Times New Roman"/>
          <w:b/>
          <w:bCs/>
          <w:sz w:val="24"/>
          <w:szCs w:val="24"/>
        </w:rPr>
        <w:t>rural educational infrastructure</w:t>
      </w:r>
      <w:r w:rsidRPr="003413B7">
        <w:rPr>
          <w:rFonts w:ascii="Times New Roman" w:eastAsia="Times New Roman" w:hAnsi="Times New Roman" w:cs="Times New Roman"/>
          <w:sz w:val="24"/>
          <w:szCs w:val="24"/>
        </w:rPr>
        <w:t xml:space="preserve"> and targeted literacy programs.</w:t>
      </w:r>
    </w:p>
    <w:p w:rsidR="003413B7" w:rsidRPr="003413B7" w:rsidRDefault="003413B7" w:rsidP="003413B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sz w:val="24"/>
          <w:szCs w:val="24"/>
        </w:rPr>
        <w:lastRenderedPageBreak/>
        <w:t xml:space="preserve">Expand access to </w:t>
      </w:r>
      <w:r w:rsidRPr="003413B7">
        <w:rPr>
          <w:rFonts w:ascii="Times New Roman" w:eastAsia="Times New Roman" w:hAnsi="Times New Roman" w:cs="Times New Roman"/>
          <w:b/>
          <w:bCs/>
          <w:sz w:val="24"/>
          <w:szCs w:val="24"/>
        </w:rPr>
        <w:t>technical and vocational training</w:t>
      </w:r>
      <w:r w:rsidRPr="003413B7">
        <w:rPr>
          <w:rFonts w:ascii="Times New Roman" w:eastAsia="Times New Roman" w:hAnsi="Times New Roman" w:cs="Times New Roman"/>
          <w:sz w:val="24"/>
          <w:szCs w:val="24"/>
        </w:rPr>
        <w:t>, particularly in areas with low participation rates and high poverty.</w:t>
      </w:r>
    </w:p>
    <w:p w:rsidR="003413B7" w:rsidRPr="003413B7" w:rsidRDefault="003413B7" w:rsidP="003413B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sz w:val="24"/>
          <w:szCs w:val="24"/>
        </w:rPr>
        <w:t xml:space="preserve">Introduce </w:t>
      </w:r>
      <w:r w:rsidRPr="003413B7">
        <w:rPr>
          <w:rFonts w:ascii="Times New Roman" w:eastAsia="Times New Roman" w:hAnsi="Times New Roman" w:cs="Times New Roman"/>
          <w:b/>
          <w:bCs/>
          <w:sz w:val="24"/>
          <w:szCs w:val="24"/>
        </w:rPr>
        <w:t>digital literacy initiatives</w:t>
      </w:r>
      <w:r w:rsidRPr="003413B7">
        <w:rPr>
          <w:rFonts w:ascii="Times New Roman" w:eastAsia="Times New Roman" w:hAnsi="Times New Roman" w:cs="Times New Roman"/>
          <w:sz w:val="24"/>
          <w:szCs w:val="24"/>
        </w:rPr>
        <w:t xml:space="preserve"> in rural and lower-income regions to bridge the digital divide, preparing youth for digital-based jobs.</w:t>
      </w:r>
    </w:p>
    <w:p w:rsidR="003413B7" w:rsidRPr="003413B7" w:rsidRDefault="003413B7" w:rsidP="003413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b/>
          <w:bCs/>
          <w:sz w:val="24"/>
          <w:szCs w:val="24"/>
        </w:rPr>
        <w:t>Employment and Economic Activity Support</w:t>
      </w:r>
      <w:r w:rsidRPr="003413B7">
        <w:rPr>
          <w:rFonts w:ascii="Times New Roman" w:eastAsia="Times New Roman" w:hAnsi="Times New Roman" w:cs="Times New Roman"/>
          <w:sz w:val="24"/>
          <w:szCs w:val="24"/>
        </w:rPr>
        <w:t>:</w:t>
      </w:r>
    </w:p>
    <w:p w:rsidR="003413B7" w:rsidRPr="003413B7" w:rsidRDefault="003413B7" w:rsidP="003413B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sz w:val="24"/>
          <w:szCs w:val="24"/>
        </w:rPr>
        <w:t xml:space="preserve">Develop programs to </w:t>
      </w:r>
      <w:r w:rsidRPr="003413B7">
        <w:rPr>
          <w:rFonts w:ascii="Times New Roman" w:eastAsia="Times New Roman" w:hAnsi="Times New Roman" w:cs="Times New Roman"/>
          <w:b/>
          <w:bCs/>
          <w:sz w:val="24"/>
          <w:szCs w:val="24"/>
        </w:rPr>
        <w:t>convert underemployment into full-time work opportunities</w:t>
      </w:r>
      <w:r w:rsidRPr="003413B7">
        <w:rPr>
          <w:rFonts w:ascii="Times New Roman" w:eastAsia="Times New Roman" w:hAnsi="Times New Roman" w:cs="Times New Roman"/>
          <w:sz w:val="24"/>
          <w:szCs w:val="24"/>
        </w:rPr>
        <w:t xml:space="preserve"> by focusing on sectors with high youth involvement, like agriculture and retail.</w:t>
      </w:r>
    </w:p>
    <w:p w:rsidR="003413B7" w:rsidRPr="003413B7" w:rsidRDefault="003413B7" w:rsidP="003413B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sz w:val="24"/>
          <w:szCs w:val="24"/>
        </w:rPr>
        <w:t xml:space="preserve">Introduce </w:t>
      </w:r>
      <w:r w:rsidRPr="003413B7">
        <w:rPr>
          <w:rFonts w:ascii="Times New Roman" w:eastAsia="Times New Roman" w:hAnsi="Times New Roman" w:cs="Times New Roman"/>
          <w:b/>
          <w:bCs/>
          <w:sz w:val="24"/>
          <w:szCs w:val="24"/>
        </w:rPr>
        <w:t>incentives for private sector growth</w:t>
      </w:r>
      <w:r w:rsidRPr="003413B7">
        <w:rPr>
          <w:rFonts w:ascii="Times New Roman" w:eastAsia="Times New Roman" w:hAnsi="Times New Roman" w:cs="Times New Roman"/>
          <w:sz w:val="24"/>
          <w:szCs w:val="24"/>
        </w:rPr>
        <w:t xml:space="preserve"> in underserved areas, particularly in non-agricultural sectors, to diversify job opportunities.</w:t>
      </w:r>
    </w:p>
    <w:p w:rsidR="003413B7" w:rsidRPr="003413B7" w:rsidRDefault="003413B7" w:rsidP="003413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b/>
          <w:bCs/>
          <w:sz w:val="24"/>
          <w:szCs w:val="24"/>
        </w:rPr>
        <w:t>Poverty Reduction Initiatives</w:t>
      </w:r>
      <w:r w:rsidRPr="003413B7">
        <w:rPr>
          <w:rFonts w:ascii="Times New Roman" w:eastAsia="Times New Roman" w:hAnsi="Times New Roman" w:cs="Times New Roman"/>
          <w:sz w:val="24"/>
          <w:szCs w:val="24"/>
        </w:rPr>
        <w:t>:</w:t>
      </w:r>
    </w:p>
    <w:p w:rsidR="003413B7" w:rsidRPr="003413B7" w:rsidRDefault="003413B7" w:rsidP="003413B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sz w:val="24"/>
          <w:szCs w:val="24"/>
        </w:rPr>
        <w:t xml:space="preserve">Launch financial aid programs or </w:t>
      </w:r>
      <w:r w:rsidRPr="003413B7">
        <w:rPr>
          <w:rFonts w:ascii="Times New Roman" w:eastAsia="Times New Roman" w:hAnsi="Times New Roman" w:cs="Times New Roman"/>
          <w:b/>
          <w:bCs/>
          <w:sz w:val="24"/>
          <w:szCs w:val="24"/>
        </w:rPr>
        <w:t>targeted stipends for low-income youth</w:t>
      </w:r>
      <w:r w:rsidRPr="003413B7">
        <w:rPr>
          <w:rFonts w:ascii="Times New Roman" w:eastAsia="Times New Roman" w:hAnsi="Times New Roman" w:cs="Times New Roman"/>
          <w:sz w:val="24"/>
          <w:szCs w:val="24"/>
        </w:rPr>
        <w:t>, enabling them to continue education or attend vocational training without financial burden.</w:t>
      </w:r>
    </w:p>
    <w:p w:rsidR="003413B7" w:rsidRPr="003413B7" w:rsidRDefault="003413B7" w:rsidP="003413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b/>
          <w:bCs/>
          <w:sz w:val="24"/>
          <w:szCs w:val="24"/>
        </w:rPr>
        <w:t>Localized Job Creation</w:t>
      </w:r>
      <w:r w:rsidRPr="003413B7">
        <w:rPr>
          <w:rFonts w:ascii="Times New Roman" w:eastAsia="Times New Roman" w:hAnsi="Times New Roman" w:cs="Times New Roman"/>
          <w:sz w:val="24"/>
          <w:szCs w:val="24"/>
        </w:rPr>
        <w:t>:</w:t>
      </w:r>
    </w:p>
    <w:p w:rsidR="003413B7" w:rsidRPr="003413B7" w:rsidRDefault="003413B7" w:rsidP="003413B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413B7">
        <w:rPr>
          <w:rFonts w:ascii="Times New Roman" w:eastAsia="Times New Roman" w:hAnsi="Times New Roman" w:cs="Times New Roman"/>
          <w:sz w:val="24"/>
          <w:szCs w:val="24"/>
        </w:rPr>
        <w:t>Use migration data to guide job creation programs in regions with high out-migration. Building local industries and supporting entrepreneurship can provide job opportunities, reducing the need for youth to migrate for work.</w:t>
      </w:r>
    </w:p>
    <w:bookmarkEnd w:id="0"/>
    <w:p w:rsidR="003413B7" w:rsidRDefault="003413B7"/>
    <w:sectPr w:rsidR="00341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67A84"/>
    <w:multiLevelType w:val="hybridMultilevel"/>
    <w:tmpl w:val="89AAC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A103A"/>
    <w:multiLevelType w:val="multilevel"/>
    <w:tmpl w:val="4C443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F656F3"/>
    <w:multiLevelType w:val="multilevel"/>
    <w:tmpl w:val="F0C8C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721596"/>
    <w:multiLevelType w:val="multilevel"/>
    <w:tmpl w:val="8C981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0C28E6"/>
    <w:multiLevelType w:val="multilevel"/>
    <w:tmpl w:val="63284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337"/>
    <w:rsid w:val="0015712E"/>
    <w:rsid w:val="003413B7"/>
    <w:rsid w:val="00342EA9"/>
    <w:rsid w:val="004B1A0F"/>
    <w:rsid w:val="009A2A8E"/>
    <w:rsid w:val="009E7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56CD09"/>
  <w15:chartTrackingRefBased/>
  <w15:docId w15:val="{B84D156D-5AC5-4FD7-9186-8FA91BAE4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B1A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337"/>
    <w:pPr>
      <w:ind w:left="720"/>
      <w:contextualSpacing/>
    </w:pPr>
  </w:style>
  <w:style w:type="character" w:customStyle="1" w:styleId="Heading3Char">
    <w:name w:val="Heading 3 Char"/>
    <w:basedOn w:val="DefaultParagraphFont"/>
    <w:link w:val="Heading3"/>
    <w:uiPriority w:val="9"/>
    <w:rsid w:val="004B1A0F"/>
    <w:rPr>
      <w:rFonts w:ascii="Times New Roman" w:eastAsia="Times New Roman" w:hAnsi="Times New Roman" w:cs="Times New Roman"/>
      <w:b/>
      <w:bCs/>
      <w:sz w:val="27"/>
      <w:szCs w:val="27"/>
    </w:rPr>
  </w:style>
  <w:style w:type="character" w:styleId="Strong">
    <w:name w:val="Strong"/>
    <w:basedOn w:val="DefaultParagraphFont"/>
    <w:uiPriority w:val="22"/>
    <w:qFormat/>
    <w:rsid w:val="004B1A0F"/>
    <w:rPr>
      <w:b/>
      <w:bCs/>
    </w:rPr>
  </w:style>
  <w:style w:type="paragraph" w:styleId="NormalWeb">
    <w:name w:val="Normal (Web)"/>
    <w:basedOn w:val="Normal"/>
    <w:uiPriority w:val="99"/>
    <w:semiHidden/>
    <w:unhideWhenUsed/>
    <w:rsid w:val="004B1A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447259">
      <w:bodyDiv w:val="1"/>
      <w:marLeft w:val="0"/>
      <w:marRight w:val="0"/>
      <w:marTop w:val="0"/>
      <w:marBottom w:val="0"/>
      <w:divBdr>
        <w:top w:val="none" w:sz="0" w:space="0" w:color="auto"/>
        <w:left w:val="none" w:sz="0" w:space="0" w:color="auto"/>
        <w:bottom w:val="none" w:sz="0" w:space="0" w:color="auto"/>
        <w:right w:val="none" w:sz="0" w:space="0" w:color="auto"/>
      </w:divBdr>
    </w:div>
    <w:div w:id="107400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5</Pages>
  <Words>1630</Words>
  <Characters>9605</Characters>
  <Application>Microsoft Office Word</Application>
  <DocSecurity>0</DocSecurity>
  <Lines>181</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2024-10-30T09:36:00Z</dcterms:created>
  <dcterms:modified xsi:type="dcterms:W3CDTF">2024-10-30T13:33:00Z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cd09818b-0b88-4e75-94cc-a8457b0d8ac6</vt:lpwstr>
  </property>
</Properties>
</file>