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B17F" w14:textId="2C9127A3"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t xml:space="preserve">JAVA </w:t>
      </w:r>
      <w:r w:rsidRPr="00714CFB">
        <w:rPr>
          <w:rFonts w:ascii="Times New Roman" w:hAnsi="Times New Roman" w:cs="Times New Roman"/>
          <w:b/>
          <w:bCs/>
          <w:sz w:val="32"/>
          <w:szCs w:val="32"/>
        </w:rPr>
        <w:t>ASSIGNMENT</w:t>
      </w:r>
    </w:p>
    <w:p w14:paraId="465AA603" w14:textId="77777777" w:rsidR="004A6596" w:rsidRDefault="004A6596" w:rsidP="00714CFB">
      <w:pPr>
        <w:jc w:val="center"/>
        <w:rPr>
          <w:rFonts w:ascii="Times New Roman" w:hAnsi="Times New Roman" w:cs="Times New Roman"/>
          <w:b/>
          <w:bCs/>
          <w:sz w:val="32"/>
          <w:szCs w:val="32"/>
        </w:rPr>
      </w:pPr>
    </w:p>
    <w:p w14:paraId="71154C2C" w14:textId="59182B1F"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7CA882FF" w14:textId="5A96F5CD" w:rsidR="00714CFB" w:rsidRPr="00714CFB" w:rsidRDefault="00714CFB" w:rsidP="00BB354C">
      <w:pPr>
        <w:ind w:firstLine="720"/>
        <w:rPr>
          <w:rFonts w:ascii="Times New Roman" w:hAnsi="Times New Roman" w:cs="Times New Roman"/>
          <w:sz w:val="28"/>
          <w:szCs w:val="28"/>
        </w:rPr>
      </w:pPr>
      <w:r w:rsidRPr="00714CFB">
        <w:rPr>
          <w:rFonts w:ascii="Times New Roman" w:hAnsi="Times New Roman" w:cs="Times New Roman"/>
          <w:sz w:val="28"/>
          <w:szCs w:val="28"/>
        </w:rPr>
        <w:t xml:space="preserve">Development of </w:t>
      </w:r>
      <w:proofErr w:type="spellStart"/>
      <w:r w:rsidRPr="00714CFB">
        <w:rPr>
          <w:rFonts w:ascii="Times New Roman" w:hAnsi="Times New Roman" w:cs="Times New Roman"/>
          <w:sz w:val="28"/>
          <w:szCs w:val="28"/>
        </w:rPr>
        <w:t>Kongu</w:t>
      </w:r>
      <w:proofErr w:type="spellEnd"/>
      <w:r w:rsidRPr="00714CFB">
        <w:rPr>
          <w:rFonts w:ascii="Times New Roman" w:hAnsi="Times New Roman" w:cs="Times New Roman"/>
          <w:sz w:val="28"/>
          <w:szCs w:val="28"/>
        </w:rPr>
        <w:t xml:space="preserve"> Engineering College (R2024) Student Academic &amp; Continuous Evaluation System using Java JDBC</w:t>
      </w:r>
      <w:r w:rsidR="00BB354C">
        <w:rPr>
          <w:rFonts w:ascii="Times New Roman" w:hAnsi="Times New Roman" w:cs="Times New Roman"/>
          <w:sz w:val="28"/>
          <w:szCs w:val="28"/>
        </w:rPr>
        <w:t>.</w:t>
      </w:r>
    </w:p>
    <w:p w14:paraId="1800311A" w14:textId="77777777" w:rsidR="00714CFB" w:rsidRDefault="00714CFB" w:rsidP="00714CFB">
      <w:pPr>
        <w:rPr>
          <w:rFonts w:ascii="Times New Roman" w:hAnsi="Times New Roman" w:cs="Times New Roman"/>
          <w:b/>
          <w:bCs/>
          <w:sz w:val="28"/>
          <w:szCs w:val="28"/>
        </w:rPr>
      </w:pPr>
    </w:p>
    <w:p w14:paraId="22C5D8EF" w14:textId="372B6CF8"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429CC00F" w14:textId="77777777" w:rsidR="007918A2" w:rsidRDefault="00714CFB" w:rsidP="00714CFB">
      <w:pPr>
        <w:ind w:firstLine="720"/>
        <w:jc w:val="both"/>
        <w:rPr>
          <w:rFonts w:ascii="Times New Roman" w:hAnsi="Times New Roman" w:cs="Times New Roman"/>
          <w:sz w:val="28"/>
          <w:szCs w:val="28"/>
        </w:rPr>
      </w:pPr>
      <w:r w:rsidRPr="00714CFB">
        <w:rPr>
          <w:rFonts w:ascii="Times New Roman" w:hAnsi="Times New Roman" w:cs="Times New Roman"/>
          <w:sz w:val="28"/>
          <w:szCs w:val="28"/>
        </w:rPr>
        <w:t xml:space="preserve">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w:t>
      </w:r>
    </w:p>
    <w:p w14:paraId="68EAA988" w14:textId="1280DC23" w:rsidR="00714CFB" w:rsidRDefault="00714CFB" w:rsidP="00714CFB">
      <w:pPr>
        <w:ind w:firstLine="720"/>
        <w:jc w:val="both"/>
        <w:rPr>
          <w:rFonts w:ascii="Times New Roman" w:hAnsi="Times New Roman" w:cs="Times New Roman"/>
          <w:sz w:val="28"/>
          <w:szCs w:val="28"/>
        </w:rPr>
      </w:pPr>
      <w:proofErr w:type="spellStart"/>
      <w:r w:rsidRPr="00714CFB">
        <w:rPr>
          <w:rFonts w:ascii="Times New Roman" w:hAnsi="Times New Roman" w:cs="Times New Roman"/>
          <w:sz w:val="28"/>
          <w:szCs w:val="28"/>
        </w:rPr>
        <w:t>Kongu</w:t>
      </w:r>
      <w:proofErr w:type="spellEnd"/>
      <w:r w:rsidRPr="00714CFB">
        <w:rPr>
          <w:rFonts w:ascii="Times New Roman" w:hAnsi="Times New Roman" w:cs="Times New Roman"/>
          <w:sz w:val="28"/>
          <w:szCs w:val="28"/>
        </w:rPr>
        <w:t xml:space="preserve"> </w:t>
      </w:r>
      <w:r>
        <w:rPr>
          <w:rFonts w:ascii="Times New Roman" w:hAnsi="Times New Roman" w:cs="Times New Roman"/>
          <w:sz w:val="28"/>
          <w:szCs w:val="28"/>
        </w:rPr>
        <w:t>Engineering College</w:t>
      </w:r>
      <w:r w:rsidRPr="00714CFB">
        <w:rPr>
          <w:rFonts w:ascii="Times New Roman" w:hAnsi="Times New Roman" w:cs="Times New Roman"/>
          <w:sz w:val="28"/>
          <w:szCs w:val="28"/>
        </w:rPr>
        <w:t xml:space="preserve"> (Autonomous) - Regulation 2024.</w:t>
      </w:r>
      <w:r w:rsidRPr="00714CFB">
        <w:rPr>
          <w:rFonts w:ascii="Times New Roman" w:hAnsi="Times New Roman" w:cs="Times New Roman"/>
          <w:sz w:val="28"/>
          <w:szCs w:val="28"/>
        </w:rPr>
        <w:br/>
        <w:t>System Requirements &amp; Specifications</w:t>
      </w:r>
      <w:r w:rsidR="007918A2">
        <w:rPr>
          <w:rFonts w:ascii="Times New Roman" w:hAnsi="Times New Roman" w:cs="Times New Roman"/>
          <w:sz w:val="28"/>
          <w:szCs w:val="28"/>
        </w:rPr>
        <w:t>.</w:t>
      </w:r>
    </w:p>
    <w:p w14:paraId="472EE2F8" w14:textId="77777777" w:rsidR="004A6596" w:rsidRDefault="004A6596" w:rsidP="00714CFB">
      <w:pPr>
        <w:ind w:firstLine="720"/>
        <w:jc w:val="both"/>
        <w:rPr>
          <w:rFonts w:ascii="Times New Roman" w:hAnsi="Times New Roman" w:cs="Times New Roman"/>
          <w:sz w:val="28"/>
          <w:szCs w:val="28"/>
        </w:rPr>
      </w:pPr>
    </w:p>
    <w:p w14:paraId="074EED4F" w14:textId="77777777" w:rsidR="004A6596" w:rsidRPr="004A6596" w:rsidRDefault="004A6596" w:rsidP="00714CFB">
      <w:pPr>
        <w:ind w:firstLine="720"/>
        <w:jc w:val="both"/>
        <w:rPr>
          <w:rFonts w:ascii="Times New Roman" w:hAnsi="Times New Roman" w:cs="Times New Roman"/>
          <w:b/>
          <w:bCs/>
          <w:sz w:val="28"/>
          <w:szCs w:val="28"/>
        </w:rPr>
      </w:pPr>
    </w:p>
    <w:p w14:paraId="43714B80" w14:textId="1B2B7505"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26023699" w14:textId="58E87455" w:rsidR="004A6596" w:rsidRPr="004A6596" w:rsidRDefault="004A6596" w:rsidP="007918A2">
      <w:pPr>
        <w:jc w:val="both"/>
        <w:rPr>
          <w:rFonts w:ascii="Times New Roman" w:hAnsi="Times New Roman" w:cs="Times New Roman"/>
          <w:b/>
          <w:bCs/>
          <w:sz w:val="28"/>
          <w:szCs w:val="28"/>
        </w:rPr>
      </w:pPr>
      <w:r>
        <w:rPr>
          <w:noProof/>
        </w:rPr>
        <w:drawing>
          <wp:inline distT="0" distB="0" distL="0" distR="0" wp14:anchorId="638ABF26" wp14:editId="5E348D7F">
            <wp:extent cx="5730160" cy="3048000"/>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8236" cy="3062934"/>
                    </a:xfrm>
                    <a:prstGeom prst="rect">
                      <a:avLst/>
                    </a:prstGeom>
                    <a:noFill/>
                    <a:ln>
                      <a:noFill/>
                    </a:ln>
                  </pic:spPr>
                </pic:pic>
              </a:graphicData>
            </a:graphic>
          </wp:inline>
        </w:drawing>
      </w:r>
    </w:p>
    <w:p w14:paraId="7363911C" w14:textId="77777777" w:rsidR="004A6596" w:rsidRDefault="004A6596" w:rsidP="007918A2">
      <w:pPr>
        <w:jc w:val="both"/>
        <w:rPr>
          <w:rFonts w:ascii="Times New Roman" w:hAnsi="Times New Roman" w:cs="Times New Roman"/>
          <w:sz w:val="28"/>
          <w:szCs w:val="28"/>
        </w:rPr>
      </w:pPr>
    </w:p>
    <w:p w14:paraId="6F3F266D" w14:textId="77777777" w:rsidR="004A6596" w:rsidRDefault="004A6596" w:rsidP="007918A2">
      <w:pPr>
        <w:jc w:val="both"/>
        <w:rPr>
          <w:rFonts w:ascii="Times New Roman" w:hAnsi="Times New Roman" w:cs="Times New Roman"/>
          <w:sz w:val="28"/>
          <w:szCs w:val="28"/>
        </w:rPr>
      </w:pPr>
    </w:p>
    <w:p w14:paraId="29630528" w14:textId="77777777" w:rsidR="004A6596" w:rsidRDefault="004A6596" w:rsidP="007918A2">
      <w:pPr>
        <w:jc w:val="both"/>
        <w:rPr>
          <w:rFonts w:ascii="Times New Roman" w:hAnsi="Times New Roman" w:cs="Times New Roman"/>
          <w:b/>
          <w:bCs/>
          <w:sz w:val="32"/>
          <w:szCs w:val="32"/>
        </w:rPr>
      </w:pPr>
    </w:p>
    <w:p w14:paraId="13DE281E" w14:textId="56C98D1F"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lastRenderedPageBreak/>
        <w:t>STUDENT &amp; COURSE MANAGEMENT:</w:t>
      </w:r>
    </w:p>
    <w:p w14:paraId="6D46D36B" w14:textId="77777777" w:rsidR="007918A2" w:rsidRDefault="007918A2" w:rsidP="007918A2">
      <w:pPr>
        <w:jc w:val="both"/>
        <w:rPr>
          <w:rFonts w:ascii="Times New Roman" w:hAnsi="Times New Roman" w:cs="Times New Roman"/>
          <w:b/>
          <w:bCs/>
          <w:sz w:val="32"/>
          <w:szCs w:val="32"/>
        </w:rPr>
      </w:pPr>
    </w:p>
    <w:p w14:paraId="72CD05C5" w14:textId="6DA5E0AD"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457D2FDC" w14:textId="7E7219D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56832FB3">
            <wp:extent cx="5731510" cy="2057400"/>
            <wp:effectExtent l="0" t="0" r="2540" b="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6FE0CFDA" w14:textId="7B96D576"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520E5D99" w14:textId="1732D21D"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7D35B92C">
            <wp:extent cx="5731510" cy="2209800"/>
            <wp:effectExtent l="0" t="0" r="2540" b="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30F4099C" w14:textId="391EAFDA"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4A5E4872" w14:textId="056FCB8E"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7AA2F44C" w14:textId="77777777" w:rsidR="004A6596" w:rsidRDefault="004A6596" w:rsidP="007918A2">
      <w:pPr>
        <w:jc w:val="both"/>
        <w:rPr>
          <w:rFonts w:ascii="Times New Roman" w:hAnsi="Times New Roman" w:cs="Times New Roman"/>
          <w:b/>
          <w:bCs/>
          <w:sz w:val="28"/>
          <w:szCs w:val="28"/>
        </w:rPr>
      </w:pPr>
    </w:p>
    <w:p w14:paraId="34299F79" w14:textId="42210FBB"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lastRenderedPageBreak/>
        <w:t xml:space="preserve"> </w:t>
      </w:r>
      <w:r w:rsidRPr="00FD537E">
        <w:rPr>
          <w:rFonts w:ascii="Times New Roman" w:hAnsi="Times New Roman" w:cs="Times New Roman"/>
          <w:b/>
          <w:bCs/>
          <w:sz w:val="32"/>
          <w:szCs w:val="32"/>
        </w:rPr>
        <w:t>INCREMENTAL MARKS ENTRY:</w:t>
      </w:r>
    </w:p>
    <w:p w14:paraId="1AACFFB4" w14:textId="77777777" w:rsidR="00FD537E" w:rsidRDefault="00FD537E" w:rsidP="007918A2">
      <w:pPr>
        <w:jc w:val="both"/>
        <w:rPr>
          <w:rFonts w:ascii="Times New Roman" w:hAnsi="Times New Roman" w:cs="Times New Roman"/>
          <w:b/>
          <w:bCs/>
          <w:sz w:val="32"/>
          <w:szCs w:val="32"/>
        </w:rPr>
      </w:pPr>
    </w:p>
    <w:p w14:paraId="4A672497" w14:textId="1635F140"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5575727D" w14:textId="3BE9E2AC"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19FA258D" w14:textId="1E61055E"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279BAF5F" w14:textId="7E8F8600"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09A3DEC2">
            <wp:extent cx="5731510" cy="2159000"/>
            <wp:effectExtent l="0" t="0" r="2540" b="0"/>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9000"/>
                    </a:xfrm>
                    <a:prstGeom prst="rect">
                      <a:avLst/>
                    </a:prstGeom>
                    <a:noFill/>
                    <a:ln>
                      <a:noFill/>
                    </a:ln>
                  </pic:spPr>
                </pic:pic>
              </a:graphicData>
            </a:graphic>
          </wp:inline>
        </w:drawing>
      </w:r>
    </w:p>
    <w:p w14:paraId="65D5973F" w14:textId="30EF3695"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5449045C" w14:textId="57AD4618"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11EC65CA">
            <wp:extent cx="5731510" cy="2419350"/>
            <wp:effectExtent l="0" t="0" r="2540" b="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19350"/>
                    </a:xfrm>
                    <a:prstGeom prst="rect">
                      <a:avLst/>
                    </a:prstGeom>
                    <a:noFill/>
                    <a:ln>
                      <a:noFill/>
                    </a:ln>
                  </pic:spPr>
                </pic:pic>
              </a:graphicData>
            </a:graphic>
          </wp:inline>
        </w:drawing>
      </w:r>
    </w:p>
    <w:p w14:paraId="3A7059D3" w14:textId="5A170826"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ATTENDANCE &amp; GRADING RULES</w:t>
      </w:r>
      <w:r>
        <w:rPr>
          <w:rFonts w:ascii="Times New Roman" w:hAnsi="Times New Roman" w:cs="Times New Roman"/>
          <w:b/>
          <w:bCs/>
          <w:sz w:val="32"/>
          <w:szCs w:val="32"/>
        </w:rPr>
        <w:t>:</w:t>
      </w:r>
    </w:p>
    <w:p w14:paraId="60654CBD" w14:textId="77777777" w:rsidR="00FD537E" w:rsidRDefault="00FD537E" w:rsidP="00FD537E">
      <w:pPr>
        <w:jc w:val="both"/>
        <w:rPr>
          <w:rFonts w:ascii="Times New Roman" w:hAnsi="Times New Roman" w:cs="Times New Roman"/>
          <w:b/>
          <w:bCs/>
          <w:sz w:val="32"/>
          <w:szCs w:val="32"/>
        </w:rPr>
      </w:pPr>
    </w:p>
    <w:p w14:paraId="065881E9" w14:textId="74D95E5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29D1A380" w14:textId="4F27831F"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0BCE2FDB" w14:textId="77777777" w:rsidR="004A6596" w:rsidRDefault="004A6596" w:rsidP="00FD537E">
      <w:pPr>
        <w:jc w:val="both"/>
        <w:rPr>
          <w:rFonts w:ascii="Times New Roman" w:hAnsi="Times New Roman" w:cs="Times New Roman"/>
          <w:b/>
          <w:bCs/>
          <w:sz w:val="28"/>
          <w:szCs w:val="28"/>
        </w:rPr>
      </w:pPr>
    </w:p>
    <w:p w14:paraId="7F080C8D" w14:textId="49F66003"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6FC72449" w14:textId="2C7B3124"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50409BA8">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831" cy="3554943"/>
                    </a:xfrm>
                    <a:prstGeom prst="rect">
                      <a:avLst/>
                    </a:prstGeom>
                    <a:noFill/>
                    <a:ln>
                      <a:noFill/>
                    </a:ln>
                  </pic:spPr>
                </pic:pic>
              </a:graphicData>
            </a:graphic>
          </wp:inline>
        </w:drawing>
      </w:r>
    </w:p>
    <w:p w14:paraId="7FE73F67" w14:textId="77777777" w:rsidR="00FD537E" w:rsidRDefault="00FD537E" w:rsidP="00FD537E">
      <w:pPr>
        <w:jc w:val="both"/>
        <w:rPr>
          <w:rFonts w:ascii="Times New Roman" w:hAnsi="Times New Roman" w:cs="Times New Roman"/>
          <w:b/>
          <w:bCs/>
          <w:sz w:val="32"/>
          <w:szCs w:val="32"/>
        </w:rPr>
      </w:pPr>
    </w:p>
    <w:p w14:paraId="325BA317" w14:textId="7E9FDC6B"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lastRenderedPageBreak/>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5597888B" w14:textId="77777777" w:rsidR="004A6596" w:rsidRDefault="004A6596" w:rsidP="00FD537E">
      <w:pPr>
        <w:jc w:val="both"/>
        <w:rPr>
          <w:rFonts w:ascii="Times New Roman" w:hAnsi="Times New Roman" w:cs="Times New Roman"/>
          <w:b/>
          <w:bCs/>
          <w:sz w:val="32"/>
          <w:szCs w:val="32"/>
        </w:rPr>
      </w:pPr>
    </w:p>
    <w:p w14:paraId="03E477E4" w14:textId="037EE1D8"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73A01391">
            <wp:extent cx="5731510" cy="33528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434EB8C7" w14:textId="77777777" w:rsidR="004A6596" w:rsidRDefault="004A6596" w:rsidP="00FD537E">
      <w:pPr>
        <w:jc w:val="both"/>
        <w:rPr>
          <w:rFonts w:ascii="Times New Roman" w:hAnsi="Times New Roman" w:cs="Times New Roman"/>
          <w:b/>
          <w:bCs/>
          <w:sz w:val="32"/>
          <w:szCs w:val="32"/>
        </w:rPr>
      </w:pPr>
    </w:p>
    <w:p w14:paraId="0C81CC62" w14:textId="6A212448"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2068B736" w14:textId="78CFDE81"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7A6B8040" w14:textId="45ED60D3"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drawing>
          <wp:inline distT="0" distB="0" distL="0" distR="0" wp14:anchorId="3EA85ABD" wp14:editId="1FD240D9">
            <wp:extent cx="5731510" cy="27686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17"/>
                    <a:stretch>
                      <a:fillRect/>
                    </a:stretch>
                  </pic:blipFill>
                  <pic:spPr>
                    <a:xfrm>
                      <a:off x="0" y="0"/>
                      <a:ext cx="5731510" cy="2768600"/>
                    </a:xfrm>
                    <a:prstGeom prst="rect">
                      <a:avLst/>
                    </a:prstGeom>
                  </pic:spPr>
                </pic:pic>
              </a:graphicData>
            </a:graphic>
          </wp:inline>
        </w:drawing>
      </w:r>
    </w:p>
    <w:p w14:paraId="29E49570" w14:textId="77777777" w:rsidR="00102964" w:rsidRDefault="00102964" w:rsidP="00FD537E">
      <w:pPr>
        <w:jc w:val="both"/>
        <w:rPr>
          <w:rFonts w:ascii="Times New Roman" w:hAnsi="Times New Roman" w:cs="Times New Roman"/>
          <w:b/>
          <w:bCs/>
          <w:sz w:val="28"/>
          <w:szCs w:val="28"/>
        </w:rPr>
      </w:pPr>
    </w:p>
    <w:p w14:paraId="28885077" w14:textId="25811463"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lastRenderedPageBreak/>
        <w:t>COURSES</w:t>
      </w:r>
      <w:r>
        <w:rPr>
          <w:rFonts w:ascii="Times New Roman" w:hAnsi="Times New Roman" w:cs="Times New Roman"/>
          <w:b/>
          <w:bCs/>
          <w:sz w:val="28"/>
          <w:szCs w:val="28"/>
        </w:rPr>
        <w:t xml:space="preserve"> DATABASE:</w:t>
      </w:r>
    </w:p>
    <w:p w14:paraId="35D04B5E" w14:textId="0124E049"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drawing>
          <wp:inline distT="0" distB="0" distL="0" distR="0" wp14:anchorId="7EBD08DD" wp14:editId="7E09B850">
            <wp:extent cx="5731510" cy="24003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18"/>
                    <a:stretch>
                      <a:fillRect/>
                    </a:stretch>
                  </pic:blipFill>
                  <pic:spPr>
                    <a:xfrm>
                      <a:off x="0" y="0"/>
                      <a:ext cx="5731510" cy="2400300"/>
                    </a:xfrm>
                    <a:prstGeom prst="rect">
                      <a:avLst/>
                    </a:prstGeom>
                  </pic:spPr>
                </pic:pic>
              </a:graphicData>
            </a:graphic>
          </wp:inline>
        </w:drawing>
      </w:r>
    </w:p>
    <w:p w14:paraId="7827F0F8" w14:textId="0DABF3AF"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763B8EC8" w14:textId="53123823"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drawing>
          <wp:inline distT="0" distB="0" distL="0" distR="0" wp14:anchorId="7D007A97" wp14:editId="34D2DBF2">
            <wp:extent cx="5731510" cy="2679700"/>
            <wp:effectExtent l="0" t="0" r="2540" b="635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19"/>
                    <a:stretch>
                      <a:fillRect/>
                    </a:stretch>
                  </pic:blipFill>
                  <pic:spPr>
                    <a:xfrm>
                      <a:off x="0" y="0"/>
                      <a:ext cx="5731510" cy="2679700"/>
                    </a:xfrm>
                    <a:prstGeom prst="rect">
                      <a:avLst/>
                    </a:prstGeom>
                  </pic:spPr>
                </pic:pic>
              </a:graphicData>
            </a:graphic>
          </wp:inline>
        </w:drawing>
      </w:r>
    </w:p>
    <w:p w14:paraId="4CA6C6A9" w14:textId="334F5356" w:rsidR="00102964" w:rsidRDefault="00102964" w:rsidP="00FD537E">
      <w:pPr>
        <w:jc w:val="both"/>
        <w:rPr>
          <w:rFonts w:ascii="Times New Roman" w:hAnsi="Times New Roman" w:cs="Times New Roman"/>
          <w:b/>
          <w:bCs/>
          <w:sz w:val="28"/>
          <w:szCs w:val="28"/>
        </w:rPr>
      </w:pPr>
      <w:r>
        <w:rPr>
          <w:rFonts w:ascii="Times New Roman" w:hAnsi="Times New Roman" w:cs="Times New Roman"/>
          <w:b/>
          <w:bCs/>
          <w:sz w:val="28"/>
          <w:szCs w:val="28"/>
        </w:rPr>
        <w:t>STUDENTS DECRIPTION:</w:t>
      </w:r>
    </w:p>
    <w:p w14:paraId="0CB3438B" w14:textId="7BDF518E"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drawing>
          <wp:inline distT="0" distB="0" distL="0" distR="0" wp14:anchorId="4148B53D" wp14:editId="59F18388">
            <wp:extent cx="5731510" cy="1701800"/>
            <wp:effectExtent l="0" t="0" r="2540" b="0"/>
            <wp:docPr id="7786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2319" name=""/>
                    <pic:cNvPicPr/>
                  </pic:nvPicPr>
                  <pic:blipFill>
                    <a:blip r:embed="rId20"/>
                    <a:stretch>
                      <a:fillRect/>
                    </a:stretch>
                  </pic:blipFill>
                  <pic:spPr>
                    <a:xfrm>
                      <a:off x="0" y="0"/>
                      <a:ext cx="5731510" cy="1701800"/>
                    </a:xfrm>
                    <a:prstGeom prst="rect">
                      <a:avLst/>
                    </a:prstGeom>
                  </pic:spPr>
                </pic:pic>
              </a:graphicData>
            </a:graphic>
          </wp:inline>
        </w:drawing>
      </w:r>
    </w:p>
    <w:p w14:paraId="11DF22EB" w14:textId="77777777" w:rsidR="00102964" w:rsidRDefault="00102964" w:rsidP="00FD537E">
      <w:pPr>
        <w:jc w:val="both"/>
        <w:rPr>
          <w:rFonts w:ascii="Times New Roman" w:hAnsi="Times New Roman" w:cs="Times New Roman"/>
          <w:b/>
          <w:bCs/>
          <w:sz w:val="28"/>
          <w:szCs w:val="28"/>
        </w:rPr>
      </w:pPr>
    </w:p>
    <w:p w14:paraId="3CE7701F" w14:textId="77777777" w:rsidR="00102964" w:rsidRDefault="00102964" w:rsidP="00FD537E">
      <w:pPr>
        <w:jc w:val="both"/>
        <w:rPr>
          <w:rFonts w:ascii="Times New Roman" w:hAnsi="Times New Roman" w:cs="Times New Roman"/>
          <w:b/>
          <w:bCs/>
          <w:sz w:val="28"/>
          <w:szCs w:val="28"/>
        </w:rPr>
      </w:pPr>
    </w:p>
    <w:p w14:paraId="0DF7C8B7" w14:textId="188BD0C0" w:rsidR="00BB354C" w:rsidRDefault="00BB354C" w:rsidP="00BB354C">
      <w:pPr>
        <w:jc w:val="both"/>
        <w:rPr>
          <w:rFonts w:ascii="Times New Roman" w:hAnsi="Times New Roman" w:cs="Times New Roman"/>
          <w:b/>
          <w:bCs/>
          <w:sz w:val="32"/>
          <w:szCs w:val="32"/>
        </w:rPr>
      </w:pPr>
      <w:r w:rsidRPr="00BB354C">
        <w:rPr>
          <w:rFonts w:ascii="Times New Roman" w:hAnsi="Times New Roman" w:cs="Times New Roman"/>
          <w:b/>
          <w:bCs/>
          <w:sz w:val="32"/>
          <w:szCs w:val="32"/>
        </w:rPr>
        <w:lastRenderedPageBreak/>
        <w:t>ALGORITHM / PROCEDURE</w:t>
      </w:r>
      <w:r>
        <w:rPr>
          <w:rFonts w:ascii="Times New Roman" w:hAnsi="Times New Roman" w:cs="Times New Roman"/>
          <w:b/>
          <w:bCs/>
          <w:sz w:val="32"/>
          <w:szCs w:val="32"/>
        </w:rPr>
        <w:t>:</w:t>
      </w:r>
    </w:p>
    <w:p w14:paraId="52050A20" w14:textId="77777777" w:rsidR="00BB354C" w:rsidRDefault="00BB354C" w:rsidP="00BB354C">
      <w:pPr>
        <w:jc w:val="both"/>
        <w:rPr>
          <w:rFonts w:ascii="Times New Roman" w:hAnsi="Times New Roman" w:cs="Times New Roman"/>
          <w:b/>
          <w:bCs/>
          <w:sz w:val="32"/>
          <w:szCs w:val="32"/>
        </w:rPr>
      </w:pPr>
    </w:p>
    <w:p w14:paraId="37390602" w14:textId="6800CFCD" w:rsidR="00BB354C" w:rsidRPr="00BB354C" w:rsidRDefault="00BB354C" w:rsidP="00BB354C">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BB354C">
        <w:rPr>
          <w:rFonts w:ascii="Times New Roman" w:hAnsi="Times New Roman" w:cs="Times New Roman"/>
          <w:sz w:val="24"/>
          <w:szCs w:val="24"/>
        </w:rPr>
        <w:t>The system initiates by establishing a secure JDBC connection between the Java application layer and the MySQL relational database (</w:t>
      </w:r>
      <w:proofErr w:type="spellStart"/>
      <w:r w:rsidRPr="00BB354C">
        <w:rPr>
          <w:rFonts w:ascii="Times New Roman" w:hAnsi="Times New Roman" w:cs="Times New Roman"/>
          <w:sz w:val="24"/>
          <w:szCs w:val="24"/>
        </w:rPr>
        <w:t>kec_eval</w:t>
      </w:r>
      <w:proofErr w:type="spellEnd"/>
      <w:r w:rsidRPr="00BB354C">
        <w:rPr>
          <w:rFonts w:ascii="Times New Roman" w:hAnsi="Times New Roman" w:cs="Times New Roman"/>
          <w:sz w:val="24"/>
          <w:szCs w:val="24"/>
        </w:rPr>
        <w:t xml:space="preserve">) using the MySQL Connector/J driver. Upon user request, it queries the student profile, course </w:t>
      </w:r>
      <w:proofErr w:type="spellStart"/>
      <w:r w:rsidRPr="00BB354C">
        <w:rPr>
          <w:rFonts w:ascii="Times New Roman" w:hAnsi="Times New Roman" w:cs="Times New Roman"/>
          <w:sz w:val="24"/>
          <w:szCs w:val="24"/>
        </w:rPr>
        <w:t>catalog</w:t>
      </w:r>
      <w:proofErr w:type="spellEnd"/>
      <w:r w:rsidRPr="00BB354C">
        <w:rPr>
          <w:rFonts w:ascii="Times New Roman" w:hAnsi="Times New Roman" w:cs="Times New Roman"/>
          <w:sz w:val="24"/>
          <w:szCs w:val="24"/>
        </w:rPr>
        <w:t xml:space="preserve">, attendance figures, and assessment scores using parameterized SQL queries through Data Access Objects (DAO). The algorithm first evaluates attendance eligibility for each registered course: students with attendance </w:t>
      </w:r>
      <m:oMath>
        <m:r>
          <w:rPr>
            <w:rFonts w:ascii="Cambria Math" w:hAnsi="Cambria Math" w:cs="Times New Roman"/>
            <w:sz w:val="24"/>
            <w:szCs w:val="24"/>
          </w:rPr>
          <m:t>≥75%</m:t>
        </m:r>
      </m:oMath>
      <w:r w:rsidRPr="00BB354C">
        <w:rPr>
          <w:rFonts w:ascii="Times New Roman" w:hAnsi="Times New Roman" w:cs="Times New Roman"/>
          <w:sz w:val="24"/>
          <w:szCs w:val="24"/>
        </w:rPr>
        <w:t xml:space="preserve">qualify directly for examinations, those between </w:t>
      </w:r>
      <m:oMath>
        <m:r>
          <w:rPr>
            <w:rFonts w:ascii="Cambria Math" w:hAnsi="Cambria Math" w:cs="Times New Roman"/>
            <w:sz w:val="24"/>
            <w:szCs w:val="24"/>
          </w:rPr>
          <m:t>65%</m:t>
        </m:r>
      </m:oMath>
      <w:r w:rsidRPr="00BB354C">
        <w:rPr>
          <w:rFonts w:ascii="Times New Roman" w:hAnsi="Times New Roman" w:cs="Times New Roman"/>
          <w:sz w:val="24"/>
          <w:szCs w:val="24"/>
        </w:rPr>
        <w:t xml:space="preserve">and </w:t>
      </w:r>
      <m:oMath>
        <m:r>
          <w:rPr>
            <w:rFonts w:ascii="Cambria Math" w:hAnsi="Cambria Math" w:cs="Times New Roman"/>
            <w:sz w:val="24"/>
            <w:szCs w:val="24"/>
          </w:rPr>
          <m:t>74%</m:t>
        </m:r>
      </m:oMath>
      <w:r w:rsidRPr="00BB354C">
        <w:rPr>
          <w:rFonts w:ascii="Times New Roman" w:hAnsi="Times New Roman" w:cs="Times New Roman"/>
          <w:sz w:val="24"/>
          <w:szCs w:val="24"/>
        </w:rPr>
        <w:t xml:space="preserve">require verified medical condonation, and those below </w:t>
      </w:r>
      <m:oMath>
        <m:r>
          <w:rPr>
            <w:rFonts w:ascii="Cambria Math" w:hAnsi="Cambria Math" w:cs="Times New Roman"/>
            <w:sz w:val="24"/>
            <w:szCs w:val="24"/>
          </w:rPr>
          <m:t>65%</m:t>
        </m:r>
      </m:oMath>
      <w:r w:rsidRPr="00BB354C">
        <w:rPr>
          <w:rFonts w:ascii="Times New Roman" w:hAnsi="Times New Roman" w:cs="Times New Roman"/>
          <w:sz w:val="24"/>
          <w:szCs w:val="24"/>
        </w:rPr>
        <w:t>are flagged with Shortage of Attendance (Grade SA) and barred from writing the End Semester Examination (ESE). Next, continuous internal assessment (CIA) and ESE marks are converted into normalized weightages according to the course type—Theory courses allocate 40% for CIA (comprising CIA-1, CIA-2, and Assignments) and 60% for ESE, whereas Practical courses allocate 60% for continuous lab evaluation and 40% for the practical examination. If the student satisfies both the mandatory ESE minimum and the overall pass threshold of 50 marks, the total score is mapped to the corresponding 10-point scale Letter Grade (O, A+, A, B+, B); otherwise, a Re-Appearance grade (RA) is awarded. Finally, the Semester Grade Point Average (SGPA) is computed by dividing the sum of credit-weighted grade points by the total enrolled credits, and the complete institutional grade sheet along with class performance statistics is rendered dynamically on both the Web Dashboard and the Command Prompt Console.</w:t>
      </w:r>
    </w:p>
    <w:p w14:paraId="662DEF18" w14:textId="77777777" w:rsidR="00BB354C" w:rsidRDefault="00BB354C" w:rsidP="00FD537E">
      <w:pPr>
        <w:jc w:val="both"/>
        <w:rPr>
          <w:rFonts w:ascii="Times New Roman" w:hAnsi="Times New Roman" w:cs="Times New Roman"/>
          <w:b/>
          <w:bCs/>
          <w:sz w:val="32"/>
          <w:szCs w:val="32"/>
        </w:rPr>
      </w:pPr>
    </w:p>
    <w:p w14:paraId="649E240A" w14:textId="6A916072"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491A0534" w14:textId="3D3CE80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 xml:space="preserve">Thus, the Student Academic and Continuous Evaluation System for </w:t>
      </w:r>
      <w:proofErr w:type="spellStart"/>
      <w:r w:rsidRPr="00BB354C">
        <w:rPr>
          <w:rFonts w:ascii="Times New Roman" w:hAnsi="Times New Roman" w:cs="Times New Roman"/>
          <w:sz w:val="28"/>
          <w:szCs w:val="28"/>
        </w:rPr>
        <w:t>Kongu</w:t>
      </w:r>
      <w:proofErr w:type="spellEnd"/>
      <w:r w:rsidRPr="00BB354C">
        <w:rPr>
          <w:rFonts w:ascii="Times New Roman" w:hAnsi="Times New Roman" w:cs="Times New Roman"/>
          <w:sz w:val="28"/>
          <w:szCs w:val="28"/>
        </w:rPr>
        <w:t xml:space="preserve">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3CF18F90" w14:textId="77777777" w:rsidR="00102964" w:rsidRPr="00102964" w:rsidRDefault="00102964" w:rsidP="00FD537E">
      <w:pPr>
        <w:jc w:val="both"/>
        <w:rPr>
          <w:rFonts w:ascii="Times New Roman" w:hAnsi="Times New Roman" w:cs="Times New Roman"/>
          <w:b/>
          <w:bCs/>
          <w:sz w:val="28"/>
          <w:szCs w:val="28"/>
        </w:rPr>
      </w:pPr>
    </w:p>
    <w:p w14:paraId="58454C71" w14:textId="77777777" w:rsidR="004A6596" w:rsidRDefault="004A6596" w:rsidP="00FD537E">
      <w:pPr>
        <w:jc w:val="both"/>
        <w:rPr>
          <w:rFonts w:ascii="Times New Roman" w:hAnsi="Times New Roman" w:cs="Times New Roman"/>
          <w:b/>
          <w:bCs/>
          <w:sz w:val="32"/>
          <w:szCs w:val="32"/>
        </w:rPr>
      </w:pPr>
    </w:p>
    <w:p w14:paraId="297AE7DF" w14:textId="77777777" w:rsidR="004A6596" w:rsidRDefault="004A6596" w:rsidP="00FD537E">
      <w:pPr>
        <w:jc w:val="both"/>
        <w:rPr>
          <w:rFonts w:ascii="Times New Roman" w:hAnsi="Times New Roman" w:cs="Times New Roman"/>
          <w:b/>
          <w:bCs/>
          <w:sz w:val="32"/>
          <w:szCs w:val="32"/>
        </w:rPr>
      </w:pPr>
    </w:p>
    <w:p w14:paraId="7F3E6574" w14:textId="77777777" w:rsidR="004A6596" w:rsidRDefault="004A6596" w:rsidP="00FD537E">
      <w:pPr>
        <w:jc w:val="both"/>
        <w:rPr>
          <w:rFonts w:ascii="Times New Roman" w:hAnsi="Times New Roman" w:cs="Times New Roman"/>
          <w:b/>
          <w:bCs/>
          <w:sz w:val="32"/>
          <w:szCs w:val="32"/>
        </w:rPr>
      </w:pPr>
    </w:p>
    <w:p w14:paraId="090C5166" w14:textId="197A827E" w:rsidR="00102964" w:rsidRDefault="00102964" w:rsidP="00FD537E">
      <w:pPr>
        <w:jc w:val="both"/>
        <w:rPr>
          <w:rFonts w:ascii="Times New Roman" w:hAnsi="Times New Roman" w:cs="Times New Roman"/>
          <w:b/>
          <w:bCs/>
          <w:sz w:val="32"/>
          <w:szCs w:val="32"/>
        </w:rPr>
      </w:pPr>
    </w:p>
    <w:p w14:paraId="6CEB8C5B" w14:textId="77777777" w:rsidR="007918A2" w:rsidRPr="00BB354C" w:rsidRDefault="007918A2" w:rsidP="00BB354C">
      <w:pPr>
        <w:jc w:val="both"/>
        <w:rPr>
          <w:rFonts w:ascii="Times New Roman" w:hAnsi="Times New Roman" w:cs="Times New Roman"/>
          <w:b/>
          <w:bCs/>
          <w:sz w:val="32"/>
          <w:szCs w:val="32"/>
        </w:rPr>
      </w:pPr>
    </w:p>
    <w:sectPr w:rsidR="007918A2" w:rsidRPr="00BB354C">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1901" w14:textId="77777777" w:rsidR="00781B42" w:rsidRDefault="00781B42" w:rsidP="00BB354C">
      <w:pPr>
        <w:spacing w:after="0" w:line="240" w:lineRule="auto"/>
      </w:pPr>
      <w:r>
        <w:separator/>
      </w:r>
    </w:p>
  </w:endnote>
  <w:endnote w:type="continuationSeparator" w:id="0">
    <w:p w14:paraId="7486E267" w14:textId="77777777" w:rsidR="00781B42" w:rsidRDefault="00781B42"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E89B" w14:textId="77777777" w:rsidR="00781B42" w:rsidRDefault="00781B42" w:rsidP="00BB354C">
      <w:pPr>
        <w:spacing w:after="0" w:line="240" w:lineRule="auto"/>
      </w:pPr>
      <w:r>
        <w:separator/>
      </w:r>
    </w:p>
  </w:footnote>
  <w:footnote w:type="continuationSeparator" w:id="0">
    <w:p w14:paraId="34D3592D" w14:textId="77777777" w:rsidR="00781B42" w:rsidRDefault="00781B42"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6CCF" w14:textId="5B6ACF1D" w:rsidR="00BB354C" w:rsidRDefault="00BB354C">
    <w:pPr>
      <w:pStyle w:val="Header"/>
    </w:pPr>
    <w:r>
      <w:t>NAME</w:t>
    </w:r>
    <w:r w:rsidR="00730C14">
      <w:t xml:space="preserve">: </w:t>
    </w:r>
    <w:r>
      <w:t xml:space="preserve"> MURASOLI B</w:t>
    </w:r>
    <w:r w:rsidR="00730C14">
      <w:t xml:space="preserve">       </w:t>
    </w:r>
    <w:r>
      <w:t xml:space="preserve">                                                                                                            ROLL NO: 25ITL188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8659684">
    <w:abstractNumId w:val="0"/>
  </w:num>
  <w:num w:numId="2" w16cid:durableId="1700929536">
    <w:abstractNumId w:val="2"/>
  </w:num>
  <w:num w:numId="3" w16cid:durableId="1194687185">
    <w:abstractNumId w:val="3"/>
  </w:num>
  <w:num w:numId="4" w16cid:durableId="2009164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102964"/>
    <w:rsid w:val="00373A19"/>
    <w:rsid w:val="004A6596"/>
    <w:rsid w:val="00714CFB"/>
    <w:rsid w:val="00730C14"/>
    <w:rsid w:val="00781B42"/>
    <w:rsid w:val="007918A2"/>
    <w:rsid w:val="00BB354C"/>
    <w:rsid w:val="00CA5E1D"/>
    <w:rsid w:val="00FD5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7764C"/>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S0070557</cp:lastModifiedBy>
  <cp:revision>1</cp:revision>
  <dcterms:created xsi:type="dcterms:W3CDTF">2026-10-23T13:29:00Z</dcterms:created>
  <dcterms:modified xsi:type="dcterms:W3CDTF">2026-10-23T15:17:00Z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