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  <w:r>
        <w:rPr>
          <w:b/>
          <w:sz w:val="40"/>
        </w:rPr>
        <w:t>ЛАБОРАТОРНАЯ РАБОТА № 1</w:t>
      </w:r>
    </w:p>
    <w:p>
      <w:pPr>
        <w:pStyle w:val="style0"/>
        <w:jc w:val="center"/>
        <w:rPr/>
      </w:pPr>
      <w:r>
        <w:rPr>
          <w:b/>
          <w:sz w:val="34"/>
        </w:rPr>
        <w:t>Сравнение парадигм программирования на Python</w:t>
      </w:r>
    </w:p>
    <w:p>
      <w:pPr>
        <w:pStyle w:val="style0"/>
        <w:jc w:val="center"/>
        <w:rPr/>
      </w:pPr>
      <w:r>
        <w:rPr>
          <w:sz w:val="26"/>
        </w:rPr>
        <w:t>Дисциплина: Парадигмы программирования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tbl>
      <w:tblPr>
        <w:tblStyle w:val="style154"/>
        <w:tblW w:w="0" w:type="auto"/>
        <w:jc w:val="right"/>
        <w:tblLook w:val="04A0" w:firstRow="1" w:lastRow="0" w:firstColumn="1" w:lastColumn="0" w:noHBand="0" w:noVBand="1"/>
      </w:tblPr>
      <w:tblGrid>
        <w:gridCol w:w="4896"/>
        <w:gridCol w:w="4896"/>
      </w:tblGrid>
      <w:tr>
        <w:trPr>
          <w:jc w:val="right"/>
        </w:trPr>
        <w:tc>
          <w:tcPr>
            <w:tcW w:w="4896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/>
                <w:sz w:val="20"/>
              </w:rPr>
              <w:t>Выполнил:</w:t>
            </w:r>
          </w:p>
        </w:tc>
        <w:tc>
          <w:tcPr>
            <w:tcW w:w="4896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20"/>
              </w:rPr>
              <w:t>Демиан Симмонс</w:t>
            </w:r>
          </w:p>
        </w:tc>
      </w:tr>
      <w:tr>
        <w:tblPrEx/>
        <w:trPr>
          <w:jc w:val="right"/>
        </w:trPr>
        <w:tc>
          <w:tcPr>
            <w:tcW w:w="4896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/>
                <w:sz w:val="20"/>
              </w:rPr>
              <w:t>Группа:</w:t>
            </w:r>
          </w:p>
        </w:tc>
        <w:tc>
          <w:tcPr>
            <w:tcW w:w="4896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20"/>
              </w:rPr>
              <w:t>________________</w:t>
            </w:r>
          </w:p>
        </w:tc>
      </w:tr>
      <w:tr>
        <w:tblPrEx/>
        <w:trPr>
          <w:jc w:val="right"/>
        </w:trPr>
        <w:tc>
          <w:tcPr>
            <w:tcW w:w="4896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/>
                <w:sz w:val="20"/>
              </w:rPr>
              <w:t>Вариант:</w:t>
            </w:r>
          </w:p>
        </w:tc>
        <w:tc>
          <w:tcPr>
            <w:tcW w:w="4896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20"/>
              </w:rPr>
              <w:t>1</w:t>
            </w:r>
          </w:p>
        </w:tc>
      </w:tr>
      <w:tr>
        <w:tblPrEx/>
        <w:trPr>
          <w:jc w:val="right"/>
        </w:trPr>
        <w:tc>
          <w:tcPr>
            <w:tcW w:w="4896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/>
                <w:sz w:val="20"/>
              </w:rPr>
              <w:t>Преподаватель:</w:t>
            </w:r>
          </w:p>
        </w:tc>
        <w:tc>
          <w:tcPr>
            <w:tcW w:w="4896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20"/>
              </w:rPr>
              <w:t>________________</w:t>
            </w:r>
          </w:p>
        </w:tc>
      </w:tr>
    </w:tbl>
    <w:p>
      <w:pPr>
        <w:pStyle w:val="style0"/>
        <w:rPr/>
      </w:pPr>
    </w:p>
    <w:p>
      <w:pPr>
        <w:pStyle w:val="style0"/>
        <w:jc w:val="center"/>
        <w:rPr/>
      </w:pPr>
      <w:r>
        <w:rPr>
          <w:b/>
        </w:rPr>
        <w:t>Алматы, 2026</w:t>
      </w:r>
    </w:p>
    <w:p>
      <w:pPr>
        <w:pStyle w:val="style0"/>
        <w:rPr/>
      </w:pPr>
      <w:r>
        <w:br w:type="page"/>
      </w:r>
    </w:p>
    <w:p>
      <w:pPr>
        <w:pStyle w:val="style1"/>
        <w:rPr/>
      </w:pPr>
      <w:r>
        <w:t>1. Тема, цель и индивидуальный вариант</w:t>
      </w:r>
    </w:p>
    <w:p>
      <w:pPr>
        <w:pStyle w:val="style0"/>
        <w:rPr/>
      </w:pPr>
      <w:r>
        <w:rPr>
          <w:b/>
        </w:rPr>
        <w:t xml:space="preserve">Тема: </w:t>
      </w:r>
      <w:r>
        <w:t>Сравнение парадигм программирования на Python.</w:t>
      </w:r>
    </w:p>
    <w:p>
      <w:pPr>
        <w:pStyle w:val="style0"/>
        <w:rPr/>
      </w:pPr>
      <w:r>
        <w:rPr>
          <w:b/>
        </w:rPr>
        <w:t xml:space="preserve">Цель работы: </w:t>
      </w:r>
      <w:r>
        <w:t>освоить основные способы организации программ и научиться реализовывать вычислительную задачу в императивном, процедурном, объектно-ориентированном и функциональном стилях Python.</w:t>
      </w:r>
    </w:p>
    <w:p>
      <w:pPr>
        <w:pStyle w:val="style0"/>
        <w:rPr/>
      </w:pPr>
      <w:r>
        <w:rPr>
          <w:b/>
        </w:rPr>
        <w:t xml:space="preserve">Индивидуальный вариант №1: </w:t>
      </w:r>
      <w:r>
        <w:t>найти сумму квадратов положительных чисел.</w:t>
      </w:r>
    </w:p>
    <w:p>
      <w:pPr>
        <w:pStyle w:val="style0"/>
        <w:rPr/>
      </w:pPr>
      <w:r>
        <w:rPr>
          <w:b/>
        </w:rPr>
        <w:t xml:space="preserve">Тестовый набор: </w:t>
      </w:r>
      <w:r>
        <w:t>[-5, 3, 7, -2, 4, 0, 10, -1].</w:t>
      </w:r>
    </w:p>
    <w:p>
      <w:pPr>
        <w:pStyle w:val="style0"/>
        <w:rPr/>
      </w:pPr>
      <w:r>
        <w:rPr>
          <w:b/>
        </w:rPr>
        <w:t xml:space="preserve">Ожидаемый результат: </w:t>
      </w:r>
      <w:r>
        <w:t>3² + 7² + 4² + 10² = 9 + 49 + 16 + 100 = 174.</w:t>
      </w:r>
    </w:p>
    <w:p>
      <w:pPr>
        <w:pStyle w:val="style1"/>
        <w:rPr/>
      </w:pPr>
      <w:r>
        <w:t>2. Краткие теоретические сведения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>
        <w:trPr>
          <w:jc w:val="center"/>
        </w:trPr>
        <w:tc>
          <w:tcPr>
            <w:tcW w:w="3264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b/>
                <w:sz w:val="20"/>
              </w:rPr>
              <w:t>Парадигма</w:t>
            </w:r>
          </w:p>
        </w:tc>
        <w:tc>
          <w:tcPr>
            <w:tcW w:w="3264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b/>
                <w:sz w:val="20"/>
              </w:rPr>
              <w:t>Основная единица</w:t>
            </w:r>
          </w:p>
        </w:tc>
        <w:tc>
          <w:tcPr>
            <w:tcW w:w="3264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b/>
                <w:sz w:val="20"/>
              </w:rPr>
              <w:t>Ключевая характеристика</w:t>
            </w:r>
          </w:p>
        </w:tc>
      </w:tr>
      <w:tr>
        <w:tblPrEx/>
        <w:trPr>
          <w:jc w:val="center"/>
        </w:trPr>
        <w:tc>
          <w:tcPr>
            <w:tcW w:w="326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20"/>
              </w:rPr>
              <w:t>Императивная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20"/>
              </w:rPr>
              <w:t>Команда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20"/>
              </w:rPr>
              <w:t>Алгоритм задаётся последовательностью действий и изменением состояния.</w:t>
            </w:r>
          </w:p>
        </w:tc>
      </w:tr>
      <w:tr>
        <w:tblPrEx/>
        <w:trPr>
          <w:jc w:val="center"/>
        </w:trPr>
        <w:tc>
          <w:tcPr>
            <w:tcW w:w="326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20"/>
              </w:rPr>
              <w:t>Процедурная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20"/>
              </w:rPr>
              <w:t>Функция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20"/>
              </w:rPr>
              <w:t>Решение декомпозируется на повторно используемые подпрограммы.</w:t>
            </w:r>
          </w:p>
        </w:tc>
      </w:tr>
      <w:tr>
        <w:tblPrEx/>
        <w:trPr>
          <w:jc w:val="center"/>
        </w:trPr>
        <w:tc>
          <w:tcPr>
            <w:tcW w:w="326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20"/>
              </w:rPr>
              <w:t>Объектно-ориентированная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20"/>
              </w:rPr>
              <w:t>Объект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20"/>
              </w:rPr>
              <w:t>Данные и операции объединяются в классах и объектах.</w:t>
            </w:r>
          </w:p>
        </w:tc>
      </w:tr>
      <w:tr>
        <w:tblPrEx/>
        <w:trPr>
          <w:jc w:val="center"/>
        </w:trPr>
        <w:tc>
          <w:tcPr>
            <w:tcW w:w="326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20"/>
              </w:rPr>
              <w:t>Функциональная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20"/>
              </w:rPr>
              <w:t>Функция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20"/>
              </w:rPr>
              <w:t>Данные проходят через композицию преобразований с минимумом побочных эффектов.</w:t>
            </w:r>
          </w:p>
        </w:tc>
      </w:tr>
      <w:tr>
        <w:tblPrEx/>
        <w:trPr>
          <w:jc w:val="center"/>
        </w:trPr>
        <w:tc>
          <w:tcPr>
            <w:tcW w:w="326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20"/>
              </w:rPr>
              <w:t>Декларативная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20"/>
              </w:rPr>
              <w:t>Описание результата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20"/>
              </w:rPr>
              <w:t>Указывается, что требуется получить, без детального алгоритма выполнения.</w:t>
            </w:r>
          </w:p>
        </w:tc>
      </w:tr>
      <w:tr>
        <w:tblPrEx/>
        <w:trPr>
          <w:jc w:val="center"/>
        </w:trPr>
        <w:tc>
          <w:tcPr>
            <w:tcW w:w="326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20"/>
              </w:rPr>
              <w:t>Логическая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20"/>
              </w:rPr>
              <w:t>Факт и правило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20"/>
              </w:rPr>
              <w:t>Ответ выводится из заданных фактов и правил.</w:t>
            </w:r>
          </w:p>
        </w:tc>
      </w:tr>
      <w:tr>
        <w:tblPrEx/>
        <w:trPr>
          <w:jc w:val="center"/>
        </w:trPr>
        <w:tc>
          <w:tcPr>
            <w:tcW w:w="326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20"/>
              </w:rPr>
              <w:t>Событийная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20"/>
              </w:rPr>
              <w:t>Событие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20"/>
              </w:rPr>
              <w:t>Выполнение запускается действием пользователя, таймером или другим событием.</w:t>
            </w:r>
          </w:p>
        </w:tc>
      </w:tr>
    </w:tbl>
    <w:p>
      <w:pPr>
        <w:pStyle w:val="style0"/>
        <w:rPr/>
      </w:pPr>
      <w:r>
        <w:t>В работе основной индивидуальный вариант реализован в четырёх стилях, предусмотренных основным заданием: императивном, процедурном, объектно-ориентированном и функциональном. Дополнительно приведён событийный вариант с tkinter.</w:t>
      </w:r>
    </w:p>
    <w:p>
      <w:pPr>
        <w:pStyle w:val="style1"/>
        <w:rPr/>
      </w:pPr>
      <w:r>
        <w:t>3. Реализация индивидуального варианта</w:t>
      </w:r>
    </w:p>
    <w:p>
      <w:pPr>
        <w:pStyle w:val="style2"/>
        <w:rPr/>
      </w:pPr>
      <w:r>
        <w:t>3.1. Императивный стиль</w:t>
      </w:r>
    </w:p>
    <w:p>
      <w:pPr>
        <w:pStyle w:val="style0"/>
        <w:rPr/>
      </w:pPr>
      <w:r>
        <w:t>В императивной реализации вычисление выполняется последовательностью команд. Переменные total, positive_numbers, squares и iterations изменяются по ходу выполнения.</w:t>
      </w:r>
    </w:p>
    <w:p>
      <w:pPr>
        <w:pStyle w:val="style0"/>
        <w:shd w:val="nil" w:color="auto" w:fill="eef2f7"/>
        <w:spacing w:before="80" w:after="120"/>
        <w:rPr/>
      </w:pPr>
      <w:r>
        <w:rPr>
          <w:rFonts w:ascii="Consolas" w:hAnsi="Consolas"/>
          <w:sz w:val="18"/>
        </w:rPr>
        <w:t>numbers = [-5, 3, 7, -2, 4, 0, 10, -1]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total =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positive_numbers = []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squares = []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iterations =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for number in numbers: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iterations += 1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number &gt; 0: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positive_numbers.append(number)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square = number ** 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squares.append(square)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total += square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print("Положительные числа:", positive_numbers)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print("Квадраты:", squares)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print("Итераций:", iterations)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print("Сумма квадратов:", total)</w:t>
      </w:r>
      <w:r>
        <w:rPr>
          <w:rFonts w:ascii="Consolas" w:hAnsi="Consolas"/>
          <w:sz w:val="18"/>
        </w:rPr>
        <w:br/>
      </w:r>
    </w:p>
    <w:p>
      <w:pPr>
        <w:pStyle w:val="style0"/>
        <w:rPr/>
      </w:pPr>
      <w:r>
        <w:t>Результат: положительные числа — [3, 7, 4, 10], их квадраты — [9, 49, 16, 100], количество итераций — 8, сумма квадратов — 174.</w:t>
      </w:r>
    </w:p>
    <w:p>
      <w:pPr>
        <w:pStyle w:val="style0"/>
        <w:jc w:val="center"/>
        <w:rPr/>
      </w:pPr>
      <w:r>
        <w:rPr/>
        <w:drawing>
          <wp:inline distL="0" distT="0" distB="0" distR="0">
            <wp:extent cx="5760720" cy="1728216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1728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rPr/>
      </w:pPr>
      <w:r>
        <w:t>3.2. Процедурный стиль</w:t>
      </w:r>
    </w:p>
    <w:p>
      <w:pPr>
        <w:pStyle w:val="style0"/>
        <w:rPr/>
      </w:pPr>
      <w:r>
        <w:t>Алгоритм разделён на функции: проверка положительности, возведение в квадрат, получение положительных чисел и вычисление суммы. Это позволяет тестировать отдельные части независимо.</w:t>
      </w:r>
    </w:p>
    <w:p>
      <w:pPr>
        <w:pStyle w:val="style0"/>
        <w:shd w:val="nil" w:color="auto" w:fill="eef2f7"/>
        <w:spacing w:before="80" w:after="120"/>
        <w:rPr/>
      </w:pPr>
      <w:r>
        <w:rPr>
          <w:rFonts w:ascii="Consolas" w:hAnsi="Consolas"/>
          <w:sz w:val="18"/>
        </w:rPr>
        <w:t>def is_positive(number: int) -&gt; bool: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return number &gt;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square(number: int) -&gt; int: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return number ** 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get_positive_numbers(values: list[int]) -&gt; list[int]: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return [number for number in values if is_positive(number)]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sum_positive_squares(values: list[int]) -&gt; int: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total = 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for number in values: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is_positive(number):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total += square(number)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return total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numbers = [-5, 3, 7, -2, 4, 0, 10, -1]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print("Положительные числа:", get_positive_numbers(numbers))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print("Квадраты:", [square(n) for n in get_positive_numbers(numbers)])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print("Сумма квадратов:", sum_positive_squares(numbers))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Отдельная проверка функций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print("is_positive(3):", is_positive(3))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print("square(7):", square(7))</w:t>
      </w:r>
      <w:r>
        <w:rPr>
          <w:rFonts w:ascii="Consolas" w:hAnsi="Consolas"/>
          <w:sz w:val="18"/>
        </w:rPr>
        <w:br/>
      </w:r>
    </w:p>
    <w:p>
      <w:pPr>
        <w:pStyle w:val="style0"/>
        <w:rPr/>
      </w:pPr>
      <w:r>
        <w:t>Отдельно проверены функции is_positive() и square(). Итоговое значение суммы квадратов равно 174.</w:t>
      </w:r>
    </w:p>
    <w:p>
      <w:pPr>
        <w:pStyle w:val="style0"/>
        <w:jc w:val="center"/>
        <w:rPr/>
      </w:pPr>
      <w:r>
        <w:rPr/>
        <w:drawing>
          <wp:inline distL="0" distT="0" distB="0" distR="0">
            <wp:extent cx="5760720" cy="1728216"/>
            <wp:effectExtent l="0" t="0" r="0" b="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1728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rPr/>
      </w:pPr>
      <w:r>
        <w:t>3.3. Объектно-ориентированный стиль</w:t>
      </w:r>
    </w:p>
    <w:p>
      <w:pPr>
        <w:pStyle w:val="style0"/>
        <w:rPr/>
      </w:pPr>
      <w:r>
        <w:t>Набор чисел представлен объектом класса NumberCollection. Атрибут self._numbers хранит состояние объекта — исходную коллекцию чисел, а методы реализуют операции над ней.</w:t>
      </w:r>
    </w:p>
    <w:p>
      <w:pPr>
        <w:pStyle w:val="style0"/>
        <w:shd w:val="nil" w:color="auto" w:fill="eef2f7"/>
        <w:spacing w:before="80" w:after="120"/>
        <w:rPr/>
      </w:pPr>
      <w:r>
        <w:rPr>
          <w:rFonts w:ascii="Consolas" w:hAnsi="Consolas"/>
          <w:sz w:val="18"/>
        </w:rPr>
        <w:t>class NumberCollection: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def __init__(self, numbers: list[int]):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self._numbers = list(numbers)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def get_positive_numbers(self) -&gt; list[int]: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return [n for n in self._numbers if n &gt; 0]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def get_positive_squares(self) -&gt; list[int]: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return [n ** 2 for n in self._numbers if n &gt; 0]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def sum_positive_squares(self) -&gt; int: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return sum(self.get_positive_squares())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def count_positive_numbers(self) -&gt; int: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return len(self.get_positive_numbers())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def find_maximum(self) -&gt; int: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return max(self._numbers)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collection = NumberCollection([-5, 3, 7, -2, 4, 0, 10, -1])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print("Положительные числа:", collection.get_positive_numbers())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print("Квадраты:", collection.get_positive_squares())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print("Количество положительных:", collection.count_positive_numbers())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print("Максимум:", collection.find_maximum())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print("Сумма квадратов:", collection.sum_positive_squares())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Второй объект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collection2 = NumberCollection([1, -3, 5, 2])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print("Второй объект, сумма квадратов:", collection2.sum_positive_squares())</w:t>
      </w:r>
      <w:r>
        <w:rPr>
          <w:rFonts w:ascii="Consolas" w:hAnsi="Consolas"/>
          <w:sz w:val="18"/>
        </w:rPr>
        <w:br/>
      </w:r>
    </w:p>
    <w:p>
      <w:pPr>
        <w:pStyle w:val="style0"/>
        <w:rPr/>
      </w:pPr>
      <w:r>
        <w:t>Второй объект показывает возможность повторного использования класса для другого набора данных. Для первого объекта сумма равна 174, для второго — 30.</w:t>
      </w:r>
    </w:p>
    <w:p>
      <w:pPr>
        <w:pStyle w:val="style0"/>
        <w:jc w:val="center"/>
        <w:rPr/>
      </w:pPr>
      <w:r>
        <w:rPr/>
        <w:drawing>
          <wp:inline distL="0" distT="0" distB="0" distR="0">
            <wp:extent cx="5760720" cy="1802282"/>
            <wp:effectExtent l="0" t="0" r="0" b="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1802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rPr/>
      </w:pPr>
      <w:r>
        <w:t>3.4. Функциональный стиль</w:t>
      </w:r>
    </w:p>
    <w:p>
      <w:pPr>
        <w:pStyle w:val="style0"/>
        <w:rPr/>
      </w:pPr>
      <w:r>
        <w:t>В функциональной реализации используются операции filter(), map(), sum() и генераторное выражение. Промежуточные преобразования представлены как последовательность отбора и преобразования данных.</w:t>
      </w:r>
    </w:p>
    <w:p>
      <w:pPr>
        <w:pStyle w:val="style0"/>
        <w:shd w:val="nil" w:color="auto" w:fill="eef2f7"/>
        <w:spacing w:before="80" w:after="120"/>
        <w:rPr/>
      </w:pPr>
      <w:r>
        <w:rPr>
          <w:rFonts w:ascii="Consolas" w:hAnsi="Consolas"/>
          <w:sz w:val="18"/>
        </w:rPr>
        <w:t>numbers = [-5, 3, 7, -2, 4, 0, 10, -1]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positive_numbers = list(filter(lambda n: n &gt; 0, numbers))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squares = list(map(lambda n: n ** 2, positive_numbers))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result = sum(squares)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print("Положительные числа:", positive_numbers)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print("Квадраты:", squares)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print("Сумма квадратов:", result)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# Генераторное выражение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generator_result = sum(n ** 2 for n in numbers if n &gt; 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print("Генераторное выражение:", generator_result)</w:t>
      </w:r>
      <w:r>
        <w:rPr>
          <w:rFonts w:ascii="Consolas" w:hAnsi="Consolas"/>
          <w:sz w:val="18"/>
        </w:rPr>
        <w:br/>
      </w:r>
    </w:p>
    <w:p>
      <w:pPr>
        <w:pStyle w:val="style0"/>
        <w:rPr/>
      </w:pPr>
      <w:r>
        <w:t>Функциональная версия даёт тот же результат — 174. Генераторное выражение позволяет выполнить вычисление компактно, без явного накопителя total.</w:t>
      </w:r>
    </w:p>
    <w:p>
      <w:pPr>
        <w:pStyle w:val="style0"/>
        <w:jc w:val="center"/>
        <w:rPr/>
      </w:pPr>
      <w:r>
        <w:rPr/>
        <w:drawing>
          <wp:inline distL="0" distT="0" distB="0" distR="0">
            <wp:extent cx="5760720" cy="1728216"/>
            <wp:effectExtent l="0" t="0" r="0" b="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60720" cy="1728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2"/>
        <w:rPr/>
      </w:pPr>
      <w:r>
        <w:t>3.5. Дополнительный событийный стиль</w:t>
      </w:r>
    </w:p>
    <w:p>
      <w:pPr>
        <w:pStyle w:val="style0"/>
        <w:rPr/>
      </w:pPr>
      <w:r>
        <w:t>В событийной реализации вычисление запускается действием пользователя — нажатием кнопки. В коде также предусмотрены поле ввода чисел, обработка ошибочного ввода через try/except и кнопка очистки результата.</w:t>
      </w:r>
    </w:p>
    <w:p>
      <w:pPr>
        <w:pStyle w:val="style0"/>
        <w:shd w:val="nil" w:color="auto" w:fill="eef2f7"/>
        <w:spacing w:before="80" w:after="120"/>
        <w:rPr/>
      </w:pPr>
      <w:r>
        <w:rPr>
          <w:rFonts w:ascii="Consolas" w:hAnsi="Consolas"/>
          <w:sz w:val="18"/>
        </w:rPr>
        <w:t>import tkinter as tk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numbers = [-5, 3, 7, -2, 4, 0, 10, -1]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calculate():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try: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values = [int(x) for x in entry.get().split()]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result = sum(n ** 2 for n in values if n &gt; 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result_label.config(text=f"Результат: {result}")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except ValueError: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result_label.config(text="Ошибка: введите целые числа через пробел")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clear():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entry.delete(0, tk.END)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result_label.config(text="Результат: —")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root = tk.Tk()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root.title("Парадигмы программирования")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entry = tk.Entry(root, width=45)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entry.pack(padx=20, pady=10)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entry.insert(0, "-5 3 7 -2 4 0 10 -1")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result_label = tk.Label(root, text="Результат: —")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result_label.pack(padx=20, pady=10)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tk.Button(root, text="Вычислить", command=calculate).pack(pady=5)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tk.Button(root, text="Очистить", command=clear).pack(pady=5)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root.mainloop()</w:t>
      </w:r>
      <w:r>
        <w:rPr>
          <w:rFonts w:ascii="Consolas" w:hAnsi="Consolas"/>
          <w:sz w:val="18"/>
        </w:rPr>
        <w:br/>
      </w:r>
    </w:p>
    <w:p>
      <w:pPr>
        <w:pStyle w:val="style0"/>
        <w:rPr/>
      </w:pPr>
      <w:r>
        <w:t>При вводе набора «-5 3 7 -2 4 0 10 -1» после нажатия кнопки «Вычислить» приложение должно показать результат 174.</w:t>
      </w:r>
    </w:p>
    <w:p>
      <w:pPr>
        <w:pStyle w:val="style1"/>
        <w:rPr/>
      </w:pPr>
      <w:r>
        <w:t>4. Сравнительная таблица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1958"/>
        <w:gridCol w:w="1958"/>
      </w:tblGrid>
      <w:tr>
        <w:trPr/>
        <w:tc>
          <w:tcPr>
            <w:tcW w:w="1958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b/>
                <w:sz w:val="18"/>
              </w:rPr>
              <w:t>Критерий</w:t>
            </w:r>
          </w:p>
        </w:tc>
        <w:tc>
          <w:tcPr>
            <w:tcW w:w="1958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b/>
                <w:sz w:val="18"/>
              </w:rPr>
              <w:t>Императивный</w:t>
            </w:r>
          </w:p>
        </w:tc>
        <w:tc>
          <w:tcPr>
            <w:tcW w:w="1958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b/>
                <w:sz w:val="18"/>
              </w:rPr>
              <w:t>Процедурный</w:t>
            </w:r>
          </w:p>
        </w:tc>
        <w:tc>
          <w:tcPr>
            <w:tcW w:w="1958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b/>
                <w:sz w:val="18"/>
              </w:rPr>
              <w:t>ООП</w:t>
            </w:r>
          </w:p>
        </w:tc>
        <w:tc>
          <w:tcPr>
            <w:tcW w:w="1958" w:type="dxa"/>
            <w:tcBorders/>
            <w:shd w:val="nil" w:color="auto" w:fill="d9eaf7"/>
            <w:vAlign w:val="center"/>
          </w:tcPr>
          <w:p>
            <w:pPr>
              <w:pStyle w:val="style0"/>
              <w:rPr/>
            </w:pPr>
            <w:r>
              <w:rPr>
                <w:b/>
                <w:sz w:val="18"/>
              </w:rPr>
              <w:t>Функциональный</w:t>
            </w:r>
          </w:p>
        </w:tc>
      </w:tr>
      <w:tr>
        <w:tblPrEx/>
        <w:trPr/>
        <w:tc>
          <w:tcPr>
            <w:tcW w:w="195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18"/>
              </w:rPr>
              <w:t>Основная единица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18"/>
              </w:rPr>
              <w:t>Команда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18"/>
              </w:rPr>
              <w:t>Функция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18"/>
              </w:rPr>
              <w:t>Объект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18"/>
              </w:rPr>
              <w:t>Преобразование</w:t>
            </w:r>
          </w:p>
        </w:tc>
      </w:tr>
      <w:tr>
        <w:tblPrEx/>
        <w:trPr/>
        <w:tc>
          <w:tcPr>
            <w:tcW w:w="195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18"/>
              </w:rPr>
              <w:t>Изменяемое состояние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18"/>
              </w:rPr>
              <w:t>Есть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18"/>
              </w:rPr>
              <w:t>Есть внутри функции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18"/>
              </w:rPr>
              <w:t>Есть в объекте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18"/>
              </w:rPr>
              <w:t>Минимальное</w:t>
            </w:r>
          </w:p>
        </w:tc>
      </w:tr>
      <w:tr>
        <w:tblPrEx/>
        <w:trPr/>
        <w:tc>
          <w:tcPr>
            <w:tcW w:w="195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18"/>
              </w:rPr>
              <w:t>Декомпозиция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18"/>
              </w:rPr>
              <w:t>Минимальная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18"/>
              </w:rPr>
              <w:t>По функциям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18"/>
              </w:rPr>
              <w:t>По ответственности класса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18"/>
              </w:rPr>
              <w:t>По операциям</w:t>
            </w:r>
          </w:p>
        </w:tc>
      </w:tr>
      <w:tr>
        <w:tblPrEx/>
        <w:trPr/>
        <w:tc>
          <w:tcPr>
            <w:tcW w:w="195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18"/>
              </w:rPr>
              <w:t>Расширяемость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18"/>
              </w:rPr>
              <w:t>Низкая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18"/>
              </w:rPr>
              <w:t>Средняя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18"/>
              </w:rPr>
              <w:t>Высокая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18"/>
              </w:rPr>
              <w:t>Высокая для коллекций</w:t>
            </w:r>
          </w:p>
        </w:tc>
      </w:tr>
      <w:tr>
        <w:tblPrEx/>
        <w:trPr/>
        <w:tc>
          <w:tcPr>
            <w:tcW w:w="195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18"/>
              </w:rPr>
              <w:t>Объём кода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18"/>
              </w:rPr>
              <w:t>Средний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18"/>
              </w:rPr>
              <w:t>Средний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18"/>
              </w:rPr>
              <w:t>Большой</w:t>
            </w:r>
          </w:p>
        </w:tc>
        <w:tc>
          <w:tcPr>
            <w:tcW w:w="1958" w:type="dxa"/>
            <w:tcBorders/>
            <w:vAlign w:val="center"/>
          </w:tcPr>
          <w:p>
            <w:pPr>
              <w:pStyle w:val="style0"/>
              <w:rPr/>
            </w:pPr>
            <w:r>
              <w:rPr>
                <w:b w:val="false"/>
                <w:sz w:val="18"/>
              </w:rPr>
              <w:t>Минимальный</w:t>
            </w:r>
          </w:p>
        </w:tc>
      </w:tr>
    </w:tbl>
    <w:p>
      <w:pPr>
        <w:pStyle w:val="style1"/>
        <w:rPr/>
      </w:pPr>
      <w:r>
        <w:t>5. Ответы на контрольные вопросы</w:t>
      </w:r>
    </w:p>
    <w:p>
      <w:pPr>
        <w:pStyle w:val="style0"/>
        <w:rPr/>
      </w:pPr>
      <w:r>
        <w:rPr>
          <w:b/>
        </w:rPr>
        <w:t>1. Что называется парадигмой программирования?</w:t>
      </w:r>
    </w:p>
    <w:p>
      <w:pPr>
        <w:pStyle w:val="style0"/>
        <w:rPr/>
      </w:pPr>
      <w:r>
        <w:t>Парадигма программирования — это способ организации программы и подход к представлению решения задачи.</w:t>
      </w:r>
    </w:p>
    <w:p>
      <w:pPr>
        <w:pStyle w:val="style0"/>
        <w:rPr/>
      </w:pPr>
      <w:r>
        <w:rPr>
          <w:b/>
        </w:rPr>
        <w:t>2. Где в императивной программе изменяется состояние?</w:t>
      </w:r>
    </w:p>
    <w:p>
      <w:pPr>
        <w:pStyle w:val="style0"/>
        <w:rPr/>
      </w:pPr>
      <w:r>
        <w:t>Состояние изменяется там, где переменным присваиваются новые значения или изменяются изменяемые структуры данных.</w:t>
      </w:r>
    </w:p>
    <w:p>
      <w:pPr>
        <w:pStyle w:val="style0"/>
        <w:rPr/>
      </w:pPr>
      <w:r>
        <w:rPr>
          <w:b/>
        </w:rPr>
        <w:t>3. В чём заключается процедурная декомпозиция?</w:t>
      </w:r>
    </w:p>
    <w:p>
      <w:pPr>
        <w:pStyle w:val="style0"/>
        <w:rPr/>
      </w:pPr>
      <w:r>
        <w:t>Задача разделяется на функции или подпрограммы, каждая из которых отвечает за отдельную подзадачу.</w:t>
      </w:r>
    </w:p>
    <w:p>
      <w:pPr>
        <w:pStyle w:val="style0"/>
        <w:rPr/>
      </w:pPr>
      <w:r>
        <w:rPr>
          <w:b/>
        </w:rPr>
        <w:t>4. Что является объектом в ООП-реализации?</w:t>
      </w:r>
    </w:p>
    <w:p>
      <w:pPr>
        <w:pStyle w:val="style0"/>
        <w:rPr/>
      </w:pPr>
      <w:r>
        <w:t>Объект — экземпляр класса, который объединяет данные и операции над ними.</w:t>
      </w:r>
    </w:p>
    <w:p>
      <w:pPr>
        <w:pStyle w:val="style0"/>
        <w:rPr/>
      </w:pPr>
      <w:r>
        <w:rPr>
          <w:b/>
        </w:rPr>
        <w:t>5. В чём проявляется инкапсуляция?</w:t>
      </w:r>
    </w:p>
    <w:p>
      <w:pPr>
        <w:pStyle w:val="style0"/>
        <w:rPr/>
      </w:pPr>
      <w:r>
        <w:t>Инкапсуляция проявляется в объединении состояния и поведения внутри класса и ограничении прямого доступа к внутренним данным; в работе используется self._numbers.</w:t>
      </w:r>
    </w:p>
    <w:p>
      <w:pPr>
        <w:pStyle w:val="style0"/>
        <w:rPr/>
      </w:pPr>
      <w:r>
        <w:rPr>
          <w:b/>
        </w:rPr>
        <w:t>6. Чем filter() отличается от map()?</w:t>
      </w:r>
    </w:p>
    <w:p>
      <w:pPr>
        <w:pStyle w:val="style0"/>
        <w:rPr/>
      </w:pPr>
      <w:r>
        <w:t>filter() отбирает элементы, удовлетворяющие условию, а map() преобразует каждый переданный элемент.</w:t>
      </w:r>
    </w:p>
    <w:p>
      <w:pPr>
        <w:pStyle w:val="style0"/>
        <w:rPr/>
      </w:pPr>
      <w:r>
        <w:rPr>
          <w:b/>
        </w:rPr>
        <w:t>7. Почему генераторное выражение относится к функциональному стилю?</w:t>
      </w:r>
    </w:p>
    <w:p>
      <w:pPr>
        <w:pStyle w:val="style0"/>
        <w:rPr/>
      </w:pPr>
      <w:r>
        <w:t>Оно описывает получение последовательности через преобразование и условие без явного цикла и отдельного изменяемого накопителя.</w:t>
      </w:r>
    </w:p>
    <w:p>
      <w:pPr>
        <w:pStyle w:val="style0"/>
        <w:rPr/>
      </w:pPr>
      <w:r>
        <w:rPr>
          <w:b/>
        </w:rPr>
        <w:t>8. Что называется побочным эффектом?</w:t>
      </w:r>
    </w:p>
    <w:p>
      <w:pPr>
        <w:pStyle w:val="style0"/>
        <w:rPr/>
      </w:pPr>
      <w:r>
        <w:t>Побочный эффект — изменение состояния или взаимодействие с внешним миром, происходящее помимо вычисления возвращаемого значения.</w:t>
      </w:r>
    </w:p>
    <w:p>
      <w:pPr>
        <w:pStyle w:val="style0"/>
        <w:rPr/>
      </w:pPr>
      <w:r>
        <w:rPr>
          <w:b/>
        </w:rPr>
        <w:t>9. Какую роль выполняет обработчик события?</w:t>
      </w:r>
    </w:p>
    <w:p>
      <w:pPr>
        <w:pStyle w:val="style0"/>
        <w:rPr/>
      </w:pPr>
      <w:r>
        <w:t>Он содержит действие, которое должно быть выполнено при наступлении события, например после нажатия кнопки.</w:t>
      </w:r>
    </w:p>
    <w:p>
      <w:pPr>
        <w:pStyle w:val="style0"/>
        <w:rPr/>
      </w:pPr>
      <w:r>
        <w:rPr>
          <w:b/>
        </w:rPr>
        <w:t>10. Можно ли сочетать несколько парадигм в одной программе?</w:t>
      </w:r>
    </w:p>
    <w:p>
      <w:pPr>
        <w:pStyle w:val="style0"/>
        <w:rPr/>
      </w:pPr>
      <w:r>
        <w:t>Да. Python поддерживает смешение разных подходов, поэтому в одной программе можно сочетать функции, классы, императивные команды и обработчики событий.</w:t>
      </w:r>
    </w:p>
    <w:p>
      <w:pPr>
        <w:pStyle w:val="style0"/>
        <w:rPr/>
      </w:pPr>
      <w:r>
        <w:rPr>
          <w:b/>
        </w:rPr>
        <w:t>11. Какой вариант проще тестировать и почему?</w:t>
      </w:r>
    </w:p>
    <w:p>
      <w:pPr>
        <w:pStyle w:val="style0"/>
        <w:rPr/>
      </w:pPr>
      <w:r>
        <w:t>Процедурный и функциональный варианты удобно тестировать по отдельным функциям и результатам преобразований; при этом процедурный вариант особенно нагляден для проверки отдельных подзадач.</w:t>
      </w:r>
    </w:p>
    <w:p>
      <w:pPr>
        <w:pStyle w:val="style0"/>
        <w:rPr/>
      </w:pPr>
      <w:r>
        <w:rPr>
          <w:b/>
        </w:rPr>
        <w:t>12. Какую парадигму вы выбрали бы для обработки коллекций?</w:t>
      </w:r>
    </w:p>
    <w:p>
      <w:pPr>
        <w:pStyle w:val="style0"/>
        <w:rPr/>
      </w:pPr>
      <w:r>
        <w:t>Для простой обработки коллекций я бы выбрал функциональный стиль, поскольку filter(), map(), sum() и генераторные выражения позволяют компактно описать последовательность преобразований.</w:t>
      </w:r>
    </w:p>
    <w:p>
      <w:pPr>
        <w:pStyle w:val="style1"/>
        <w:rPr/>
      </w:pPr>
      <w:r>
        <w:t>6. Вывод</w:t>
      </w:r>
    </w:p>
    <w:p>
      <w:pPr>
        <w:pStyle w:val="style0"/>
        <w:rPr/>
      </w:pPr>
      <w:r>
        <w:t>В ходе лабораторной работы одна вычислительная задача была реализована в нескольких парадигмах Python. Императивный вариант оказался наиболее прямолинейным и явно показывает изменение состояния программы. Процедурный вариант лучше разделяет задачу на независимые подзадачи и поэтому удобен для тестирования отдельных функций. Объектно-ориентированный подход требует большего объёма кода, но удобен, когда необходимо объединить состояние и поведение и расширять программу. Функциональный вариант содержит меньше изменяемого состояния и особенно удобен для последовательной обработки коллекций. Событийный стиль отличается тем, что вычисление запускается внешним событием пользователя. Таким образом, выбор парадигмы зависит от структуры задачи, требований к тестируемости, расширяемости и способу организации состояния.</w:t>
      </w:r>
    </w:p>
    <w:p>
      <w:pPr>
        <w:pStyle w:val="style1"/>
        <w:rPr/>
      </w:pPr>
      <w:r>
        <w:t>7. Проверка результата</w:t>
      </w:r>
    </w:p>
    <w:p>
      <w:pPr>
        <w:pStyle w:val="style0"/>
        <w:rPr/>
      </w:pPr>
      <w:r>
        <w:t>Для набора [-5, 3, 7, -2, 4, 0, 10, -1] положительными являются [3, 7, 4, 10]. Квадраты положительных чисел: [9, 49, 16, 100]. Итоговая сумма: 174.</w:t>
      </w:r>
    </w:p>
    <w:p>
      <w:pPr>
        <w:pStyle w:val="style0"/>
        <w:rPr/>
      </w:pPr>
      <w:r>
        <w:rPr>
          <w:b/>
        </w:rPr>
        <w:t xml:space="preserve">Контрольное вычисление: </w:t>
      </w:r>
      <w:r>
        <w:t>3² + 7² + 4² + 10² = 9 + 49 + 16 + 100 = 174.</w:t>
      </w:r>
    </w:p>
    <w:sectPr>
      <w:footerReference w:type="default" r:id="rId6"/>
      <w:pgSz w:w="12240" w:h="15840" w:orient="portrait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t>Лабораторная работа №1 • Парадигмы программирования • 2026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Times New Roman" w:hAnsi="Times New Roman"/>
      <w:sz w:val="24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2e192aca-4d2b-415e-b68f-431d26f29e6a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51ac7b56-f88b-4590-910d-d2fa72a2b2c8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134167dd-4f8b-4fda-9512-95d42323e15c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3db522cf-4063-4dd6-abeb-8f050ccf8344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a92e642f-da85-4ecb-b15c-0f33b39405f7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5e808008-8f6d-4431-81d6-84980a8e7c90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0d5eeccc-d5bb-4430-8237-fde384b83d65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ca68f6ba-2787-4ba2-bd26-6d6b35a6ec47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030abb57-78f4-44e8-a011-2afa60b48439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181c4300-5b7c-476d-8c73-d57fc03c21ab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39d838ae-bbdf-42de-8ba6-7811a87c9c55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b2d76151-00c5-477e-93a2-21d081607dfc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9cccdf1d-a255-474b-96b4-8f33e0b27bae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f533f8c1-9316-4917-96ab-07dd651b99bb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1240</Words>
  <Pages>1</Pages>
  <Characters>9061</Characters>
  <Application>WPS Office</Application>
  <DocSecurity>0</DocSecurity>
  <Paragraphs>161</Paragraphs>
  <ScaleCrop>false</ScaleCrop>
  <LinksUpToDate>false</LinksUpToDate>
  <CharactersWithSpaces>10424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2026-10-08T08:42:14Z</dcterms:created>
  <dc:creator>python-docx</dc:creator>
  <dc:description>generated by python-docx</dc:description>
  <lastModifiedBy>Z2464N</lastModifiedBy>
  <dcterms:modified xsi:type="dcterms:W3CDTF">2026-10-08T08:42:14Z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478c3fac442c4808b724dd7e699c0736</vt:lpwstr>
  </property>
</Properties>
</file>