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B966D" w14:textId="77777777" w:rsidR="00CB6E3C" w:rsidRDefault="00BE55DA">
      <w:pPr>
        <w:pStyle w:val="Heading1"/>
      </w:pPr>
      <w:r>
        <w:t>Feature Set Redesign — Advisor Meeting Notes</w:t>
      </w:r>
    </w:p>
    <w:p w14:paraId="71769708" w14:textId="77777777" w:rsidR="00CB6E3C" w:rsidRDefault="00BE55DA">
      <w:r>
        <w:rPr>
          <w:i/>
          <w:iCs/>
          <w:color w:val="666666"/>
        </w:rPr>
        <w:t xml:space="preserve">This note </w:t>
      </w:r>
      <w:proofErr w:type="spellStart"/>
      <w:r>
        <w:rPr>
          <w:i/>
          <w:iCs/>
          <w:color w:val="666666"/>
        </w:rPr>
        <w:t>summarises</w:t>
      </w:r>
      <w:proofErr w:type="spellEnd"/>
      <w:r>
        <w:rPr>
          <w:i/>
          <w:iCs/>
          <w:color w:val="666666"/>
        </w:rPr>
        <w:t xml:space="preserve"> why I am rethinking how features are constructed for the </w:t>
      </w:r>
      <w:proofErr w:type="spellStart"/>
      <w:r>
        <w:rPr>
          <w:i/>
          <w:iCs/>
          <w:color w:val="666666"/>
        </w:rPr>
        <w:t>PrimeVul</w:t>
      </w:r>
      <w:proofErr w:type="spellEnd"/>
      <w:r>
        <w:rPr>
          <w:i/>
          <w:iCs/>
          <w:color w:val="666666"/>
        </w:rPr>
        <w:t xml:space="preserve"> patch analysis </w:t>
      </w:r>
      <w:proofErr w:type="gramStart"/>
      <w:r>
        <w:rPr>
          <w:i/>
          <w:iCs/>
          <w:color w:val="666666"/>
        </w:rPr>
        <w:t>project, and</w:t>
      </w:r>
      <w:proofErr w:type="gramEnd"/>
      <w:r>
        <w:rPr>
          <w:i/>
          <w:iCs/>
          <w:color w:val="666666"/>
        </w:rPr>
        <w:t xml:space="preserve"> provides some grounding from the literature.</w:t>
      </w:r>
    </w:p>
    <w:p w14:paraId="6D8CFA06" w14:textId="77777777" w:rsidR="00CB6E3C" w:rsidRDefault="00CB6E3C"/>
    <w:p w14:paraId="5460BC94" w14:textId="77777777" w:rsidR="00CB6E3C" w:rsidRDefault="00BE55DA">
      <w:pPr>
        <w:pStyle w:val="Heading2"/>
      </w:pPr>
      <w:r>
        <w:t>Why I am reformulating the feature set</w:t>
      </w:r>
    </w:p>
    <w:p w14:paraId="1E2F521C" w14:textId="77777777" w:rsidR="00CB6E3C" w:rsidRDefault="00BE55DA">
      <w:r>
        <w:t xml:space="preserve">The original (vibe-coded) feature extractor produced a large flat set of roughly 65 features — mostly raw action counts, node type counts, and </w:t>
      </w:r>
      <w:proofErr w:type="spellStart"/>
      <w:r>
        <w:t>boolean</w:t>
      </w:r>
      <w:proofErr w:type="spellEnd"/>
      <w:r>
        <w:t xml:space="preserve"> flags from the </w:t>
      </w:r>
      <w:proofErr w:type="spellStart"/>
      <w:r>
        <w:t>GumTree</w:t>
      </w:r>
      <w:proofErr w:type="spellEnd"/>
      <w:r>
        <w:t xml:space="preserve"> AST diff. While these are easy to extract, they have two problems for our use case:</w:t>
      </w:r>
    </w:p>
    <w:p w14:paraId="186DB592" w14:textId="77777777" w:rsidR="00CB6E3C" w:rsidRDefault="00BE55DA">
      <w:pPr>
        <w:pStyle w:val="ListParagraph"/>
        <w:numPr>
          <w:ilvl w:val="0"/>
          <w:numId w:val="2"/>
        </w:numPr>
      </w:pPr>
      <w:r>
        <w:t xml:space="preserve">They are too granular to be meaningful inputs to a Bayesian network. A feature like </w:t>
      </w:r>
      <w:proofErr w:type="spellStart"/>
      <w:r>
        <w:t>n_insert_tree</w:t>
      </w:r>
      <w:proofErr w:type="spellEnd"/>
      <w:r>
        <w:t xml:space="preserve"> = 2 tells the BN that two subtrees were </w:t>
      </w:r>
      <w:proofErr w:type="gramStart"/>
      <w:r>
        <w:t>inserted, but</w:t>
      </w:r>
      <w:proofErr w:type="gramEnd"/>
      <w:r>
        <w:t xml:space="preserve"> gives it no semantic handle to learn from — it cannot distinguish a null-guard insertion from a loop insertion without further context.</w:t>
      </w:r>
    </w:p>
    <w:p w14:paraId="43DB5AC3" w14:textId="77777777" w:rsidR="00CB6E3C" w:rsidRDefault="00BE55DA">
      <w:pPr>
        <w:pStyle w:val="ListParagraph"/>
        <w:numPr>
          <w:ilvl w:val="0"/>
          <w:numId w:val="2"/>
        </w:numPr>
      </w:pPr>
      <w:r>
        <w:t>They do not reflect the two-directional modelling goal. We want the BN to capture both CWE → patch pattern and patch pattern → CWE associations. Raw counts do not map onto either side of this relationship cleanly.</w:t>
      </w:r>
    </w:p>
    <w:p w14:paraId="5135B192" w14:textId="77777777" w:rsidR="00CB6E3C" w:rsidRDefault="00BE55DA">
      <w:r>
        <w:t xml:space="preserve">The reformulation keeps raw counts as a lightweight Layer 1 set for descriptive statistics and sanity </w:t>
      </w:r>
      <w:proofErr w:type="gramStart"/>
      <w:r>
        <w:t>checking, but</w:t>
      </w:r>
      <w:proofErr w:type="gramEnd"/>
      <w:r>
        <w:t xml:space="preserve"> focuses modelling effort on Layer 2 and Layer 3 features that carry genuine semantic content.</w:t>
      </w:r>
    </w:p>
    <w:p w14:paraId="13EA19DD" w14:textId="77777777" w:rsidR="00CB6E3C" w:rsidRDefault="00CB6E3C"/>
    <w:p w14:paraId="16EEF560" w14:textId="77777777" w:rsidR="00CB6E3C" w:rsidRDefault="00BE55DA">
      <w:pPr>
        <w:pStyle w:val="Heading2"/>
      </w:pPr>
      <w:r>
        <w:t>Layer 1 — Raw diff statistics (kept for descriptives only)</w:t>
      </w:r>
    </w:p>
    <w:p w14:paraId="68481F4A" w14:textId="77777777" w:rsidR="00CB6E3C" w:rsidRDefault="00BE55DA">
      <w:r>
        <w:t xml:space="preserve">A </w:t>
      </w:r>
      <w:proofErr w:type="gramStart"/>
      <w:r>
        <w:t>small curated</w:t>
      </w:r>
      <w:proofErr w:type="gramEnd"/>
      <w:r>
        <w:t xml:space="preserve"> subset of action counts and control flow flags, kept primarily for dataset </w:t>
      </w:r>
      <w:proofErr w:type="spellStart"/>
      <w:r>
        <w:t>characterisation</w:t>
      </w:r>
      <w:proofErr w:type="spellEnd"/>
      <w:r>
        <w:t xml:space="preserve"> and validation. These are not the primary BN inputs.</w:t>
      </w:r>
    </w:p>
    <w:p w14:paraId="31E55BA9" w14:textId="77777777" w:rsidR="00CB6E3C" w:rsidRDefault="00BE55DA">
      <w:pPr>
        <w:pStyle w:val="ListParagraph"/>
        <w:numPr>
          <w:ilvl w:val="0"/>
          <w:numId w:val="3"/>
        </w:numPr>
      </w:pPr>
      <w:r>
        <w:t xml:space="preserve">Action counts: </w:t>
      </w:r>
      <w:proofErr w:type="spellStart"/>
      <w:r>
        <w:t>n_insert_tree</w:t>
      </w:r>
      <w:proofErr w:type="spellEnd"/>
      <w:r>
        <w:t xml:space="preserve">, </w:t>
      </w:r>
      <w:proofErr w:type="spellStart"/>
      <w:r>
        <w:t>n_delete_tree</w:t>
      </w:r>
      <w:proofErr w:type="spellEnd"/>
      <w:r>
        <w:t xml:space="preserve">, </w:t>
      </w:r>
      <w:proofErr w:type="spellStart"/>
      <w:r>
        <w:t>n_insert_node</w:t>
      </w:r>
      <w:proofErr w:type="spellEnd"/>
      <w:r>
        <w:t xml:space="preserve">, </w:t>
      </w:r>
      <w:proofErr w:type="spellStart"/>
      <w:r>
        <w:t>n_delete_node</w:t>
      </w:r>
      <w:proofErr w:type="spellEnd"/>
      <w:r>
        <w:t xml:space="preserve">, </w:t>
      </w:r>
      <w:proofErr w:type="spellStart"/>
      <w:r>
        <w:t>n_update_node</w:t>
      </w:r>
      <w:proofErr w:type="spellEnd"/>
      <w:r>
        <w:t xml:space="preserve">, </w:t>
      </w:r>
      <w:proofErr w:type="spellStart"/>
      <w:r>
        <w:t>n_move_tree</w:t>
      </w:r>
      <w:proofErr w:type="spellEnd"/>
      <w:r>
        <w:t xml:space="preserve"> (with breakdowns by node type for if/loop/return)</w:t>
      </w:r>
    </w:p>
    <w:p w14:paraId="46FA2CF3" w14:textId="77777777" w:rsidR="00CB6E3C" w:rsidRDefault="00BE55DA">
      <w:pPr>
        <w:pStyle w:val="ListParagraph"/>
        <w:numPr>
          <w:ilvl w:val="0"/>
          <w:numId w:val="3"/>
        </w:numPr>
      </w:pPr>
      <w:r>
        <w:t xml:space="preserve">Label </w:t>
      </w:r>
      <w:proofErr w:type="gramStart"/>
      <w:r>
        <w:t>changes:</w:t>
      </w:r>
      <w:proofErr w:type="gramEnd"/>
      <w:r>
        <w:t xml:space="preserve"> </w:t>
      </w:r>
      <w:proofErr w:type="spellStart"/>
      <w:r>
        <w:t>has_safety_token_update</w:t>
      </w:r>
      <w:proofErr w:type="spellEnd"/>
    </w:p>
    <w:p w14:paraId="069B35DB" w14:textId="77777777" w:rsidR="00CB6E3C" w:rsidRDefault="00BE55DA">
      <w:r>
        <w:rPr>
          <w:b/>
          <w:bCs/>
        </w:rPr>
        <w:t xml:space="preserve">Justification: </w:t>
      </w:r>
    </w:p>
    <w:p w14:paraId="0B6DC24B" w14:textId="77777777" w:rsidR="00CB6E3C" w:rsidRDefault="00BE55DA">
      <w:r>
        <w:t xml:space="preserve">Ni et al. (2022) use patch flow features (counts of conditional, loop, and jump statements added/removed) as part of their C/C++ patch classification system, confirming that raw structural counts do carry some signal. </w:t>
      </w:r>
      <w:proofErr w:type="gramStart"/>
      <w:r>
        <w:t>However</w:t>
      </w:r>
      <w:proofErr w:type="gramEnd"/>
      <w:r>
        <w:t xml:space="preserve"> their system also shows these features alone are insufficient — classification only becomes reliable when semantic features are added.</w:t>
      </w:r>
    </w:p>
    <w:p w14:paraId="0CC35F69" w14:textId="77777777" w:rsidR="00CB6E3C" w:rsidRDefault="00CB6E3C"/>
    <w:p w14:paraId="3E300068" w14:textId="77777777" w:rsidR="00CB6E3C" w:rsidRDefault="00BE55DA">
      <w:pPr>
        <w:pStyle w:val="Heading2"/>
      </w:pPr>
      <w:r>
        <w:t>Layer 2 — Named security patch patterns (primary BN features)</w:t>
      </w:r>
    </w:p>
    <w:p w14:paraId="528C77A3" w14:textId="77777777" w:rsidR="00CB6E3C" w:rsidRDefault="00BE55DA">
      <w:r>
        <w:t xml:space="preserve">Structured </w:t>
      </w:r>
      <w:proofErr w:type="spellStart"/>
      <w:r>
        <w:t>boolean</w:t>
      </w:r>
      <w:proofErr w:type="spellEnd"/>
      <w:r>
        <w:t xml:space="preserve"> or count features corresponding to named, semantically meaningful patch patterns. These are the primary inputs to the Bayesian network.</w:t>
      </w:r>
    </w:p>
    <w:p w14:paraId="71D68A98" w14:textId="77777777" w:rsidR="00CB6E3C" w:rsidRDefault="00BE55DA">
      <w:r>
        <w:rPr>
          <w:b/>
          <w:bCs/>
        </w:rPr>
        <w:t xml:space="preserve">Justification: </w:t>
      </w:r>
    </w:p>
    <w:p w14:paraId="4E8FD604" w14:textId="77777777" w:rsidR="00CB6E3C" w:rsidRDefault="00BE55DA">
      <w:r>
        <w:t xml:space="preserve">The taxonomy is grounded in Sun et al. (USENIX Security 2025), who empirically derive 12 security patch patterns across four categories from hundreds of real patches in OpenSSL, Linux kernel, Nginx, and </w:t>
      </w:r>
      <w:proofErr w:type="spellStart"/>
      <w:r>
        <w:t>ImageMagick</w:t>
      </w:r>
      <w:proofErr w:type="spellEnd"/>
      <w:r>
        <w:t xml:space="preserve"> — the same kinds of projects present in </w:t>
      </w:r>
      <w:proofErr w:type="spellStart"/>
      <w:r>
        <w:t>PrimeVul</w:t>
      </w:r>
      <w:proofErr w:type="spellEnd"/>
      <w:r>
        <w:t>. Their four categories are:</w:t>
      </w:r>
    </w:p>
    <w:p w14:paraId="7F122766" w14:textId="77777777" w:rsidR="00CB6E3C" w:rsidRDefault="00BE55DA">
      <w:pPr>
        <w:pStyle w:val="ListParagraph"/>
        <w:numPr>
          <w:ilvl w:val="0"/>
          <w:numId w:val="2"/>
        </w:numPr>
      </w:pPr>
      <w:r>
        <w:rPr>
          <w:b/>
          <w:bCs/>
        </w:rPr>
        <w:lastRenderedPageBreak/>
        <w:t xml:space="preserve">Sanity Check: </w:t>
      </w:r>
      <w:r>
        <w:t>Add Security Check, Update Security Check</w:t>
      </w:r>
    </w:p>
    <w:p w14:paraId="767E6CFC" w14:textId="77777777" w:rsidR="00CB6E3C" w:rsidRDefault="00BE55DA">
      <w:pPr>
        <w:pStyle w:val="ListParagraph"/>
        <w:numPr>
          <w:ilvl w:val="0"/>
          <w:numId w:val="2"/>
        </w:numPr>
      </w:pPr>
      <w:r>
        <w:rPr>
          <w:b/>
          <w:bCs/>
        </w:rPr>
        <w:t xml:space="preserve">Function: </w:t>
      </w:r>
      <w:r>
        <w:t>Add/Update Mem Deallocation, Add/Update Concurrency Control, Function Encapsulation</w:t>
      </w:r>
    </w:p>
    <w:p w14:paraId="6B280657" w14:textId="77777777" w:rsidR="00CB6E3C" w:rsidRDefault="00BE55DA">
      <w:pPr>
        <w:pStyle w:val="ListParagraph"/>
        <w:numPr>
          <w:ilvl w:val="0"/>
          <w:numId w:val="2"/>
        </w:numPr>
      </w:pPr>
      <w:r>
        <w:rPr>
          <w:b/>
          <w:bCs/>
        </w:rPr>
        <w:t xml:space="preserve">Variable: </w:t>
      </w:r>
      <w:r>
        <w:t>Initialize Variable, Enlarge Buffer Size</w:t>
      </w:r>
    </w:p>
    <w:p w14:paraId="79882F1D" w14:textId="77777777" w:rsidR="00CB6E3C" w:rsidRDefault="00BE55DA">
      <w:pPr>
        <w:pStyle w:val="ListParagraph"/>
        <w:numPr>
          <w:ilvl w:val="0"/>
          <w:numId w:val="2"/>
        </w:numPr>
      </w:pPr>
      <w:r>
        <w:rPr>
          <w:b/>
          <w:bCs/>
        </w:rPr>
        <w:t xml:space="preserve">Statement: </w:t>
      </w:r>
      <w:r>
        <w:t>Update Return Value, Enhance Error Handling, Update Return Type</w:t>
      </w:r>
    </w:p>
    <w:p w14:paraId="788460F2" w14:textId="77777777" w:rsidR="00CB6E3C" w:rsidRDefault="00BE55DA">
      <w:r>
        <w:t xml:space="preserve">This taxonomy is also consistent with earlier work by Martinez &amp; </w:t>
      </w:r>
      <w:proofErr w:type="spellStart"/>
      <w:r>
        <w:t>Monperrus</w:t>
      </w:r>
      <w:proofErr w:type="spellEnd"/>
      <w:r>
        <w:t xml:space="preserve"> (2013), who demonstrate that AST-level change patterns can be automatically extracted from </w:t>
      </w:r>
      <w:proofErr w:type="spellStart"/>
      <w:r>
        <w:t>GumTree</w:t>
      </w:r>
      <w:proofErr w:type="spellEnd"/>
      <w:r>
        <w:t xml:space="preserve"> diffs and matched against a predefined catalog — which is precisely the extraction approach being used here.</w:t>
      </w:r>
    </w:p>
    <w:p w14:paraId="09881609" w14:textId="77777777" w:rsidR="00CB6E3C" w:rsidRDefault="00CB6E3C"/>
    <w:p w14:paraId="44C1FCF5" w14:textId="77777777" w:rsidR="00CB6E3C" w:rsidRDefault="00BE55DA">
      <w:pPr>
        <w:pStyle w:val="Heading2"/>
      </w:pPr>
      <w:r>
        <w:t>CWE grouping — target variable representation</w:t>
      </w:r>
    </w:p>
    <w:p w14:paraId="61122ADA" w14:textId="77777777" w:rsidR="00CB6E3C" w:rsidRDefault="00BE55DA">
      <w:r>
        <w:t xml:space="preserve">Rather than using raw CWE labels (112 classes in </w:t>
      </w:r>
      <w:proofErr w:type="spellStart"/>
      <w:r>
        <w:t>PrimeVul</w:t>
      </w:r>
      <w:proofErr w:type="spellEnd"/>
      <w:r>
        <w:t xml:space="preserve">, many with very few samples), CWEs are grouped into 10 coarser categories. This addresses the sparsity problem and aligns the target variable with the granularity at which patch patterns are </w:t>
      </w:r>
      <w:proofErr w:type="gramStart"/>
      <w:r>
        <w:t>discriminative</w:t>
      </w:r>
      <w:proofErr w:type="gramEnd"/>
      <w:r>
        <w:t>.</w:t>
      </w:r>
    </w:p>
    <w:p w14:paraId="1102E3F6" w14:textId="77777777" w:rsidR="00CB6E3C" w:rsidRDefault="00BE55DA">
      <w:r>
        <w:rPr>
          <w:b/>
          <w:bCs/>
        </w:rPr>
        <w:t xml:space="preserve">Justification: </w:t>
      </w:r>
    </w:p>
    <w:p w14:paraId="36F00406" w14:textId="77777777" w:rsidR="00CB6E3C" w:rsidRPr="00BE55DA" w:rsidRDefault="00BE55DA">
      <w:r>
        <w:t>The grouping follows Ni et al. (2022), who perform the same remapping on a C/C++ patch dataset and show that the 10-group taxonomy covers 90% of their data while resolving the label ambiguity inherent in NVD's CWE assignments (e.g. CWE-787 and CWE-119 are assigned inconsistently to similar vulnerabilities across CVE entries). Their 10 groups are</w:t>
      </w:r>
      <w:r w:rsidRPr="00BE55DA">
        <w:t>: Buffer Error, Resource Management Error, Numeric Error, Improper Input Validation, Information Exposure, Improper Authentication, Broken Access Control, Path Traversal, Injection, and Cryptographic Issue.</w:t>
      </w:r>
    </w:p>
    <w:p w14:paraId="30D721BD" w14:textId="77777777" w:rsidR="00CB6E3C" w:rsidRPr="00BE55DA" w:rsidRDefault="00CB6E3C"/>
    <w:p w14:paraId="4836150B" w14:textId="77777777" w:rsidR="00CB6E3C" w:rsidRDefault="00BE55DA">
      <w:pPr>
        <w:pStyle w:val="Heading2"/>
      </w:pPr>
      <w:r>
        <w:t>References</w:t>
      </w:r>
    </w:p>
    <w:p w14:paraId="5DD2287A" w14:textId="77777777" w:rsidR="00CB6E3C" w:rsidRDefault="00BE55DA">
      <w:r>
        <w:t>Ni, C. et al. (2022). A Machine Learning Approach to Classify Security Patches into Vulnerability Types. IEEE CNS 2020.</w:t>
      </w:r>
    </w:p>
    <w:p w14:paraId="6267B639" w14:textId="77777777" w:rsidR="00CB6E3C" w:rsidRDefault="00BE55DA">
      <w:r>
        <w:t>Sun, S. et al. (2025). DISPATCH: Unraveling Security Patches from Entangled Code Changes. USENIX Security 2025.</w:t>
      </w:r>
    </w:p>
    <w:p w14:paraId="3FC683BF" w14:textId="77777777" w:rsidR="00CB6E3C" w:rsidRDefault="00BE55DA">
      <w:r>
        <w:t xml:space="preserve">Martinez, M. &amp; </w:t>
      </w:r>
      <w:proofErr w:type="spellStart"/>
      <w:r>
        <w:t>Monperrus</w:t>
      </w:r>
      <w:proofErr w:type="spellEnd"/>
      <w:r>
        <w:t>, M. (2013). Automatically Extracting Instances of Code Change Patterns with AST Analysis. ICSM 2013.</w:t>
      </w:r>
    </w:p>
    <w:p w14:paraId="3DB90476" w14:textId="77777777" w:rsidR="00CB6E3C" w:rsidRDefault="00BE55DA">
      <w:r>
        <w:t>Pan, K., Kim, S. &amp; Whitehead, E. J. (2009). Toward an Understanding of Bug Fix Patterns. Empirical Software Engineering, 14(3).</w:t>
      </w:r>
    </w:p>
    <w:sectPr w:rsidR="00CB6E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93AC2"/>
    <w:multiLevelType w:val="hybridMultilevel"/>
    <w:tmpl w:val="D452EC5C"/>
    <w:lvl w:ilvl="0" w:tplc="2E968484">
      <w:start w:val="1"/>
      <w:numFmt w:val="bullet"/>
      <w:lvlText w:val="◦"/>
      <w:lvlJc w:val="left"/>
      <w:pPr>
        <w:ind w:left="1080" w:hanging="360"/>
      </w:pPr>
    </w:lvl>
    <w:lvl w:ilvl="1" w:tplc="3D50779C">
      <w:numFmt w:val="decimal"/>
      <w:lvlText w:val=""/>
      <w:lvlJc w:val="left"/>
    </w:lvl>
    <w:lvl w:ilvl="2" w:tplc="26BC7F6A">
      <w:numFmt w:val="decimal"/>
      <w:lvlText w:val=""/>
      <w:lvlJc w:val="left"/>
    </w:lvl>
    <w:lvl w:ilvl="3" w:tplc="89305E7C">
      <w:numFmt w:val="decimal"/>
      <w:lvlText w:val=""/>
      <w:lvlJc w:val="left"/>
    </w:lvl>
    <w:lvl w:ilvl="4" w:tplc="1608A02A">
      <w:numFmt w:val="decimal"/>
      <w:lvlText w:val=""/>
      <w:lvlJc w:val="left"/>
    </w:lvl>
    <w:lvl w:ilvl="5" w:tplc="DD0EDC52">
      <w:numFmt w:val="decimal"/>
      <w:lvlText w:val=""/>
      <w:lvlJc w:val="left"/>
    </w:lvl>
    <w:lvl w:ilvl="6" w:tplc="D55CDA24">
      <w:numFmt w:val="decimal"/>
      <w:lvlText w:val=""/>
      <w:lvlJc w:val="left"/>
    </w:lvl>
    <w:lvl w:ilvl="7" w:tplc="2882720A">
      <w:numFmt w:val="decimal"/>
      <w:lvlText w:val=""/>
      <w:lvlJc w:val="left"/>
    </w:lvl>
    <w:lvl w:ilvl="8" w:tplc="5F2A38FA">
      <w:numFmt w:val="decimal"/>
      <w:lvlText w:val=""/>
      <w:lvlJc w:val="left"/>
    </w:lvl>
  </w:abstractNum>
  <w:abstractNum w:abstractNumId="1" w15:restartNumberingAfterBreak="0">
    <w:nsid w:val="3160615F"/>
    <w:multiLevelType w:val="hybridMultilevel"/>
    <w:tmpl w:val="40928A2C"/>
    <w:lvl w:ilvl="0" w:tplc="56788B2E">
      <w:start w:val="1"/>
      <w:numFmt w:val="bullet"/>
      <w:lvlText w:val="●"/>
      <w:lvlJc w:val="left"/>
      <w:pPr>
        <w:ind w:left="720" w:hanging="360"/>
      </w:pPr>
    </w:lvl>
    <w:lvl w:ilvl="1" w:tplc="CF94FE90">
      <w:start w:val="1"/>
      <w:numFmt w:val="bullet"/>
      <w:lvlText w:val="○"/>
      <w:lvlJc w:val="left"/>
      <w:pPr>
        <w:ind w:left="1440" w:hanging="360"/>
      </w:pPr>
    </w:lvl>
    <w:lvl w:ilvl="2" w:tplc="8B90B928">
      <w:start w:val="1"/>
      <w:numFmt w:val="bullet"/>
      <w:lvlText w:val="■"/>
      <w:lvlJc w:val="left"/>
      <w:pPr>
        <w:ind w:left="2160" w:hanging="360"/>
      </w:pPr>
    </w:lvl>
    <w:lvl w:ilvl="3" w:tplc="E522ECA8">
      <w:start w:val="1"/>
      <w:numFmt w:val="bullet"/>
      <w:lvlText w:val="●"/>
      <w:lvlJc w:val="left"/>
      <w:pPr>
        <w:ind w:left="2880" w:hanging="360"/>
      </w:pPr>
    </w:lvl>
    <w:lvl w:ilvl="4" w:tplc="A52C0300">
      <w:start w:val="1"/>
      <w:numFmt w:val="bullet"/>
      <w:lvlText w:val="○"/>
      <w:lvlJc w:val="left"/>
      <w:pPr>
        <w:ind w:left="3600" w:hanging="360"/>
      </w:pPr>
    </w:lvl>
    <w:lvl w:ilvl="5" w:tplc="94BA33C2">
      <w:start w:val="1"/>
      <w:numFmt w:val="bullet"/>
      <w:lvlText w:val="■"/>
      <w:lvlJc w:val="left"/>
      <w:pPr>
        <w:ind w:left="4320" w:hanging="360"/>
      </w:pPr>
    </w:lvl>
    <w:lvl w:ilvl="6" w:tplc="F8B6F66E">
      <w:start w:val="1"/>
      <w:numFmt w:val="bullet"/>
      <w:lvlText w:val="●"/>
      <w:lvlJc w:val="left"/>
      <w:pPr>
        <w:ind w:left="5040" w:hanging="360"/>
      </w:pPr>
    </w:lvl>
    <w:lvl w:ilvl="7" w:tplc="861077B2">
      <w:start w:val="1"/>
      <w:numFmt w:val="bullet"/>
      <w:lvlText w:val="●"/>
      <w:lvlJc w:val="left"/>
      <w:pPr>
        <w:ind w:left="5760" w:hanging="360"/>
      </w:pPr>
    </w:lvl>
    <w:lvl w:ilvl="8" w:tplc="75FCB7B0">
      <w:start w:val="1"/>
      <w:numFmt w:val="bullet"/>
      <w:lvlText w:val="●"/>
      <w:lvlJc w:val="left"/>
      <w:pPr>
        <w:ind w:left="6480" w:hanging="360"/>
      </w:pPr>
    </w:lvl>
  </w:abstractNum>
  <w:abstractNum w:abstractNumId="2" w15:restartNumberingAfterBreak="0">
    <w:nsid w:val="7BD72EC7"/>
    <w:multiLevelType w:val="hybridMultilevel"/>
    <w:tmpl w:val="6AAEF25A"/>
    <w:lvl w:ilvl="0" w:tplc="0262BEB2">
      <w:start w:val="1"/>
      <w:numFmt w:val="bullet"/>
      <w:lvlText w:val="•"/>
      <w:lvlJc w:val="left"/>
      <w:pPr>
        <w:ind w:left="720" w:hanging="360"/>
      </w:pPr>
    </w:lvl>
    <w:lvl w:ilvl="1" w:tplc="260C06FE">
      <w:numFmt w:val="decimal"/>
      <w:lvlText w:val=""/>
      <w:lvlJc w:val="left"/>
    </w:lvl>
    <w:lvl w:ilvl="2" w:tplc="B57A7ECA">
      <w:numFmt w:val="decimal"/>
      <w:lvlText w:val=""/>
      <w:lvlJc w:val="left"/>
    </w:lvl>
    <w:lvl w:ilvl="3" w:tplc="7898CB06">
      <w:numFmt w:val="decimal"/>
      <w:lvlText w:val=""/>
      <w:lvlJc w:val="left"/>
    </w:lvl>
    <w:lvl w:ilvl="4" w:tplc="39EEC4E2">
      <w:numFmt w:val="decimal"/>
      <w:lvlText w:val=""/>
      <w:lvlJc w:val="left"/>
    </w:lvl>
    <w:lvl w:ilvl="5" w:tplc="8A9043FA">
      <w:numFmt w:val="decimal"/>
      <w:lvlText w:val=""/>
      <w:lvlJc w:val="left"/>
    </w:lvl>
    <w:lvl w:ilvl="6" w:tplc="2D42B478">
      <w:numFmt w:val="decimal"/>
      <w:lvlText w:val=""/>
      <w:lvlJc w:val="left"/>
    </w:lvl>
    <w:lvl w:ilvl="7" w:tplc="EDF47328">
      <w:numFmt w:val="decimal"/>
      <w:lvlText w:val=""/>
      <w:lvlJc w:val="left"/>
    </w:lvl>
    <w:lvl w:ilvl="8" w:tplc="33722CD4">
      <w:numFmt w:val="decimal"/>
      <w:lvlText w:val=""/>
      <w:lvlJc w:val="left"/>
    </w:lvl>
  </w:abstractNum>
  <w:num w:numId="1" w16cid:durableId="1582179423">
    <w:abstractNumId w:val="1"/>
    <w:lvlOverride w:ilvl="0">
      <w:startOverride w:val="1"/>
    </w:lvlOverride>
  </w:num>
  <w:num w:numId="2" w16cid:durableId="1237321988">
    <w:abstractNumId w:val="2"/>
    <w:lvlOverride w:ilvl="0">
      <w:startOverride w:val="1"/>
    </w:lvlOverride>
  </w:num>
  <w:num w:numId="3" w16cid:durableId="10263727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E3C"/>
    <w:rsid w:val="00A26297"/>
    <w:rsid w:val="00BE55DA"/>
    <w:rsid w:val="00CB6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DCF1D"/>
  <w15:docId w15:val="{626C7FE1-ED30-4E3F-934C-2CBF03900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28"/>
      <w:szCs w:val="28"/>
    </w:rPr>
  </w:style>
  <w:style w:type="paragraph" w:styleId="Heading2">
    <w:name w:val="heading 2"/>
    <w:uiPriority w:val="9"/>
    <w:unhideWhenUsed/>
    <w:qFormat/>
    <w:pPr>
      <w:spacing w:before="200" w:after="100"/>
      <w:outlineLvl w:val="1"/>
    </w:pPr>
    <w:rPr>
      <w:b/>
      <w:bCs/>
      <w:color w:val="40404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655</Words>
  <Characters>3814</Characters>
  <Application>Microsoft Office Word</Application>
  <DocSecurity>0</DocSecurity>
  <Lines>76</Lines>
  <Paragraphs>36</Paragraphs>
  <ScaleCrop>false</ScaleCrop>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Islam, Qazi (MU-Student)</cp:lastModifiedBy>
  <cp:revision>2</cp:revision>
  <dcterms:created xsi:type="dcterms:W3CDTF">2026-02-26T07:39:00Z</dcterms:created>
  <dcterms:modified xsi:type="dcterms:W3CDTF">2026-02-26T17:24:00Z</dcterms:modified>
</cp:coreProperties>
</file>