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3B83" w14:textId="33460E4B" w:rsidR="008E5087" w:rsidRDefault="00AF7613" w:rsidP="006406A4">
      <w:pPr>
        <w:pStyle w:val="Heading1"/>
        <w:rPr>
          <w:lang w:val="fr-FR"/>
        </w:rPr>
      </w:pPr>
      <w:proofErr w:type="spellStart"/>
      <w:r>
        <w:rPr>
          <w:lang w:val="fr-FR"/>
        </w:rPr>
        <w:t>Literature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Review</w:t>
      </w:r>
      <w:proofErr w:type="spellEnd"/>
    </w:p>
    <w:p w14:paraId="73CAC891" w14:textId="3CEF4048" w:rsidR="00AF7613" w:rsidRDefault="006406A4" w:rsidP="006406A4">
      <w:pPr>
        <w:pStyle w:val="Heading2"/>
      </w:pPr>
      <w:r w:rsidRPr="006406A4">
        <w:rPr>
          <w:lang w:val="en-GB"/>
        </w:rPr>
        <w:t xml:space="preserve">Part 1: </w:t>
      </w:r>
      <w:r>
        <w:t>O&amp;M Challenges in Offshore Wind</w:t>
      </w:r>
    </w:p>
    <w:p w14:paraId="58ED9FC3" w14:textId="57633266" w:rsidR="006406A4" w:rsidRDefault="006406A4">
      <w:r>
        <w:t xml:space="preserve">Offshore Wind is expensive to maintain, </w:t>
      </w:r>
      <w:r w:rsidRPr="006406A4">
        <w:t>failure rates are high, and accessibility is heavily restricted by weather</w:t>
      </w:r>
      <w:r>
        <w:t xml:space="preserve"> windows</w:t>
      </w:r>
      <w:r w:rsidRPr="006406A4">
        <w:t xml:space="preserve"> and vessel types.</w:t>
      </w:r>
    </w:p>
    <w:p w14:paraId="7C783D6C" w14:textId="77777777" w:rsidR="006406A4" w:rsidRDefault="006406A4" w:rsidP="006406A4">
      <w:pPr>
        <w:pStyle w:val="ListParagraph"/>
        <w:numPr>
          <w:ilvl w:val="0"/>
          <w:numId w:val="1"/>
        </w:numPr>
      </w:pPr>
      <w:r>
        <w:t>Carroll et al. (2015)</w:t>
      </w:r>
      <w:r>
        <w:t xml:space="preserve"> : </w:t>
      </w:r>
    </w:p>
    <w:p w14:paraId="6BEF8296" w14:textId="3CBEBD7D" w:rsidR="006406A4" w:rsidRDefault="006406A4" w:rsidP="006406A4">
      <w:pPr>
        <w:ind w:left="720"/>
        <w:rPr>
          <w:rFonts w:ascii="Roboto" w:hAnsi="Roboto"/>
          <w:color w:val="434343"/>
          <w:sz w:val="20"/>
          <w:szCs w:val="20"/>
        </w:rPr>
      </w:pPr>
      <w:r w:rsidRPr="006406A4">
        <w:rPr>
          <w:rFonts w:ascii="Roboto" w:hAnsi="Roboto"/>
          <w:color w:val="434343"/>
          <w:sz w:val="20"/>
          <w:szCs w:val="20"/>
        </w:rPr>
        <w:t>- O&amp;M cost</w:t>
      </w:r>
      <w:r w:rsidRPr="006406A4">
        <w:rPr>
          <w:rFonts w:ascii="Roboto" w:hAnsi="Roboto"/>
          <w:color w:val="434343"/>
          <w:sz w:val="20"/>
          <w:szCs w:val="20"/>
        </w:rPr>
        <w:br/>
        <w:t>- Offshore wind turbine failure rates</w:t>
      </w:r>
      <w:r w:rsidRPr="006406A4">
        <w:rPr>
          <w:rFonts w:ascii="Roboto" w:hAnsi="Roboto"/>
          <w:color w:val="434343"/>
          <w:sz w:val="20"/>
          <w:szCs w:val="20"/>
        </w:rPr>
        <w:br/>
        <w:t>- Repair times, average repair costs and average number of technicians required</w:t>
      </w:r>
    </w:p>
    <w:p w14:paraId="5DD3946F" w14:textId="478E9523" w:rsidR="006406A4" w:rsidRDefault="006406A4" w:rsidP="006406A4">
      <w:pPr>
        <w:pStyle w:val="ListParagraph"/>
        <w:numPr>
          <w:ilvl w:val="0"/>
          <w:numId w:val="1"/>
        </w:numPr>
      </w:pPr>
      <w:r>
        <w:t>Chung et al. (2015)</w:t>
      </w:r>
      <w:r>
        <w:t xml:space="preserve"> : </w:t>
      </w:r>
    </w:p>
    <w:p w14:paraId="3C8F6166" w14:textId="0C4B72AB" w:rsidR="006406A4" w:rsidRDefault="006406A4" w:rsidP="006406A4">
      <w:pPr>
        <w:pStyle w:val="ListParagraph"/>
        <w:numPr>
          <w:ilvl w:val="0"/>
          <w:numId w:val="1"/>
        </w:numPr>
      </w:pPr>
      <w:r>
        <w:t>Fox et al. (2022)</w:t>
      </w:r>
      <w:r>
        <w:t xml:space="preserve"> : Review of Predictive and prescriptive maintenance </w:t>
      </w:r>
    </w:p>
    <w:p w14:paraId="58918B10" w14:textId="452F80C8" w:rsidR="006406A4" w:rsidRDefault="006406A4" w:rsidP="006406A4">
      <w:pPr>
        <w:pStyle w:val="ListParagraph"/>
        <w:numPr>
          <w:ilvl w:val="0"/>
          <w:numId w:val="1"/>
        </w:numPr>
      </w:pPr>
      <w:r>
        <w:t xml:space="preserve">Xia </w:t>
      </w:r>
      <w:r>
        <w:t>and</w:t>
      </w:r>
      <w:r>
        <w:t xml:space="preserve"> Zou (2023)</w:t>
      </w:r>
      <w:r>
        <w:t xml:space="preserve"> : </w:t>
      </w:r>
      <w:r w:rsidRPr="006406A4">
        <w:t>Digital twin O&amp;M</w:t>
      </w:r>
    </w:p>
    <w:p w14:paraId="6AD87E20" w14:textId="02FD9885" w:rsidR="006406A4" w:rsidRDefault="006406A4" w:rsidP="006406A4">
      <w:pPr>
        <w:pStyle w:val="Heading2"/>
      </w:pPr>
      <w:r>
        <w:t>Part 2: Predictive vs. Preventive Maintenance</w:t>
      </w:r>
    </w:p>
    <w:p w14:paraId="60300D05" w14:textId="2949D916" w:rsidR="001914DE" w:rsidRDefault="001914DE" w:rsidP="006406A4">
      <w:r>
        <w:t>The industry is moving from scheduled visits (preventive) to using AI and digital twins to anticipate breakdowns (predictive).</w:t>
      </w:r>
    </w:p>
    <w:p w14:paraId="38B1234B" w14:textId="30F272EF" w:rsidR="006406A4" w:rsidRDefault="00946FDD" w:rsidP="001914DE">
      <w:pPr>
        <w:pStyle w:val="ListParagraph"/>
        <w:numPr>
          <w:ilvl w:val="0"/>
          <w:numId w:val="2"/>
        </w:numPr>
      </w:pPr>
      <w:r>
        <w:t xml:space="preserve">Tchakoua et al. (2014) : State of the art Review of Condition Monitoring </w:t>
      </w:r>
    </w:p>
    <w:p w14:paraId="3C7CFCFC" w14:textId="6F2BDB27" w:rsidR="001914DE" w:rsidRDefault="001914DE" w:rsidP="001914DE">
      <w:pPr>
        <w:pStyle w:val="ListParagraph"/>
        <w:numPr>
          <w:ilvl w:val="0"/>
          <w:numId w:val="2"/>
        </w:numPr>
      </w:pPr>
      <w:r>
        <w:t>Frederiksen et al. (2024 - Cost-Effectiveness)</w:t>
      </w:r>
      <w:r>
        <w:t xml:space="preserve"> </w:t>
      </w:r>
      <w:r w:rsidR="002F7EA7">
        <w:t>: Main paper use in my methodology</w:t>
      </w:r>
    </w:p>
    <w:p w14:paraId="7622D280" w14:textId="77777777" w:rsidR="001914DE" w:rsidRPr="006406A4" w:rsidRDefault="001914DE" w:rsidP="006406A4"/>
    <w:p w14:paraId="66985F84" w14:textId="0480A0C1" w:rsidR="006406A4" w:rsidRDefault="006406A4" w:rsidP="006406A4">
      <w:pPr>
        <w:pStyle w:val="Heading2"/>
      </w:pPr>
      <w:r>
        <w:t>Part 3: Optimization in Marine Logistics (Routing &amp; Weather Windows)</w:t>
      </w:r>
    </w:p>
    <w:p w14:paraId="5F54019D" w14:textId="7F4D92E2" w:rsidR="001914DE" w:rsidRDefault="001914DE" w:rsidP="001914DE">
      <w:pPr>
        <w:tabs>
          <w:tab w:val="right" w:pos="9026"/>
        </w:tabs>
      </w:pPr>
      <w:r>
        <w:t>J</w:t>
      </w:r>
      <w:r>
        <w:t xml:space="preserve">ustifies </w:t>
      </w:r>
      <w:r>
        <w:t>my</w:t>
      </w:r>
      <w:r>
        <w:t xml:space="preserve"> Python code.</w:t>
      </w:r>
      <w:r>
        <w:tab/>
      </w:r>
    </w:p>
    <w:p w14:paraId="269A4F00" w14:textId="34CEDEFE" w:rsidR="001914DE" w:rsidRDefault="001914DE" w:rsidP="001914DE">
      <w:r>
        <w:t>How do we organize the vessel routes once we know which turbines are broken?</w:t>
      </w:r>
    </w:p>
    <w:p w14:paraId="13F06AAD" w14:textId="4CECBD5E" w:rsidR="001914DE" w:rsidRDefault="001914DE" w:rsidP="001914DE">
      <w:pPr>
        <w:pStyle w:val="ListParagraph"/>
        <w:numPr>
          <w:ilvl w:val="0"/>
          <w:numId w:val="3"/>
        </w:numPr>
      </w:pPr>
      <w:r w:rsidRPr="001914DE">
        <w:t>Irawan et al. (2016) &amp; Cai et al. (2023): Used to justify the implementation of optimization and routing algorithms</w:t>
      </w:r>
      <w:r>
        <w:t>.</w:t>
      </w:r>
    </w:p>
    <w:p w14:paraId="2215E826" w14:textId="5621802B" w:rsidR="001914DE" w:rsidRPr="001914DE" w:rsidRDefault="002F7EA7" w:rsidP="001914DE">
      <w:pPr>
        <w:pStyle w:val="ListParagraph"/>
        <w:numPr>
          <w:ilvl w:val="0"/>
          <w:numId w:val="3"/>
        </w:numPr>
      </w:pPr>
      <w:r>
        <w:t>Wang et al. (2019)</w:t>
      </w:r>
      <w:r>
        <w:t>: O</w:t>
      </w:r>
      <w:r w:rsidRPr="002F7EA7">
        <w:t>ptimization under performance-based contracts</w:t>
      </w:r>
    </w:p>
    <w:sectPr w:rsidR="001914DE" w:rsidRPr="00191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3D2"/>
    <w:multiLevelType w:val="hybridMultilevel"/>
    <w:tmpl w:val="54B2A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0D79"/>
    <w:multiLevelType w:val="hybridMultilevel"/>
    <w:tmpl w:val="F6163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240EF"/>
    <w:multiLevelType w:val="hybridMultilevel"/>
    <w:tmpl w:val="F5CAD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497687">
    <w:abstractNumId w:val="2"/>
  </w:num>
  <w:num w:numId="2" w16cid:durableId="1612273980">
    <w:abstractNumId w:val="1"/>
  </w:num>
  <w:num w:numId="3" w16cid:durableId="26739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13"/>
    <w:rsid w:val="0002169A"/>
    <w:rsid w:val="001914DE"/>
    <w:rsid w:val="002F7EA7"/>
    <w:rsid w:val="006406A4"/>
    <w:rsid w:val="008E5087"/>
    <w:rsid w:val="00946FDD"/>
    <w:rsid w:val="00A5215A"/>
    <w:rsid w:val="00AF7613"/>
    <w:rsid w:val="00CA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A6F88F"/>
  <w15:chartTrackingRefBased/>
  <w15:docId w15:val="{BE1C95D4-D571-9742-BC9F-53E34024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Bertola, Baptiste</dc:creator>
  <cp:keywords/>
  <dc:description/>
  <cp:lastModifiedBy>Bertola, Baptiste</cp:lastModifiedBy>
  <cp:revision>1</cp:revision>
  <dcterms:created xsi:type="dcterms:W3CDTF">2026-06-22T18:58:00Z</dcterms:created>
  <dcterms:modified xsi:type="dcterms:W3CDTF">2026-06-23T08:57:00Z</dcterms:modified>
</cp:coreProperties>
</file>