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FAF9F8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AF9F8" w:val="clear"/>
        </w:rPr>
        <w:t xml:space="preserve">Actividad Manipulación Bases de Datos - INSERT-UPDATE - DELETE - SELEC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Presentado 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  <w:tab/>
        <w:tab/>
        <w:tab/>
        <w:t xml:space="preserve">Cesas Marino Cuellar Chacón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 Aprendiz: </w:t>
        <w:tab/>
        <w:t xml:space="preserve">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Jhojan Esneider Muriel Bolaños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Ficha: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 xml:space="preserve">2770242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Competencia: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 xml:space="preserve">construcción de software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de Aprendizaje: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Construir la base de datos para el software a partir del modelo de datos 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Tecnólogo en Análisis y Desarrollo de Software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Servicio Nacional de Aprendizaje SENA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Centro de Teleinformática y Producción Industrial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Regional Cauca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Popayán, 22 de mayo del año 2024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59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Actividad 1 - Biblioteca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7" w:dyaOrig="4231">
          <v:rect xmlns:o="urn:schemas-microsoft-com:office:office" xmlns:v="urn:schemas-microsoft-com:vml" id="rectole0000000000" style="width:275.350000pt;height:21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34" w:dyaOrig="5203">
          <v:rect xmlns:o="urn:schemas-microsoft-com:office:office" xmlns:v="urn:schemas-microsoft-com:vml" id="rectole0000000001" style="width:386.700000pt;height:26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3" w:dyaOrig="4616">
          <v:rect xmlns:o="urn:schemas-microsoft-com:office:office" xmlns:v="urn:schemas-microsoft-com:vml" id="rectole0000000002" style="width:423.150000pt;height:23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3" w:dyaOrig="2692">
          <v:rect xmlns:o="urn:schemas-microsoft-com:office:office" xmlns:v="urn:schemas-microsoft-com:vml" id="rectole0000000003" style="width:423.150000pt;height:13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3" w:dyaOrig="3928">
          <v:rect xmlns:o="urn:schemas-microsoft-com:office:office" xmlns:v="urn:schemas-microsoft-com:vml" id="rectole0000000004" style="width:423.150000pt;height:19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3" w:dyaOrig="3806">
          <v:rect xmlns:o="urn:schemas-microsoft-com:office:office" xmlns:v="urn:schemas-microsoft-com:vml" id="rectole0000000005" style="width:423.150000pt;height:190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3" w:dyaOrig="1842">
          <v:rect xmlns:o="urn:schemas-microsoft-com:office:office" xmlns:v="urn:schemas-microsoft-com:vml" id="rectole0000000006" style="width:423.150000pt;height:92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949" w:dyaOrig="4292">
          <v:rect xmlns:o="urn:schemas-microsoft-com:office:office" xmlns:v="urn:schemas-microsoft-com:vml" id="rectole0000000007" style="width:447.450000pt;height:214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949" w:dyaOrig="3462">
          <v:rect xmlns:o="urn:schemas-microsoft-com:office:office" xmlns:v="urn:schemas-microsoft-com:vml" id="rectole0000000008" style="width:447.450000pt;height:173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10.CONSULTA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1" w:dyaOrig="3441">
          <v:rect xmlns:o="urn:schemas-microsoft-com:office:office" xmlns:v="urn:schemas-microsoft-com:vml" id="rectole0000000009" style="width:416.050000pt;height:172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Actividad 2 - Inmobiliaria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26">
          <v:rect xmlns:o="urn:schemas-microsoft-com:office:office" xmlns:v="urn:schemas-microsoft-com:vml" id="rectole0000000010" style="width:447.450000pt;height:271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847">
          <v:rect xmlns:o="urn:schemas-microsoft-com:office:office" xmlns:v="urn:schemas-microsoft-com:vml" id="rectole0000000011" style="width:447.450000pt;height:192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9" w:dyaOrig="4818">
          <v:rect xmlns:o="urn:schemas-microsoft-com:office:office" xmlns:v="urn:schemas-microsoft-com:vml" id="rectole0000000012" style="width:446.450000pt;height:240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4292">
          <v:rect xmlns:o="urn:schemas-microsoft-com:office:office" xmlns:v="urn:schemas-microsoft-com:vml" id="rectole0000000013" style="width:301.650000pt;height:214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057">
          <v:rect xmlns:o="urn:schemas-microsoft-com:office:office" xmlns:v="urn:schemas-microsoft-com:vml" id="rectole0000000014" style="width:447.450000pt;height:152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118">
          <v:rect xmlns:o="urn:schemas-microsoft-com:office:office" xmlns:v="urn:schemas-microsoft-com:vml" id="rectole0000000015" style="width:447.450000pt;height:155.9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94" w:dyaOrig="4495">
          <v:rect xmlns:o="urn:schemas-microsoft-com:office:office" xmlns:v="urn:schemas-microsoft-com:vml" id="rectole0000000016" style="width:304.700000pt;height:224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733">
          <v:rect xmlns:o="urn:schemas-microsoft-com:office:office" xmlns:v="urn:schemas-microsoft-com:vml" id="rectole0000000017" style="width:447.450000pt;height:136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9.CONSULTA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1" w:dyaOrig="2996">
          <v:rect xmlns:o="urn:schemas-microsoft-com:office:office" xmlns:v="urn:schemas-microsoft-com:vml" id="rectole0000000018" style="width:334.050000pt;height:149.8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40" w:after="0" w:line="259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Bibliografía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Relacionar aquí la bibliografía utilizada.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Piñeiro Gómez, José Manuel.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Diseño de bases de datos relacionales. Editorial Paraninfo, 2014. 164 páginas.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Bases de datos, sitio web: </w:t>
      </w:r>
      <w:hyperlink xmlns:r="http://schemas.openxmlformats.org/officeDocument/2006/relationships" r:id="docRId3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https://josejuansanchez.org/bd/</w:t>
        </w:r>
      </w:hyperlink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3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styles.xml" Id="docRId40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Mode="External" Target="https://josejuansanchez.org/bd/" Id="docRId38" Type="http://schemas.openxmlformats.org/officeDocument/2006/relationships/hyperlink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numbering.xml" Id="docRId39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