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D8D" w14:textId="77777777" w:rsidR="0045549B" w:rsidRDefault="0045549B" w:rsidP="00885E05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A801D8E" w14:textId="032531AB" w:rsidR="005C2CAD" w:rsidRPr="00F83B5F" w:rsidRDefault="00731A31" w:rsidP="0045549B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CONSULTANT</w:t>
      </w:r>
    </w:p>
    <w:p w14:paraId="1A801D92" w14:textId="54176D8F" w:rsidR="00885E05" w:rsidRPr="00FF1B53" w:rsidRDefault="00731A31" w:rsidP="00FF1B53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  <w:r>
        <w:rPr>
          <w:rFonts w:ascii="Arial Black" w:eastAsiaTheme="minorHAnsi" w:hAnsi="Arial Black" w:cs="Arial"/>
          <w:b/>
          <w:color w:val="008BD2"/>
          <w:sz w:val="28"/>
        </w:rPr>
        <w:t>XX</w:t>
      </w:r>
    </w:p>
    <w:p w14:paraId="1A801D93" w14:textId="25C229AB" w:rsidR="0045549B" w:rsidRPr="00C000F9" w:rsidRDefault="0045549B" w:rsidP="00885E05">
      <w:pPr>
        <w:rPr>
          <w:rFonts w:ascii="Arial Black" w:eastAsiaTheme="minorHAnsi" w:hAnsi="Arial Black" w:cs="Arial"/>
          <w:bCs/>
          <w:i/>
          <w:iCs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B31C6" w:rsidRPr="005B31C6" w14:paraId="1A801D96" w14:textId="77777777" w:rsidTr="00731A31">
        <w:tc>
          <w:tcPr>
            <w:tcW w:w="988" w:type="dxa"/>
            <w:vAlign w:val="center"/>
          </w:tcPr>
          <w:p w14:paraId="1A801D94" w14:textId="77777777" w:rsidR="005B31C6" w:rsidRPr="005B31C6" w:rsidRDefault="00444C5A" w:rsidP="005B31C6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7" wp14:editId="1A801E68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95" w14:textId="77777777" w:rsidR="005B31C6" w:rsidRPr="005B31C6" w:rsidRDefault="00444C5A" w:rsidP="00444C5A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7519F4" w:rsidRPr="005B31C6" w14:paraId="1A801D98" w14:textId="77777777" w:rsidTr="00731A31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97" w14:textId="77777777" w:rsidR="007519F4" w:rsidRPr="007519F4" w:rsidRDefault="007519F4" w:rsidP="00444C5A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2BA93800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6354"/>
      </w:tblGrid>
      <w:tr w:rsidR="00BD78B4" w14:paraId="6E092919" w14:textId="77777777" w:rsidTr="004E7057">
        <w:tc>
          <w:tcPr>
            <w:tcW w:w="3402" w:type="dxa"/>
          </w:tcPr>
          <w:p w14:paraId="58D570BB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Ecole nationale supérieure d’informatique et de mathématiques appliquées de grenoble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2022-2025</w:t>
              <w:br/>
            </w:r>
          </w:p>
        </w:tc>
        <w:tc>
          <w:tcPr>
            <w:tcW w:w="6803" w:type="dxa"/>
          </w:tcPr>
          <w:p w14:paraId="0F52941F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Classe préparatoire aux grandes ecoles à lycée omar ibn khattab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2020-2022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Baccalauréat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2019-2020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48EFD6BF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7"/>
      </w:tblGrid>
      <w:tr w:rsidR="00DE6424" w14:paraId="1A801DD2" w14:textId="77777777" w:rsidTr="00731A31">
        <w:tc>
          <w:tcPr>
            <w:tcW w:w="547" w:type="pct"/>
            <w:vAlign w:val="center"/>
          </w:tcPr>
          <w:p w14:paraId="1A801DD0" w14:textId="77777777" w:rsidR="00DE6424" w:rsidRDefault="00DE6424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B" wp14:editId="1A801E6C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pct"/>
            <w:vAlign w:val="center"/>
          </w:tcPr>
          <w:p w14:paraId="1A801DD1" w14:textId="77777777" w:rsidR="00DE6424" w:rsidRPr="005B31C6" w:rsidRDefault="005B31C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7519F4" w14:paraId="1A801DD4" w14:textId="77777777" w:rsidTr="00731A31">
        <w:trPr>
          <w:trHeight w:val="93"/>
        </w:trPr>
        <w:tc>
          <w:tcPr>
            <w:tcW w:w="5000" w:type="pct"/>
            <w:gridSpan w:val="2"/>
            <w:tcBorders>
              <w:bottom w:val="single" w:sz="12" w:space="0" w:color="008BD2"/>
            </w:tcBorders>
            <w:vAlign w:val="center"/>
          </w:tcPr>
          <w:p w14:paraId="1A801DD3" w14:textId="77777777" w:rsidR="007519F4" w:rsidRPr="007519F4" w:rsidRDefault="007519F4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D5" w14:textId="77777777" w:rsidR="00DE6424" w:rsidRDefault="00DE6424" w:rsidP="00885E05">
      <w:pPr>
        <w:rPr>
          <w:rFonts w:ascii="Arial Black" w:eastAsiaTheme="minorHAnsi" w:hAnsi="Arial Black" w:cs="Arial"/>
          <w:b/>
          <w:color w:val="273782"/>
        </w:rPr>
      </w:pPr>
    </w:p>
    <w:p w14:paraId="1A801DD6" w14:textId="77777777" w:rsidR="005B31C6" w:rsidRDefault="005B31C6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390BCB21" w14:textId="77777777" w:rsidR="00235E68" w:rsidRDefault="00235E68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6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1"/>
        <w:gridCol w:w="1837"/>
        <w:gridCol w:w="4529"/>
      </w:tblGrid>
      <w:tr w:rsidR="004E7057" w14:paraId="4B4A38D3" w14:textId="77777777" w:rsidTr="004E7057">
        <w:tc>
          <w:tcPr>
            <w:tcW w:w="3402" w:type="dxa"/>
          </w:tcPr>
          <w:p w14:paraId="571682F3" w14:textId="77777777" w:rsidR="004E7057" w:rsidRDefault="004E7057" w:rsidP="007E69DD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Langages de programmation </w:t>
              <w:br/>
              <w:br/>
            </w:r>
          </w:p>
        </w:tc>
        <w:tc>
          <w:tcPr>
            <w:tcW w:w="6803" w:type="dxa"/>
            <w:gridSpan w:val="2"/>
          </w:tcPr>
          <w:p w14:paraId="15AA8F5A" w14:textId="77777777" w:rsidR="004E7057" w:rsidRDefault="004E7057" w:rsidP="007E69DD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Python, R, C, Java, SQL, VHDL, Assembly-RISC-V, LATEX</w:t>
              <w:br/>
              <w:br/>
            </w:r>
          </w:p>
        </w:tc>
      </w:tr>
      <w:tr w:rsidR="00731A31" w14:paraId="3B3C0884" w14:textId="77777777" w:rsidTr="004E7057">
        <w:tc>
          <w:tcPr>
            <w:tcW w:w="6803" w:type="dxa"/>
            <w:gridSpan w:val="2"/>
          </w:tcPr>
          <w:p w14:paraId="3A37345F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Base de données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Oracle</w:t>
              <w:br/>
              <w:br/>
            </w:r>
          </w:p>
        </w:tc>
        <w:tc>
          <w:tcPr>
            <w:tcW w:w="2500" w:type="pct"/>
          </w:tcPr>
          <w:p w14:paraId="72E0F5A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Logiciels </w:t>
              <w:br/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Git/GitHub, Unix Shell, JupyterNotebook, Rstudio, VS Code, Vim</w:t>
              <w:br/>
              <w:br/>
            </w:r>
          </w:p>
        </w:tc>
        <w:tc>
          <w:tcPr>
            <w:tcW w:type="dxa" w:w="4529"/>
          </w:tcPr>
          <w:p/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  <w:tc>
          <w:tcPr>
            <w:tcW w:type="dxa" w:w="4529"/>
          </w:tcPr>
          <w:p/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  <w:tc>
          <w:tcPr>
            <w:tcW w:type="dxa" w:w="4529"/>
          </w:tcPr>
          <w:p/>
        </w:tc>
      </w:tr>
    </w:tbl>
    <w:p w14:paraId="5EC15719" w14:textId="77777777" w:rsidR="00731A31" w:rsidRPr="00731A31" w:rsidRDefault="00731A31" w:rsidP="00F34812">
      <w:pPr>
        <w:rPr>
          <w:rFonts w:ascii="Arial Black" w:eastAsiaTheme="minorHAnsi" w:hAnsi="Arial Black" w:cs="Arial"/>
          <w:b/>
          <w:color w:val="273782"/>
        </w:rPr>
      </w:pPr>
    </w:p>
    <w:p w14:paraId="1A801E03" w14:textId="77777777" w:rsidR="00F34812" w:rsidRDefault="00611F8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0593DEF9" w14:textId="77777777" w:rsidR="00235E68" w:rsidRDefault="00235E68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6354"/>
      </w:tblGrid>
      <w:tr w:rsidR="004E7057" w14:paraId="1CE8BCC8" w14:textId="77777777" w:rsidTr="004E7057">
        <w:tc>
          <w:tcPr>
            <w:tcW w:w="3402" w:type="dxa"/>
          </w:tcPr>
          <w:p w14:paraId="25A8A8AC" w14:textId="77777777" w:rsidR="004E7057" w:rsidRDefault="004E7057" w:rsidP="007E69DD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Fran¸cais</w:t>
              <w:br/>
            </w:r>
          </w:p>
        </w:tc>
        <w:tc>
          <w:tcPr>
            <w:tcW w:w="6803" w:type="dxa"/>
          </w:tcPr>
          <w:p w14:paraId="525B8ACD" w14:textId="77777777" w:rsidR="004E7057" w:rsidRDefault="004E7057" w:rsidP="007E69DD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Courant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Arabe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Courant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Anglais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Interm´ediaire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Espagnol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D´ebutant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7075331" w14:textId="77777777" w:rsidR="00731A31" w:rsidRPr="005B31C6" w:rsidRDefault="00731A3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27D505EA" w14:textId="77777777" w:rsidR="002110C6" w:rsidRPr="00AE1A77" w:rsidRDefault="002110C6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F34812" w14:paraId="1A801E0D" w14:textId="77777777" w:rsidTr="005558A0">
        <w:tc>
          <w:tcPr>
            <w:tcW w:w="988" w:type="dxa"/>
            <w:vAlign w:val="center"/>
          </w:tcPr>
          <w:p w14:paraId="1A801E0B" w14:textId="77777777" w:rsidR="00F34812" w:rsidRDefault="00F34812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D" wp14:editId="1A801E6E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E0C" w14:textId="14033FAB" w:rsidR="00F34812" w:rsidRPr="00F34812" w:rsidRDefault="00F34812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F34812" w14:paraId="1A801E0F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E0E" w14:textId="77777777" w:rsidR="00F34812" w:rsidRPr="007519F4" w:rsidRDefault="00F34812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E10" w14:textId="57EF593F" w:rsidR="00F34812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6799"/>
        <w:gridCol w:w="2237"/>
      </w:tblGrid>
      <w:tr w:rsidR="00731A31" w14:paraId="2DF0711C" w14:textId="77777777" w:rsidTr="004E7057">
        <w:tc>
          <w:tcPr>
            <w:tcW w:w="4535" w:type="dxa"/>
            <w:shd w:fill="008BD2"/>
          </w:tcPr>
          <w:p w14:paraId="6B3EB018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FALCON9 - IBM DATA SCIENCE PROFESSIONAL CERTIFICATE</w:t>
            </w:r>
          </w:p>
        </w:tc>
        <w:tc>
          <w:tcPr>
            <w:tcW w:w="2268" w:type="dxa"/>
            <w:shd w:fill="008BD2"/>
          </w:tcPr>
          <w:p w14:paraId="5EF66794" w14:textId="77777777" w:rsidR="00731A31" w:rsidRDefault="00731A31" w:rsidP="005C756E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Aˆout 2023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>Python, Scikit-learn, SQL, JupyterNotebook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• Pr´edire si le premier ´etage du Falcon 9 atterrira avec succ`es</w:t>
              <w:br/>
              <w:t>• Collection de donn´ees brutes (API et Web Scraping), nettoyage et stockage dans des Pandas Dataframes</w:t>
              <w:br/>
              <w:t>• Exploration des donn´ees : Matplotlib, Seaborn, SQL...</w:t>
              <w:br/>
              <w:t>• Logistic Regression, Support Vector Machine, Decision Trees, K Nearest Neighbors ...</w:t>
              <w:br/>
              <w:t xml:space="preserve">• Utilisation de: Numpy, Pandas, scikit-learn, Matplotlib, Searborn, Plotly, Dash, Folium 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</w:t>
              <w:br/>
              <w:br/>
            </w:r>
          </w:p>
        </w:tc>
      </w:tr>
      <w:tr>
        <w:tc>
          <w:tcPr>
            <w:tcW w:type="dxa" w:w="4535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FAST CONNECTED COMPONENTS COMPUTING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Juin 2023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>Python, KDTree, Space Division, Locality Sensitive Hash LSH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• Utilisation de plusieurs methodes: Division d’espace, KDTree, Locality Sensitive Hash, methodes d’optimization... 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</w:t>
              <w:br/>
              <w:br/>
            </w:r>
          </w:p>
        </w:tc>
      </w:tr>
      <w:tr>
        <w:tc>
          <w:tcPr>
            <w:tcW w:type="dxa" w:w="4535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JPEG DECODER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Mai 2023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>C language, Huffman Tables, Inverse Discrete cosine transform, Dequantization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• Developpement d’un decodeur JPEG qui transforme un fichier JPEG en une image PPM/PGM en ´equipe de 3</w:t>
              <w:br/>
              <w:t>• Extension du d´ecodeur pour le traitement des images RGB</w:t>
              <w:br/>
              <w:t xml:space="preserve">• Optimisation des performances du decodeur, Analyse de complexit´e 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</w:t>
              <w:br/>
              <w:br/>
            </w:r>
          </w:p>
        </w:tc>
      </w:tr>
      <w:tr>
        <w:tc>
          <w:tcPr>
            <w:tcW w:type="dxa" w:w="4535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RISC-V32 PROCESSOR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Avril 2023</w:t>
            </w:r>
          </w:p>
        </w:tc>
      </w:tr>
      <w:tr>
        <w:tc>
          <w:tcPr>
            <w:tcW w:type="dxa" w:w="6803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>VHDL, Compr´ehension approfondie de l’impl´ementation et le codage des processeurs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• Impl´ementation, `a partir de z´ero, du processeur RISC-V en VHDL et test de toutes les instructions de ce dernier</w:t>
              <w:br/>
              <w:t xml:space="preserve">• R´eussite du test du processeur sur le fameux jeu Space Invaders 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</w:t>
              <w:br/>
              <w:br/>
            </w:r>
          </w:p>
        </w:tc>
      </w:tr>
      <w:tr>
        <w:tc>
          <w:tcPr>
            <w:tcW w:type="dxa" w:w="4535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4535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6799"/>
          </w:tcPr>
          <w:p/>
        </w:tc>
        <w:tc>
          <w:tcPr>
            <w:tcW w:type="dxa" w:w="2237"/>
          </w:tcPr>
          <w:p/>
        </w:tc>
      </w:tr>
      <w:tr>
        <w:tc>
          <w:tcPr>
            <w:tcW w:type="dxa" w:w="6799"/>
          </w:tcPr>
          <w:p/>
        </w:tc>
        <w:tc>
          <w:tcPr>
            <w:tcW w:type="dxa" w:w="2237"/>
          </w:tcPr>
          <w:p/>
        </w:tc>
      </w:tr>
      <w:tr>
        <w:tc>
          <w:tcPr>
            <w:tcW w:type="dxa" w:w="6799"/>
          </w:tcPr>
          <w:p/>
        </w:tc>
        <w:tc>
          <w:tcPr>
            <w:tcW w:type="dxa" w:w="2237"/>
          </w:tcPr>
          <w:p/>
        </w:tc>
      </w:tr>
    </w:tbl>
    <w:p w14:paraId="6B99C94E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p w14:paraId="1948512A" w14:textId="77777777" w:rsidR="00C40F08" w:rsidRPr="00AE1A77" w:rsidRDefault="00C40F08" w:rsidP="00C40F08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C40F08" w14:paraId="4A04CC94" w14:textId="77777777" w:rsidTr="00A13ED0">
        <w:tc>
          <w:tcPr>
            <w:tcW w:w="988" w:type="dxa"/>
            <w:vAlign w:val="center"/>
          </w:tcPr>
          <w:p w14:paraId="065E6AFD" w14:textId="77777777" w:rsidR="00C40F08" w:rsidRDefault="00C40F08" w:rsidP="00A13ED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38C632BF" wp14:editId="26958BB3">
                  <wp:extent cx="375528" cy="375528"/>
                  <wp:effectExtent l="0" t="0" r="5715" b="5715"/>
                  <wp:docPr id="688979485" name="Graphique 688979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6F3B1E42" w14:textId="4B4931A0" w:rsidR="00C40F08" w:rsidRPr="00F34812" w:rsidRDefault="00C40F08" w:rsidP="00A13ED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>
              <w:rPr>
                <w:rFonts w:ascii="Arial Black" w:eastAsiaTheme="minorHAnsi" w:hAnsi="Arial Black" w:cs="Arial"/>
                <w:b/>
                <w:color w:val="008BD2"/>
              </w:rPr>
              <w:t>PROJETS ACAD</w:t>
            </w: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É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MIQUES</w:t>
            </w:r>
          </w:p>
        </w:tc>
      </w:tr>
      <w:tr w:rsidR="00C40F08" w14:paraId="03FD5D5E" w14:textId="77777777" w:rsidTr="00A13ED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35291452" w14:textId="77777777" w:rsidR="00C40F08" w:rsidRPr="007519F4" w:rsidRDefault="00C40F08" w:rsidP="00A13ED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29F38EE1" w14:textId="77777777" w:rsidR="00C40F08" w:rsidRDefault="00C40F08" w:rsidP="00C40F08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C40F08" w14:paraId="27746EAA" w14:textId="77777777" w:rsidTr="00A13ED0">
        <w:tc>
          <w:tcPr>
            <w:tcW w:w="4535" w:type="dxa"/>
            <w:shd w:fill="008BD2"/>
          </w:tcPr>
          <w:p w14:paraId="7FBD1C42" w14:textId="77777777" w:rsidR="00C40F08" w:rsidRDefault="00C40F08" w:rsidP="00A13ED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FALCON9 - IBM DATA SCIENCE PROFESSIONAL CERTIFICATE</w:t>
            </w:r>
          </w:p>
        </w:tc>
        <w:tc>
          <w:tcPr>
            <w:tcW w:w="2268" w:type="dxa"/>
            <w:shd w:fill="008BD2"/>
          </w:tcPr>
          <w:p w14:paraId="14F21DF8" w14:textId="77777777" w:rsidR="00C40F08" w:rsidRDefault="00C40F08" w:rsidP="00A13ED0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Aˆout 2023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Pr´edire si le premier ´etage du Falcon 9 atterrira avec succ`es. Collection de donn´ees brutes (API et Web Scraping), nettoyage et stockage dans des Pandas Dataframes. Exploration des donn´ees : Matplotlib, Seaborn, SQL... Logistic Regression, Support Vector Machine, Decision Trees, K Nearest Neighbors ... Utilisation de: Numpy, Pandas, scikit-learn, Matplotlib, Searborn, Plotly, Dash, Folium 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 </w:t>
              <w:br/>
              <w:br/>
            </w:r>
          </w:p>
        </w:tc>
      </w:tr>
      <w:tr>
        <w:tc>
          <w:tcPr>
            <w:tcW w:type="dxa" w:w="4535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FAST CONNECTED COMPONENTS COMPUTING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Juin 2023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Utilisation de plusieurs methodes: Division d’espace, KDTree, Locality Sensitive Hash, methodes d’optimization... 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 </w:t>
              <w:br/>
              <w:br/>
            </w:r>
          </w:p>
        </w:tc>
      </w:tr>
      <w:tr>
        <w:tc>
          <w:tcPr>
            <w:tcW w:type="dxa" w:w="4535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JPEG DECODER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Mai 2023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Developpement d’un decodeur JPEG qui transforme un fichier JPEG en une image PPM/PGM en ´equipe de 3. Extension du d´ecodeur pour le traitement des images RGB. Optimisation des performances du decodeur, Analyse de complexit´e 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 </w:t>
              <w:br/>
              <w:br/>
            </w:r>
          </w:p>
        </w:tc>
      </w:tr>
      <w:tr>
        <w:tc>
          <w:tcPr>
            <w:tcW w:type="dxa" w:w="4535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RISC-V32 PROCESSOR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Avril 2023</w:t>
            </w:r>
          </w:p>
        </w:tc>
      </w:tr>
      <w:tr>
        <w:tc>
          <w:tcPr>
            <w:tcW w:type="dxa" w:w="6803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Impl´ementation, `a partir de z´ero, du processeur RISC-V en VHDL et test de toutes les instructions de ce dernier. R´eussite du test du processeur sur le fameux jeu Space Invaders 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 </w:t>
              <w:br/>
              <w:br/>
            </w:r>
          </w:p>
        </w:tc>
      </w:tr>
      <w:tr>
        <w:tc>
          <w:tcPr>
            <w:tcW w:type="dxa" w:w="4535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4535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4523"/>
          </w:tcPr>
          <w:p/>
        </w:tc>
        <w:tc>
          <w:tcPr>
            <w:tcW w:type="dxa" w:w="4523"/>
          </w:tcPr>
          <w:p/>
        </w:tc>
      </w:tr>
      <w:tr>
        <w:tc>
          <w:tcPr>
            <w:tcW w:type="dxa" w:w="4523"/>
          </w:tcPr>
          <w:p/>
        </w:tc>
        <w:tc>
          <w:tcPr>
            <w:tcW w:type="dxa" w:w="4523"/>
          </w:tcPr>
          <w:p/>
        </w:tc>
      </w:tr>
      <w:tr>
        <w:tc>
          <w:tcPr>
            <w:tcW w:type="dxa" w:w="4523"/>
          </w:tcPr>
          <w:p/>
        </w:tc>
        <w:tc>
          <w:tcPr>
            <w:tcW w:type="dxa" w:w="4523"/>
          </w:tcPr>
          <w:p/>
        </w:tc>
      </w:tr>
    </w:tbl>
    <w:p w14:paraId="333527E5" w14:textId="77777777" w:rsidR="00C40F08" w:rsidRDefault="00C40F08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p w14:paraId="461F210B" w14:textId="77777777" w:rsidR="0026563C" w:rsidRPr="000734CB" w:rsidRDefault="0026563C" w:rsidP="00114B84">
      <w:pPr>
        <w:rPr>
          <w:rFonts w:ascii="Open Sans" w:hAnsi="Open Sans" w:cs="Open Sans"/>
          <w:color w:val="1B1B1B"/>
        </w:rPr>
      </w:pPr>
    </w:p>
    <w:p w14:paraId="2CDA7789" w14:textId="77777777" w:rsidR="00A15BEB" w:rsidRDefault="00A15BEB" w:rsidP="003C7C2F">
      <w:pPr>
        <w:jc w:val="both"/>
        <w:rPr>
          <w:rFonts w:cstheme="minorHAnsi"/>
          <w:color w:val="1B1B1B"/>
        </w:rPr>
      </w:pPr>
    </w:p>
    <w:p w14:paraId="47806511" w14:textId="77777777" w:rsidR="00183148" w:rsidRPr="006E13AC" w:rsidRDefault="00183148" w:rsidP="003C7C2F">
      <w:pPr>
        <w:jc w:val="both"/>
        <w:rPr>
          <w:rFonts w:cstheme="minorHAnsi"/>
          <w:color w:val="1B1B1B"/>
        </w:rPr>
      </w:pPr>
    </w:p>
    <w:p w14:paraId="35D545DA" w14:textId="77777777" w:rsidR="003C7C2F" w:rsidRPr="000734CB" w:rsidRDefault="003C7C2F" w:rsidP="002E4248">
      <w:pPr>
        <w:rPr>
          <w:rFonts w:ascii="Open Sans" w:hAnsi="Open Sans" w:cs="Open Sans"/>
          <w:color w:val="1B1B1B"/>
        </w:rPr>
      </w:pPr>
    </w:p>
    <w:p w14:paraId="157AADA1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3002C1" w:rsidSect="00876B2C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04FD" w14:textId="77777777" w:rsidR="00612FB4" w:rsidRDefault="00612FB4" w:rsidP="005C791D">
      <w:r>
        <w:separator/>
      </w:r>
    </w:p>
  </w:endnote>
  <w:endnote w:type="continuationSeparator" w:id="0">
    <w:p w14:paraId="04910790" w14:textId="77777777" w:rsidR="00612FB4" w:rsidRDefault="00612FB4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4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5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7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8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8C52" w14:textId="77777777" w:rsidR="00612FB4" w:rsidRDefault="00612FB4" w:rsidP="005C791D">
      <w:r>
        <w:separator/>
      </w:r>
    </w:p>
  </w:footnote>
  <w:footnote w:type="continuationSeparator" w:id="0">
    <w:p w14:paraId="34859318" w14:textId="77777777" w:rsidR="00612FB4" w:rsidRDefault="00612FB4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3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A801E79" wp14:editId="1A801E7A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6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801E7B" wp14:editId="1A801E7C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F2F"/>
    <w:multiLevelType w:val="hybridMultilevel"/>
    <w:tmpl w:val="0204B03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A62625"/>
    <w:multiLevelType w:val="hybridMultilevel"/>
    <w:tmpl w:val="3A203C9A"/>
    <w:lvl w:ilvl="0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849BE"/>
    <w:multiLevelType w:val="hybridMultilevel"/>
    <w:tmpl w:val="90A4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041C"/>
    <w:multiLevelType w:val="hybridMultilevel"/>
    <w:tmpl w:val="B7E6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8D2"/>
    <w:multiLevelType w:val="hybridMultilevel"/>
    <w:tmpl w:val="400C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CC"/>
    <w:multiLevelType w:val="hybridMultilevel"/>
    <w:tmpl w:val="2134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2EE6"/>
    <w:multiLevelType w:val="hybridMultilevel"/>
    <w:tmpl w:val="42FC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F093F"/>
    <w:multiLevelType w:val="hybridMultilevel"/>
    <w:tmpl w:val="E9AE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A2FE1"/>
    <w:multiLevelType w:val="hybridMultilevel"/>
    <w:tmpl w:val="21AAD9BE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AD1072"/>
    <w:multiLevelType w:val="hybridMultilevel"/>
    <w:tmpl w:val="0B0E78A8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684"/>
    <w:multiLevelType w:val="hybridMultilevel"/>
    <w:tmpl w:val="ED58F35A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5F3"/>
    <w:multiLevelType w:val="hybridMultilevel"/>
    <w:tmpl w:val="D9308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42A7F"/>
    <w:multiLevelType w:val="hybridMultilevel"/>
    <w:tmpl w:val="F132BDEE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876">
    <w:abstractNumId w:val="26"/>
  </w:num>
  <w:num w:numId="2" w16cid:durableId="1748767217">
    <w:abstractNumId w:val="25"/>
  </w:num>
  <w:num w:numId="3" w16cid:durableId="1353263471">
    <w:abstractNumId w:val="30"/>
  </w:num>
  <w:num w:numId="4" w16cid:durableId="35199924">
    <w:abstractNumId w:val="24"/>
  </w:num>
  <w:num w:numId="5" w16cid:durableId="1938711823">
    <w:abstractNumId w:val="12"/>
  </w:num>
  <w:num w:numId="6" w16cid:durableId="690107539">
    <w:abstractNumId w:val="19"/>
  </w:num>
  <w:num w:numId="7" w16cid:durableId="2051607684">
    <w:abstractNumId w:val="17"/>
  </w:num>
  <w:num w:numId="8" w16cid:durableId="1925451363">
    <w:abstractNumId w:val="23"/>
  </w:num>
  <w:num w:numId="9" w16cid:durableId="341011401">
    <w:abstractNumId w:val="15"/>
  </w:num>
  <w:num w:numId="10" w16cid:durableId="34551811">
    <w:abstractNumId w:val="7"/>
  </w:num>
  <w:num w:numId="11" w16cid:durableId="1851531283">
    <w:abstractNumId w:val="8"/>
  </w:num>
  <w:num w:numId="12" w16cid:durableId="1083257502">
    <w:abstractNumId w:val="13"/>
  </w:num>
  <w:num w:numId="13" w16cid:durableId="322586193">
    <w:abstractNumId w:val="0"/>
  </w:num>
  <w:num w:numId="14" w16cid:durableId="285087267">
    <w:abstractNumId w:val="11"/>
  </w:num>
  <w:num w:numId="15" w16cid:durableId="1279870110">
    <w:abstractNumId w:val="18"/>
  </w:num>
  <w:num w:numId="16" w16cid:durableId="230232747">
    <w:abstractNumId w:val="33"/>
  </w:num>
  <w:num w:numId="17" w16cid:durableId="582181009">
    <w:abstractNumId w:val="20"/>
  </w:num>
  <w:num w:numId="18" w16cid:durableId="1781491434">
    <w:abstractNumId w:val="4"/>
  </w:num>
  <w:num w:numId="19" w16cid:durableId="427964124">
    <w:abstractNumId w:val="2"/>
  </w:num>
  <w:num w:numId="20" w16cid:durableId="580678982">
    <w:abstractNumId w:val="34"/>
  </w:num>
  <w:num w:numId="21" w16cid:durableId="920794750">
    <w:abstractNumId w:val="31"/>
  </w:num>
  <w:num w:numId="22" w16cid:durableId="1874731317">
    <w:abstractNumId w:val="21"/>
  </w:num>
  <w:num w:numId="23" w16cid:durableId="1629122648">
    <w:abstractNumId w:val="1"/>
  </w:num>
  <w:num w:numId="24" w16cid:durableId="1998534947">
    <w:abstractNumId w:val="16"/>
  </w:num>
  <w:num w:numId="25" w16cid:durableId="822427579">
    <w:abstractNumId w:val="32"/>
  </w:num>
  <w:num w:numId="26" w16cid:durableId="1706981689">
    <w:abstractNumId w:val="28"/>
  </w:num>
  <w:num w:numId="27" w16cid:durableId="1276134097">
    <w:abstractNumId w:val="5"/>
  </w:num>
  <w:num w:numId="28" w16cid:durableId="943801854">
    <w:abstractNumId w:val="27"/>
  </w:num>
  <w:num w:numId="29" w16cid:durableId="1077089316">
    <w:abstractNumId w:val="22"/>
  </w:num>
  <w:num w:numId="30" w16cid:durableId="509491669">
    <w:abstractNumId w:val="6"/>
  </w:num>
  <w:num w:numId="31" w16cid:durableId="879124693">
    <w:abstractNumId w:val="10"/>
  </w:num>
  <w:num w:numId="32" w16cid:durableId="2034066292">
    <w:abstractNumId w:val="14"/>
  </w:num>
  <w:num w:numId="33" w16cid:durableId="1352223356">
    <w:abstractNumId w:val="29"/>
  </w:num>
  <w:num w:numId="34" w16cid:durableId="1831677201">
    <w:abstractNumId w:val="9"/>
  </w:num>
  <w:num w:numId="35" w16cid:durableId="132462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0769C"/>
    <w:rsid w:val="00012D41"/>
    <w:rsid w:val="00030652"/>
    <w:rsid w:val="00054FBC"/>
    <w:rsid w:val="00090641"/>
    <w:rsid w:val="000C7968"/>
    <w:rsid w:val="000E09AE"/>
    <w:rsid w:val="000E4E35"/>
    <w:rsid w:val="00112CD3"/>
    <w:rsid w:val="00114B84"/>
    <w:rsid w:val="00120388"/>
    <w:rsid w:val="001521E1"/>
    <w:rsid w:val="0016245F"/>
    <w:rsid w:val="001772D4"/>
    <w:rsid w:val="00183148"/>
    <w:rsid w:val="001C5AD3"/>
    <w:rsid w:val="001D4EED"/>
    <w:rsid w:val="0020469E"/>
    <w:rsid w:val="002110C6"/>
    <w:rsid w:val="00235E68"/>
    <w:rsid w:val="00236061"/>
    <w:rsid w:val="0026563C"/>
    <w:rsid w:val="00282DC6"/>
    <w:rsid w:val="00296102"/>
    <w:rsid w:val="002E4248"/>
    <w:rsid w:val="003002C1"/>
    <w:rsid w:val="0032601D"/>
    <w:rsid w:val="003C7C2F"/>
    <w:rsid w:val="00404E38"/>
    <w:rsid w:val="00422E21"/>
    <w:rsid w:val="00444C5A"/>
    <w:rsid w:val="0045549B"/>
    <w:rsid w:val="004741C3"/>
    <w:rsid w:val="00497F7E"/>
    <w:rsid w:val="004E7057"/>
    <w:rsid w:val="0052224C"/>
    <w:rsid w:val="0052376F"/>
    <w:rsid w:val="005439C5"/>
    <w:rsid w:val="005A7E11"/>
    <w:rsid w:val="005B31C6"/>
    <w:rsid w:val="005C2CAD"/>
    <w:rsid w:val="005C791D"/>
    <w:rsid w:val="0060353A"/>
    <w:rsid w:val="0060762E"/>
    <w:rsid w:val="00611F81"/>
    <w:rsid w:val="00612FB4"/>
    <w:rsid w:val="006854E1"/>
    <w:rsid w:val="006C7B85"/>
    <w:rsid w:val="00712409"/>
    <w:rsid w:val="00731A31"/>
    <w:rsid w:val="007371AF"/>
    <w:rsid w:val="007519F4"/>
    <w:rsid w:val="0079406A"/>
    <w:rsid w:val="0079634C"/>
    <w:rsid w:val="007E1736"/>
    <w:rsid w:val="00810453"/>
    <w:rsid w:val="00844448"/>
    <w:rsid w:val="0087090D"/>
    <w:rsid w:val="00876B2C"/>
    <w:rsid w:val="00884013"/>
    <w:rsid w:val="00885E05"/>
    <w:rsid w:val="008914FE"/>
    <w:rsid w:val="008A24DC"/>
    <w:rsid w:val="008B2808"/>
    <w:rsid w:val="008B37CF"/>
    <w:rsid w:val="008E1BFB"/>
    <w:rsid w:val="00900354"/>
    <w:rsid w:val="00917081"/>
    <w:rsid w:val="0093206E"/>
    <w:rsid w:val="00951815"/>
    <w:rsid w:val="00973BE2"/>
    <w:rsid w:val="009773BD"/>
    <w:rsid w:val="009D01D3"/>
    <w:rsid w:val="00A15BEB"/>
    <w:rsid w:val="00A955CD"/>
    <w:rsid w:val="00AA31C8"/>
    <w:rsid w:val="00AA3989"/>
    <w:rsid w:val="00AB2BCC"/>
    <w:rsid w:val="00AB4675"/>
    <w:rsid w:val="00AE1A77"/>
    <w:rsid w:val="00B404DF"/>
    <w:rsid w:val="00B46CBF"/>
    <w:rsid w:val="00B71021"/>
    <w:rsid w:val="00B75872"/>
    <w:rsid w:val="00B93279"/>
    <w:rsid w:val="00BA5708"/>
    <w:rsid w:val="00BB7EC7"/>
    <w:rsid w:val="00BC1136"/>
    <w:rsid w:val="00BD71FF"/>
    <w:rsid w:val="00BD78B4"/>
    <w:rsid w:val="00BE0417"/>
    <w:rsid w:val="00C000F9"/>
    <w:rsid w:val="00C2144A"/>
    <w:rsid w:val="00C23867"/>
    <w:rsid w:val="00C40F08"/>
    <w:rsid w:val="00C77A80"/>
    <w:rsid w:val="00CA1EF6"/>
    <w:rsid w:val="00CC3D70"/>
    <w:rsid w:val="00CC72FB"/>
    <w:rsid w:val="00CE5A55"/>
    <w:rsid w:val="00D12217"/>
    <w:rsid w:val="00D1584C"/>
    <w:rsid w:val="00D3761D"/>
    <w:rsid w:val="00D405F7"/>
    <w:rsid w:val="00D50AD6"/>
    <w:rsid w:val="00D57FEC"/>
    <w:rsid w:val="00D60C32"/>
    <w:rsid w:val="00DA6A28"/>
    <w:rsid w:val="00DB5763"/>
    <w:rsid w:val="00DC0613"/>
    <w:rsid w:val="00DE6424"/>
    <w:rsid w:val="00E32263"/>
    <w:rsid w:val="00E54C53"/>
    <w:rsid w:val="00E61AB6"/>
    <w:rsid w:val="00E80CF4"/>
    <w:rsid w:val="00EA6BA1"/>
    <w:rsid w:val="00ED1132"/>
    <w:rsid w:val="00F34812"/>
    <w:rsid w:val="00F74CCD"/>
    <w:rsid w:val="00F83B5F"/>
    <w:rsid w:val="00FA1722"/>
    <w:rsid w:val="00FB26C0"/>
    <w:rsid w:val="00FC258B"/>
    <w:rsid w:val="00FD4DE1"/>
    <w:rsid w:val="00FE1C33"/>
    <w:rsid w:val="00FE3524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D8D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8B4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customStyle="1" w:styleId="Titre2Car">
    <w:name w:val="Titre 2 Car"/>
    <w:basedOn w:val="Policepardfaut"/>
    <w:link w:val="Titre2"/>
    <w:uiPriority w:val="9"/>
    <w:semiHidden/>
    <w:rsid w:val="00296102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A3MW56NDKMZT-958086666-6068</_dlc_DocId>
    <_dlc_DocIdUrl xmlns="1173bd88-38a7-4acf-a61a-45a0044f1121">
      <Url>https://newcopartners.sharepoint.com/sites/COMMERCIAL/_layouts/15/DocIdRedir.aspx?ID=A3MW56NDKMZT-958086666-6068</Url>
      <Description>A3MW56NDKMZT-958086666-6068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D01CAF-13D2-49F6-AF30-FC7023509935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2.xml><?xml version="1.0" encoding="utf-8"?>
<ds:datastoreItem xmlns:ds="http://schemas.openxmlformats.org/officeDocument/2006/customXml" ds:itemID="{CED8E173-7A89-4491-A0AA-D139C75D7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9CCC6-A97C-45A0-9295-5B21E1DBE92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4E0F34B-A531-4A79-831B-1681C7F5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246F5F-8DD5-AB44-9CE4-4B380852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COULIBALY, Abdoulkader (NewCo Data Services)</cp:lastModifiedBy>
  <cp:revision>54</cp:revision>
  <cp:lastPrinted>2021-04-16T09:47:00Z</cp:lastPrinted>
  <dcterms:created xsi:type="dcterms:W3CDTF">2022-06-30T10:16:00Z</dcterms:created>
  <dcterms:modified xsi:type="dcterms:W3CDTF">2024-01-09T11:08:00Z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c92dd53a-0260-4240-86a2-1f759c433bbb</vt:lpwstr>
  </property>
</Properties>
</file>