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é um diagrama que mostra um modelo do programa que você planeja criar, assim facilita a comunicação entre os envolvidos na criação e levantamento dos requisitos de funcionamento. ele usa a linguagem UML </w:t>
        <w:br w:type="textWrapping"/>
        <w:br w:type="textWrapping"/>
        <w:t xml:space="preserve">Elementos básicos desse diagrama: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Atores: Quem vai usar o programa.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Casos de uso: As interações dos atores com as funções.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Exemplo: criação de um programa para uma clínica: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Atores: pacientes, recepcionistas e médicos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casos de uso: Quando o paciente vai marcar uma consulta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Quando a secretária marcar a consulta.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Quando ela consulta a agenda.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Quando o médico criar a receita.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