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1493A" w:rsidRPr="0091493A" w:rsidRDefault="0091493A" w:rsidP="0091493A">
      <w:pPr>
        <w:autoSpaceDE w:val="0"/>
        <w:autoSpaceDN w:val="0"/>
        <w:adjustRightInd w:val="0"/>
        <w:jc w:val="center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b/>
          <w:bCs/>
          <w:kern w:val="0"/>
          <w:sz w:val="15"/>
          <w:szCs w:val="15"/>
        </w:rPr>
        <w:t>REQUISITOS FUNCIONAIS — SISTEMA DE MERCADINHO</w:t>
      </w:r>
      <w:r w:rsidRPr="0091493A">
        <w:rPr>
          <w:rFonts w:cstheme="minorHAnsi"/>
          <w:kern w:val="0"/>
          <w:sz w:val="15"/>
          <w:szCs w:val="15"/>
        </w:rPr>
        <w:t xml:space="preserve"> 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1️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- </w:t>
      </w:r>
      <w:r w:rsidRPr="0091493A">
        <w:rPr>
          <w:rFonts w:cstheme="minorHAnsi"/>
          <w:b/>
          <w:bCs/>
          <w:kern w:val="0"/>
          <w:sz w:val="15"/>
          <w:szCs w:val="15"/>
        </w:rPr>
        <w:t>Acesso ao sistema (AUTENTICAÇÃO E PERFIS)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RF-01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login de usuários do tipo </w:t>
      </w:r>
      <w:r w:rsidRPr="0091493A">
        <w:rPr>
          <w:rFonts w:cstheme="minorHAnsi"/>
          <w:b/>
          <w:bCs/>
          <w:kern w:val="0"/>
          <w:sz w:val="15"/>
          <w:szCs w:val="15"/>
        </w:rPr>
        <w:t>Administrador</w:t>
      </w:r>
      <w:r w:rsidRPr="0091493A">
        <w:rPr>
          <w:rFonts w:cstheme="minorHAnsi"/>
          <w:kern w:val="0"/>
          <w:sz w:val="15"/>
          <w:szCs w:val="15"/>
        </w:rPr>
        <w:t xml:space="preserve">, </w:t>
      </w:r>
      <w:r w:rsidRPr="0091493A">
        <w:rPr>
          <w:rFonts w:cstheme="minorHAnsi"/>
          <w:b/>
          <w:bCs/>
          <w:kern w:val="0"/>
          <w:sz w:val="15"/>
          <w:szCs w:val="15"/>
        </w:rPr>
        <w:t>Funcionário</w:t>
      </w:r>
      <w:r w:rsidRPr="0091493A">
        <w:rPr>
          <w:rFonts w:cstheme="minorHAnsi"/>
          <w:kern w:val="0"/>
          <w:sz w:val="15"/>
          <w:szCs w:val="15"/>
        </w:rPr>
        <w:t xml:space="preserve"> e </w:t>
      </w:r>
      <w:r w:rsidRPr="0091493A">
        <w:rPr>
          <w:rFonts w:cstheme="minorHAnsi"/>
          <w:b/>
          <w:bCs/>
          <w:kern w:val="0"/>
          <w:sz w:val="15"/>
          <w:szCs w:val="15"/>
        </w:rPr>
        <w:t>Cliente</w:t>
      </w:r>
      <w:r w:rsidRPr="0091493A">
        <w:rPr>
          <w:rFonts w:cstheme="minorHAnsi"/>
          <w:kern w:val="0"/>
          <w:sz w:val="15"/>
          <w:szCs w:val="15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RF-02</w:t>
      </w:r>
      <w:r w:rsidRPr="0091493A">
        <w:rPr>
          <w:rFonts w:cstheme="minorHAnsi"/>
          <w:kern w:val="0"/>
          <w:sz w:val="15"/>
          <w:szCs w:val="15"/>
        </w:rPr>
        <w:t xml:space="preserve"> – O usuário deve acessar o sistema informando </w:t>
      </w:r>
      <w:r w:rsidRPr="0091493A">
        <w:rPr>
          <w:rFonts w:cstheme="minorHAnsi"/>
          <w:b/>
          <w:bCs/>
          <w:kern w:val="0"/>
          <w:sz w:val="15"/>
          <w:szCs w:val="15"/>
        </w:rPr>
        <w:t>login e senha</w:t>
      </w:r>
      <w:r w:rsidRPr="0091493A">
        <w:rPr>
          <w:rFonts w:cstheme="minorHAnsi"/>
          <w:kern w:val="0"/>
          <w:sz w:val="15"/>
          <w:szCs w:val="15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RF-03</w:t>
      </w:r>
      <w:r w:rsidRPr="0091493A">
        <w:rPr>
          <w:rFonts w:cstheme="minorHAnsi"/>
          <w:kern w:val="0"/>
          <w:sz w:val="15"/>
          <w:szCs w:val="15"/>
        </w:rPr>
        <w:t xml:space="preserve"> – A senha deve ser armazenada no banco de dados de forma </w:t>
      </w:r>
      <w:r w:rsidRPr="0091493A">
        <w:rPr>
          <w:rFonts w:cstheme="minorHAnsi"/>
          <w:b/>
          <w:bCs/>
          <w:kern w:val="0"/>
          <w:sz w:val="15"/>
          <w:szCs w:val="15"/>
        </w:rPr>
        <w:t>criptografada</w:t>
      </w:r>
      <w:r w:rsidRPr="0091493A">
        <w:rPr>
          <w:rFonts w:cstheme="minorHAnsi"/>
          <w:kern w:val="0"/>
          <w:sz w:val="15"/>
          <w:szCs w:val="15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RF-04</w:t>
      </w:r>
      <w:r w:rsidRPr="0091493A">
        <w:rPr>
          <w:rFonts w:cstheme="minorHAnsi"/>
          <w:kern w:val="0"/>
          <w:sz w:val="15"/>
          <w:szCs w:val="15"/>
        </w:rPr>
        <w:t xml:space="preserve"> – O usuário deve estar associado a uma </w:t>
      </w:r>
      <w:r w:rsidRPr="0091493A">
        <w:rPr>
          <w:rFonts w:cstheme="minorHAnsi"/>
          <w:b/>
          <w:bCs/>
          <w:kern w:val="0"/>
          <w:sz w:val="15"/>
          <w:szCs w:val="15"/>
        </w:rPr>
        <w:t>loja (mercadinho)</w:t>
      </w:r>
      <w:r w:rsidRPr="0091493A">
        <w:rPr>
          <w:rFonts w:cstheme="minorHAnsi"/>
          <w:kern w:val="0"/>
          <w:sz w:val="15"/>
          <w:szCs w:val="15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RF-05</w:t>
      </w:r>
      <w:r w:rsidRPr="0091493A">
        <w:rPr>
          <w:rFonts w:cstheme="minorHAnsi"/>
          <w:kern w:val="0"/>
          <w:sz w:val="15"/>
          <w:szCs w:val="15"/>
        </w:rPr>
        <w:t xml:space="preserve"> – Um usuário não pode acessar dados de outra loja.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RF-06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controle de permissões por perfil.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2️</w:t>
      </w:r>
      <w:r w:rsidRPr="00826C2C">
        <w:rPr>
          <w:rFonts w:ascii="Segoe UI Symbol" w:hAnsi="Segoe UI Symbol" w:cs="Segoe UI Symbol"/>
          <w:kern w:val="0"/>
          <w:sz w:val="15"/>
          <w:szCs w:val="15"/>
          <w:highlight w:val="yellow"/>
        </w:rPr>
        <w:t xml:space="preserve"> -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Cadastro da Loja (Mercadinho)</w:t>
      </w:r>
      <w:r w:rsidR="00826C2C" w:rsidRPr="00826C2C">
        <w:rPr>
          <w:rFonts w:cstheme="minorHAnsi"/>
          <w:b/>
          <w:bCs/>
          <w:kern w:val="0"/>
          <w:sz w:val="15"/>
          <w:szCs w:val="15"/>
          <w:highlight w:val="yellow"/>
        </w:rPr>
        <w:t xml:space="preserve"> - OK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RF-07</w:t>
      </w:r>
      <w:r w:rsidRPr="00826C2C">
        <w:rPr>
          <w:rFonts w:cstheme="minorHAnsi"/>
          <w:kern w:val="0"/>
          <w:sz w:val="15"/>
          <w:szCs w:val="15"/>
          <w:highlight w:val="yellow"/>
        </w:rPr>
        <w:t xml:space="preserve"> – O sistema deve permitir cadastrar uma loja.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RF-08</w:t>
      </w:r>
      <w:r w:rsidRPr="00826C2C">
        <w:rPr>
          <w:rFonts w:cstheme="minorHAnsi"/>
          <w:kern w:val="0"/>
          <w:sz w:val="15"/>
          <w:szCs w:val="15"/>
          <w:highlight w:val="yellow"/>
        </w:rPr>
        <w:t xml:space="preserve"> – A loja deve conter: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Nome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CNPJ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Endereço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Telefone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RF-09</w:t>
      </w:r>
      <w:r w:rsidRPr="00826C2C">
        <w:rPr>
          <w:rFonts w:cstheme="minorHAnsi"/>
          <w:kern w:val="0"/>
          <w:sz w:val="15"/>
          <w:szCs w:val="15"/>
          <w:highlight w:val="yellow"/>
        </w:rPr>
        <w:t xml:space="preserve"> – Não deve ser permitido cadastrar lojas com CNPJ iguais.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3️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Cadastro de Categorias de 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categorias de produtos.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RF-11</w:t>
      </w:r>
      <w:r w:rsidRPr="0091493A">
        <w:rPr>
          <w:rFonts w:cstheme="minorHAnsi"/>
          <w:kern w:val="0"/>
          <w:sz w:val="15"/>
          <w:szCs w:val="15"/>
        </w:rPr>
        <w:t xml:space="preserve"> – A categoria deve conter uma descrição.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RF-12</w:t>
      </w:r>
      <w:r w:rsidRPr="0091493A">
        <w:rPr>
          <w:rFonts w:cstheme="minorHAnsi"/>
          <w:kern w:val="0"/>
          <w:sz w:val="15"/>
          <w:szCs w:val="15"/>
        </w:rPr>
        <w:t xml:space="preserve"> – Não deve ser permitido cadastrar categorias com a mesma descrição.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4️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Cadastro de 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RF-13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produtos.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RF-14</w:t>
      </w:r>
      <w:r w:rsidRPr="0091493A">
        <w:rPr>
          <w:rFonts w:cstheme="minorHAnsi"/>
          <w:kern w:val="0"/>
          <w:sz w:val="15"/>
          <w:szCs w:val="15"/>
        </w:rPr>
        <w:t xml:space="preserve"> – O produto deve conter: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Nome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Descrição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Categoria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Preço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Quantidade em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RF-15</w:t>
      </w:r>
      <w:r w:rsidRPr="0091493A">
        <w:rPr>
          <w:rFonts w:cstheme="minorHAnsi"/>
          <w:kern w:val="0"/>
          <w:sz w:val="15"/>
          <w:szCs w:val="15"/>
        </w:rPr>
        <w:t xml:space="preserve"> – Não deve ser permitido cadastrar produtos com o mesmo nome.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RF-16</w:t>
      </w:r>
      <w:r w:rsidRPr="0091493A">
        <w:rPr>
          <w:rFonts w:cstheme="minorHAnsi"/>
          <w:kern w:val="0"/>
          <w:sz w:val="15"/>
          <w:szCs w:val="15"/>
        </w:rPr>
        <w:t xml:space="preserve"> – O produto deve estar associado a uma categoria.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RF-17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imagens para o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5️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Gerenciamento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RF-18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atualizar a quantidade de estoque de um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RF-19</w:t>
      </w:r>
      <w:r w:rsidRPr="0091493A">
        <w:rPr>
          <w:rFonts w:cstheme="minorHAnsi"/>
          <w:kern w:val="0"/>
          <w:sz w:val="15"/>
          <w:szCs w:val="15"/>
        </w:rPr>
        <w:t xml:space="preserve"> – O sistema deve impedir a venda de produtos sem estoque disponível.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configurar alerta de estoque baixo.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6️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Carrinho de Compras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RF-21</w:t>
      </w:r>
      <w:r w:rsidRPr="0091493A">
        <w:rPr>
          <w:rFonts w:cstheme="minorHAnsi"/>
          <w:kern w:val="0"/>
          <w:sz w:val="15"/>
          <w:szCs w:val="15"/>
        </w:rPr>
        <w:t xml:space="preserve"> – O cliente deve poder adicionar produtos ao carrinho.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RF-22</w:t>
      </w:r>
      <w:r w:rsidRPr="0091493A">
        <w:rPr>
          <w:rFonts w:cstheme="minorHAnsi"/>
          <w:kern w:val="0"/>
          <w:sz w:val="15"/>
          <w:szCs w:val="15"/>
        </w:rPr>
        <w:t xml:space="preserve"> – O carrinho deve armazenar a quantidade de cada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RF-23</w:t>
      </w:r>
      <w:r w:rsidRPr="0091493A">
        <w:rPr>
          <w:rFonts w:cstheme="minorHAnsi"/>
          <w:kern w:val="0"/>
          <w:sz w:val="15"/>
          <w:szCs w:val="15"/>
        </w:rPr>
        <w:t xml:space="preserve"> – O carrinho deve ser persistido para usuários autenticados.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RF-24</w:t>
      </w:r>
      <w:r w:rsidRPr="0091493A">
        <w:rPr>
          <w:rFonts w:cstheme="minorHAnsi"/>
          <w:kern w:val="0"/>
          <w:sz w:val="15"/>
          <w:szCs w:val="15"/>
        </w:rPr>
        <w:t xml:space="preserve"> – O cliente deve poder remover produtos do carrinho.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7️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Pedido / Venda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RF-25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finalizar um pedido.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RF-26</w:t>
      </w:r>
      <w:r w:rsidRPr="0091493A">
        <w:rPr>
          <w:rFonts w:cstheme="minorHAnsi"/>
          <w:kern w:val="0"/>
          <w:sz w:val="15"/>
          <w:szCs w:val="15"/>
        </w:rPr>
        <w:t xml:space="preserve"> – O pedido deve conter: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Cliente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Itens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Valor total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Status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RF-27</w:t>
      </w:r>
      <w:r w:rsidRPr="0091493A">
        <w:rPr>
          <w:rFonts w:cstheme="minorHAnsi"/>
          <w:kern w:val="0"/>
          <w:sz w:val="15"/>
          <w:szCs w:val="15"/>
        </w:rPr>
        <w:t xml:space="preserve"> – O sistema deve registrar os seguintes status do pedido: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Criado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Pago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Cancelado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RF-28</w:t>
      </w:r>
      <w:r w:rsidRPr="0091493A">
        <w:rPr>
          <w:rFonts w:cstheme="minorHAnsi"/>
          <w:kern w:val="0"/>
          <w:sz w:val="15"/>
          <w:szCs w:val="15"/>
        </w:rPr>
        <w:t xml:space="preserve"> – O estoque deve ser atualizado após a confirmação do pedido.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8️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Relatórios Básicos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RF-29</w:t>
      </w:r>
      <w:r w:rsidRPr="0091493A">
        <w:rPr>
          <w:rFonts w:cstheme="minorHAnsi"/>
          <w:kern w:val="0"/>
          <w:sz w:val="15"/>
          <w:szCs w:val="15"/>
        </w:rPr>
        <w:t xml:space="preserve"> – O administrador deve poder visualizar relatório de vendas por período.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lastRenderedPageBreak/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RF-30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consultar produtos mais vendidos.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🚀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ETAPAS DE IMPLEMENTAÇÃO (ORDEM CORRETA)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🟢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1 — Fundação do sistema (OBRIGATÓRIA)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👉</w:t>
      </w:r>
      <w:r w:rsidRPr="0091493A">
        <w:rPr>
          <w:rFonts w:cstheme="minorHAnsi"/>
          <w:kern w:val="0"/>
          <w:sz w:val="15"/>
          <w:szCs w:val="15"/>
        </w:rPr>
        <w:t xml:space="preserve"> </w:t>
      </w:r>
      <w:r w:rsidRPr="0091493A">
        <w:rPr>
          <w:rFonts w:cstheme="minorHAnsi"/>
          <w:b/>
          <w:bCs/>
          <w:kern w:val="0"/>
          <w:sz w:val="15"/>
          <w:szCs w:val="15"/>
        </w:rPr>
        <w:t>Sem isso, nada funciona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Autenticação (login/senha)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Perfis de usuário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Cadastro da loja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Associação usuário → loja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🟡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2 — Catálogo +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Categorias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Validações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🟠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3 — Carrinho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Carrinho persistente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Itens do carrinho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Validação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🔵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4 — Pedido / Venda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Finalização de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Status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Baixa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🟣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5 — Diferenciais (opcional, mas forte)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Pagamento (</w:t>
      </w:r>
      <w:proofErr w:type="spellStart"/>
      <w:r w:rsidRPr="0091493A">
        <w:rPr>
          <w:rFonts w:cstheme="minorHAnsi"/>
          <w:kern w:val="0"/>
          <w:sz w:val="15"/>
          <w:szCs w:val="15"/>
        </w:rPr>
        <w:t>sandbox</w:t>
      </w:r>
      <w:proofErr w:type="spellEnd"/>
      <w:r w:rsidRPr="0091493A">
        <w:rPr>
          <w:rFonts w:cstheme="minorHAnsi"/>
          <w:kern w:val="0"/>
          <w:sz w:val="15"/>
          <w:szCs w:val="15"/>
        </w:rPr>
        <w:t>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</w:r>
      <w:proofErr w:type="spellStart"/>
      <w:r w:rsidRPr="0091493A">
        <w:rPr>
          <w:rFonts w:cstheme="minorHAnsi"/>
          <w:kern w:val="0"/>
          <w:sz w:val="15"/>
          <w:szCs w:val="15"/>
        </w:rPr>
        <w:t>Webhook</w:t>
      </w:r>
      <w:proofErr w:type="spellEnd"/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Cupons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Cache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5.</w:t>
      </w:r>
      <w:r w:rsidRPr="0091493A">
        <w:rPr>
          <w:rFonts w:cstheme="minorHAnsi"/>
          <w:kern w:val="0"/>
          <w:sz w:val="15"/>
          <w:szCs w:val="15"/>
        </w:rPr>
        <w:tab/>
        <w:t>Eventos</w:t>
      </w:r>
    </w:p>
    <w:p w:rsidR="0091493A" w:rsidRPr="0091493A" w:rsidRDefault="0091493A" w:rsidP="0091493A">
      <w:pPr>
        <w:autoSpaceDE w:val="0"/>
        <w:autoSpaceDN w:val="0"/>
        <w:adjustRightInd w:val="0"/>
        <w:ind w:firstLine="708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6.</w:t>
      </w:r>
      <w:r>
        <w:rPr>
          <w:rFonts w:cstheme="minorHAnsi"/>
          <w:kern w:val="0"/>
          <w:sz w:val="15"/>
          <w:szCs w:val="15"/>
        </w:rPr>
        <w:tab/>
      </w:r>
      <w:r w:rsidRPr="0091493A">
        <w:rPr>
          <w:rFonts w:cstheme="minorHAnsi"/>
          <w:kern w:val="0"/>
          <w:sz w:val="15"/>
          <w:szCs w:val="15"/>
        </w:rPr>
        <w:t>Relatórios avançados</w:t>
      </w:r>
    </w:p>
    <w:p w:rsidR="00FC3C35" w:rsidRPr="0091493A" w:rsidRDefault="00FC3C35" w:rsidP="0091493A">
      <w:pPr>
        <w:rPr>
          <w:rFonts w:cstheme="minorHAnsi"/>
          <w:sz w:val="15"/>
          <w:szCs w:val="15"/>
        </w:rPr>
      </w:pPr>
    </w:p>
    <w:sectPr w:rsidR="00FC3C35" w:rsidRPr="0091493A" w:rsidSect="00495F26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82F9F"/>
    <w:multiLevelType w:val="hybridMultilevel"/>
    <w:tmpl w:val="5A889A3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E68348B"/>
    <w:multiLevelType w:val="hybridMultilevel"/>
    <w:tmpl w:val="33F83AB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A4B2AE9"/>
    <w:multiLevelType w:val="hybridMultilevel"/>
    <w:tmpl w:val="B26695E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B3966DF"/>
    <w:multiLevelType w:val="hybridMultilevel"/>
    <w:tmpl w:val="950EA3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9260A6"/>
    <w:multiLevelType w:val="hybridMultilevel"/>
    <w:tmpl w:val="FD2ABEF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5D6A7570"/>
    <w:multiLevelType w:val="hybridMultilevel"/>
    <w:tmpl w:val="114A968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5177CE9"/>
    <w:multiLevelType w:val="hybridMultilevel"/>
    <w:tmpl w:val="975A00E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5952219"/>
    <w:multiLevelType w:val="hybridMultilevel"/>
    <w:tmpl w:val="1E46B21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F146FB8"/>
    <w:multiLevelType w:val="hybridMultilevel"/>
    <w:tmpl w:val="7F94CE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858881955">
    <w:abstractNumId w:val="3"/>
  </w:num>
  <w:num w:numId="2" w16cid:durableId="1644038331">
    <w:abstractNumId w:val="0"/>
  </w:num>
  <w:num w:numId="3" w16cid:durableId="786235510">
    <w:abstractNumId w:val="5"/>
  </w:num>
  <w:num w:numId="4" w16cid:durableId="1440949999">
    <w:abstractNumId w:val="6"/>
  </w:num>
  <w:num w:numId="5" w16cid:durableId="2083790957">
    <w:abstractNumId w:val="1"/>
  </w:num>
  <w:num w:numId="6" w16cid:durableId="1549610249">
    <w:abstractNumId w:val="8"/>
  </w:num>
  <w:num w:numId="7" w16cid:durableId="348217049">
    <w:abstractNumId w:val="7"/>
  </w:num>
  <w:num w:numId="8" w16cid:durableId="63964221">
    <w:abstractNumId w:val="4"/>
  </w:num>
  <w:num w:numId="9" w16cid:durableId="8504922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3A6"/>
    <w:rsid w:val="003861DB"/>
    <w:rsid w:val="00826C2C"/>
    <w:rsid w:val="0091493A"/>
    <w:rsid w:val="00A943A6"/>
    <w:rsid w:val="00FC3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C4E4538"/>
  <w15:chartTrackingRefBased/>
  <w15:docId w15:val="{BCA71994-959D-6449-A4AC-30D1FA47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3A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943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9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486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LT Cloud</dc:creator>
  <cp:keywords/>
  <dc:description/>
  <cp:lastModifiedBy>LT Cloud</cp:lastModifiedBy>
  <cp:revision>5</cp:revision>
  <dcterms:created xsi:type="dcterms:W3CDTF">2025-12-26T13:49:00Z</dcterms:created>
  <dcterms:modified xsi:type="dcterms:W3CDTF">2026-01-06T14:38:00Z</dcterms:modified>
</cp:coreProperties>
</file>