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Lista de exercícios de Docker</w:t>
      </w:r>
    </w:p>
    <w:p>
      <w:pPr>
        <w:jc w:val="center"/>
      </w:pPr>
      <w:r>
        <w:rPr>
          <w:i/>
          <w:sz w:val="26"/>
        </w:rPr>
        <w:t>Aplicações Python, redes, Nginx e Docker Compose</w:t>
      </w:r>
    </w:p>
    <w:p>
      <w:r>
        <w:t>Esta sequência foi pensada para praticar, de forma gradual, as mesmas habilidades trabalhadas nos casos do repositório: transformar uma API em imagem, publicar portas, operar containers em rede, usar proxy reverso e diagnosticar falhas de integração entre frontend e backend.</w:t>
      </w:r>
    </w:p>
    <w:p>
      <w:r>
        <w:t>Orientação de uso: os exercícios são independentes, mas ficam mais proveitosos quando realizados na ordem. Registre os comandos, os arquivos alterados e o resultado de cada teste. Antes de avançar, confirme que a etapa funciona.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60"/>
        <w:gridCol w:w="3360"/>
        <w:gridCol w:w="3360"/>
      </w:tblGrid>
      <w:tr>
        <w:tc>
          <w:tcPr>
            <w:tcW w:type="dxa" w:w="1152"/>
            <w:shd w:fill="17365D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Exercício</w:t>
            </w:r>
          </w:p>
        </w:tc>
        <w:tc>
          <w:tcPr>
            <w:tcW w:type="dxa" w:w="5112"/>
            <w:shd w:fill="17365D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Tema</w:t>
            </w:r>
          </w:p>
        </w:tc>
        <w:tc>
          <w:tcPr>
            <w:tcW w:type="dxa" w:w="3456"/>
            <w:shd w:fill="17365D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Competência principal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Transformando uma aplicação em imagem</w:t>
            </w:r>
          </w:p>
        </w:tc>
        <w:tc>
          <w:tcPr>
            <w:tcW w:type="dxa" w:w="3456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Dockerfile e imagem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Publicando a porta correta</w:t>
            </w:r>
          </w:p>
        </w:tc>
        <w:tc>
          <w:tcPr>
            <w:tcW w:type="dxa" w:w="3456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Portas de container e do computador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Uma rota nova sem mexer no container</w:t>
            </w:r>
          </w:p>
        </w:tc>
        <w:tc>
          <w:tcPr>
            <w:tcW w:type="dxa" w:w="3456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Rebuild de imagem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Trocando o servidor de desenvolvimento</w:t>
            </w:r>
          </w:p>
        </w:tc>
        <w:tc>
          <w:tcPr>
            <w:tcW w:type="dxa" w:w="3456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Processos e Gunicorn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05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Separando frontend e backend</w:t>
            </w:r>
          </w:p>
        </w:tc>
        <w:tc>
          <w:tcPr>
            <w:tcW w:type="dxa" w:w="3456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Redes Docker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06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Entendendo o proxy reverso</w:t>
            </w:r>
          </w:p>
        </w:tc>
        <w:tc>
          <w:tcPr>
            <w:tcW w:type="dxa" w:w="3456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Nginx e caminhos relativos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07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Compondo os dois serviços</w:t>
            </w:r>
          </w:p>
        </w:tc>
        <w:tc>
          <w:tcPr>
            <w:tcW w:type="dxa" w:w="3456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Docker Compose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08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Diagnóstico de erro 502</w:t>
            </w:r>
          </w:p>
        </w:tc>
        <w:tc>
          <w:tcPr>
            <w:tcW w:type="dxa" w:w="3456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Logs e portas internas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09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Validando entradas e respostas</w:t>
            </w:r>
          </w:p>
        </w:tc>
        <w:tc>
          <w:tcPr>
            <w:tcW w:type="dxa" w:w="3456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HTTP JSON e tratamento de erros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Desafio de integração e entrega</w:t>
            </w:r>
          </w:p>
        </w:tc>
        <w:tc>
          <w:tcPr>
            <w:tcW w:type="dxa" w:w="3456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Compose completo e investigação</w:t>
            </w:r>
          </w:p>
        </w:tc>
      </w:tr>
    </w:tbl>
    <w:p/>
    <w:p>
      <w:r>
        <w:br w:type="page"/>
      </w:r>
    </w:p>
    <w:p>
      <w:pPr>
        <w:pStyle w:val="Heading1"/>
      </w:pPr>
      <w:r>
        <w:t>Exercício 01  Transformando uma aplicação em imagem</w:t>
      </w:r>
    </w:p>
    <w:p>
      <w:r>
        <w:rPr>
          <w:b/>
        </w:rPr>
        <w:t xml:space="preserve">Foco: </w:t>
      </w:r>
      <w:r>
        <w:t>Dockerfile e imagem</w:t>
      </w:r>
    </w:p>
    <w:p>
      <w:r>
        <w:rPr>
          <w:b/>
        </w:rPr>
        <w:t xml:space="preserve">Cenário. </w:t>
      </w:r>
      <w:r>
        <w:t>Uma API Flask de calculadora está disponível em uma pasta com main.py e requirements.txt. Ela deve responder na porta 5050.</w:t>
      </w:r>
    </w:p>
    <w:p>
      <w:pPr>
        <w:pStyle w:val="Heading2"/>
      </w:pPr>
      <w:r>
        <w:t>O que fazer</w:t>
      </w:r>
    </w:p>
    <w:p>
      <w:pPr>
        <w:pStyle w:val="ListBullet"/>
        <w:spacing w:after="100"/>
      </w:pPr>
      <w:r>
        <w:t>Crie um Dockerfile baseado em uma imagem Python enxuta.</w:t>
      </w:r>
    </w:p>
    <w:p>
      <w:pPr>
        <w:pStyle w:val="ListBullet"/>
        <w:spacing w:after="100"/>
      </w:pPr>
      <w:r>
        <w:t>Defina /app como diretório de trabalho, copie os arquivos e instale as dependências.</w:t>
      </w:r>
    </w:p>
    <w:p>
      <w:pPr>
        <w:pStyle w:val="ListBullet"/>
        <w:spacing w:after="100"/>
      </w:pPr>
      <w:r>
        <w:t>Documente a porta da aplicação e defina o comando para iniciá-la.</w:t>
      </w:r>
    </w:p>
    <w:p>
      <w:pPr>
        <w:pStyle w:val="ListBullet"/>
        <w:spacing w:after="100"/>
      </w:pPr>
      <w:r>
        <w:t>Construa uma imagem chamada calculadora:1.0 e execute um teste local.</w:t>
      </w:r>
    </w:p>
    <w:p>
      <w:pPr>
        <w:pStyle w:val="Heading2"/>
      </w:pPr>
      <w:r>
        <w:t>Entrega esperada</w:t>
      </w:r>
    </w:p>
    <w:p>
      <w:r>
        <w:t>Dockerfile e os comandos usados para construir e executar a imagem.</w:t>
      </w:r>
    </w:p>
    <w:p>
      <w:pPr>
        <w:pStyle w:val="Heading2"/>
      </w:pPr>
      <w:r>
        <w:t>Registro do aluno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40"/>
        <w:gridCol w:w="5040"/>
      </w:tblGrid>
      <w:tr>
        <w:trPr>
          <w:trHeight w:val="893"/>
        </w:trPr>
        <w:tc>
          <w:tcPr>
            <w:tcW w:type="dxa" w:w="2088"/>
            <w:shd w:fill="DCE6F1"/>
            <w:vAlign w:val="center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Comandos executados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619"/>
        </w:trPr>
        <w:tc>
          <w:tcPr>
            <w:tcW w:type="dxa" w:w="2088"/>
            <w:shd w:fill="DCE6F1"/>
            <w:vAlign w:val="center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Arquivos alterados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619"/>
        </w:trPr>
        <w:tc>
          <w:tcPr>
            <w:tcW w:type="dxa" w:w="2088"/>
            <w:shd w:fill="DCE6F1"/>
            <w:vAlign w:val="center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Resultado dos testes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619"/>
        </w:trPr>
        <w:tc>
          <w:tcPr>
            <w:tcW w:type="dxa" w:w="2088"/>
            <w:shd w:fill="DCE6F1"/>
            <w:vAlign w:val="center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Dúvida ou descoberta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Exercício 02  Publicando a porta correta</w:t>
      </w:r>
    </w:p>
    <w:p>
      <w:r>
        <w:rPr>
          <w:b/>
        </w:rPr>
        <w:t xml:space="preserve">Foco: </w:t>
      </w:r>
      <w:r>
        <w:t>Portas de container e do computador</w:t>
      </w:r>
    </w:p>
    <w:p>
      <w:r>
        <w:rPr>
          <w:b/>
        </w:rPr>
        <w:t xml:space="preserve">Cenário. </w:t>
      </w:r>
      <w:r>
        <w:t>A imagem calculadora:1.0 já existe e a aplicação escuta em 5050 dentro do container. Um colega executou docker run calculadora:1.0, mas não consegue acessá-la pelo navegador.</w:t>
      </w:r>
    </w:p>
    <w:p>
      <w:pPr>
        <w:pStyle w:val="Heading2"/>
      </w:pPr>
      <w:r>
        <w:t>O que fazer</w:t>
      </w:r>
    </w:p>
    <w:p>
      <w:pPr>
        <w:pStyle w:val="ListBullet"/>
        <w:spacing w:after="100"/>
      </w:pPr>
      <w:r>
        <w:t>Inicie o container com um nome fácil de identificar.</w:t>
      </w:r>
    </w:p>
    <w:p>
      <w:pPr>
        <w:pStyle w:val="ListBullet"/>
        <w:spacing w:after="100"/>
      </w:pPr>
      <w:r>
        <w:t>Publique a aplicação na porta 3000 do computador.</w:t>
      </w:r>
    </w:p>
    <w:p>
      <w:pPr>
        <w:pStyle w:val="ListBullet"/>
        <w:spacing w:after="100"/>
      </w:pPr>
      <w:r>
        <w:t>Teste a rota GET /rotas com navegador ou curl.</w:t>
      </w:r>
    </w:p>
    <w:p>
      <w:pPr>
        <w:pStyle w:val="ListBullet"/>
        <w:spacing w:after="100"/>
      </w:pPr>
      <w:r>
        <w:t>Explique, em uma frase, a diferença entre EXPOSE e publicar uma porta com -p.</w:t>
      </w:r>
    </w:p>
    <w:p>
      <w:pPr>
        <w:pStyle w:val="Heading2"/>
      </w:pPr>
      <w:r>
        <w:t>Entrega esperada</w:t>
      </w:r>
    </w:p>
    <w:p>
      <w:r>
        <w:t>Comando docker run, resultado do teste e explicação curta.</w:t>
      </w:r>
    </w:p>
    <w:p>
      <w:pPr>
        <w:pStyle w:val="Heading2"/>
      </w:pPr>
      <w:r>
        <w:t>Registro do aluno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40"/>
        <w:gridCol w:w="5040"/>
      </w:tblGrid>
      <w:tr>
        <w:trPr>
          <w:trHeight w:val="893"/>
        </w:trPr>
        <w:tc>
          <w:tcPr>
            <w:tcW w:type="dxa" w:w="2088"/>
            <w:shd w:fill="DCE6F1"/>
            <w:vAlign w:val="center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Comandos executados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619"/>
        </w:trPr>
        <w:tc>
          <w:tcPr>
            <w:tcW w:type="dxa" w:w="2088"/>
            <w:shd w:fill="DCE6F1"/>
            <w:vAlign w:val="center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Arquivos alterados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619"/>
        </w:trPr>
        <w:tc>
          <w:tcPr>
            <w:tcW w:type="dxa" w:w="2088"/>
            <w:shd w:fill="DCE6F1"/>
            <w:vAlign w:val="center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Resultado dos testes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619"/>
        </w:trPr>
        <w:tc>
          <w:tcPr>
            <w:tcW w:type="dxa" w:w="2088"/>
            <w:shd w:fill="DCE6F1"/>
            <w:vAlign w:val="center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Dúvida ou descoberta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Exercício 03  Uma rota nova sem mexer no container</w:t>
      </w:r>
    </w:p>
    <w:p>
      <w:r>
        <w:rPr>
          <w:b/>
        </w:rPr>
        <w:t xml:space="preserve">Foco: </w:t>
      </w:r>
      <w:r>
        <w:t>Rebuild de imagem</w:t>
      </w:r>
    </w:p>
    <w:p>
      <w:r>
        <w:rPr>
          <w:b/>
        </w:rPr>
        <w:t xml:space="preserve">Cenário. </w:t>
      </w:r>
      <w:r>
        <w:t>A API de calculadora precisa ganhar uma rota POST /potencia que recebe a e b em JSON e devolve o resultado de a elevado a b.</w:t>
      </w:r>
    </w:p>
    <w:p>
      <w:pPr>
        <w:pStyle w:val="Heading2"/>
      </w:pPr>
      <w:r>
        <w:t>O que fazer</w:t>
      </w:r>
    </w:p>
    <w:p>
      <w:pPr>
        <w:pStyle w:val="ListBullet"/>
        <w:spacing w:after="100"/>
      </w:pPr>
      <w:r>
        <w:t>Adicione a rota seguindo o padrão das operações existentes.</w:t>
      </w:r>
    </w:p>
    <w:p>
      <w:pPr>
        <w:pStyle w:val="ListBullet"/>
        <w:spacing w:after="100"/>
      </w:pPr>
      <w:r>
        <w:t>Teste a rota diretamente antes de criar uma nova imagem.</w:t>
      </w:r>
    </w:p>
    <w:p>
      <w:pPr>
        <w:pStyle w:val="ListBullet"/>
        <w:spacing w:after="100"/>
      </w:pPr>
      <w:r>
        <w:t>Reconstrua a imagem com uma nova tag.</w:t>
      </w:r>
    </w:p>
    <w:p>
      <w:pPr>
        <w:pStyle w:val="ListBullet"/>
        <w:spacing w:after="100"/>
      </w:pPr>
      <w:r>
        <w:t>Suba um novo container e confirme que /rotas lista /potencia.</w:t>
      </w:r>
    </w:p>
    <w:p>
      <w:pPr>
        <w:pStyle w:val="Heading2"/>
      </w:pPr>
      <w:r>
        <w:t>Entrega esperada</w:t>
      </w:r>
    </w:p>
    <w:p>
      <w:r>
        <w:t>Código da rota, comando de build e evidência do teste.</w:t>
      </w:r>
    </w:p>
    <w:p>
      <w:pPr>
        <w:pStyle w:val="Heading2"/>
      </w:pPr>
      <w:r>
        <w:t>Registro do aluno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40"/>
        <w:gridCol w:w="5040"/>
      </w:tblGrid>
      <w:tr>
        <w:trPr>
          <w:trHeight w:val="893"/>
        </w:trPr>
        <w:tc>
          <w:tcPr>
            <w:tcW w:type="dxa" w:w="2088"/>
            <w:shd w:fill="DCE6F1"/>
            <w:vAlign w:val="center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Comandos executados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619"/>
        </w:trPr>
        <w:tc>
          <w:tcPr>
            <w:tcW w:type="dxa" w:w="2088"/>
            <w:shd w:fill="DCE6F1"/>
            <w:vAlign w:val="center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Arquivos alterados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619"/>
        </w:trPr>
        <w:tc>
          <w:tcPr>
            <w:tcW w:type="dxa" w:w="2088"/>
            <w:shd w:fill="DCE6F1"/>
            <w:vAlign w:val="center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Resultado dos testes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619"/>
        </w:trPr>
        <w:tc>
          <w:tcPr>
            <w:tcW w:type="dxa" w:w="2088"/>
            <w:shd w:fill="DCE6F1"/>
            <w:vAlign w:val="center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Dúvida ou descoberta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Exercício 04  Trocando o servidor de desenvolvimento</w:t>
      </w:r>
    </w:p>
    <w:p>
      <w:r>
        <w:rPr>
          <w:b/>
        </w:rPr>
        <w:t xml:space="preserve">Foco: </w:t>
      </w:r>
      <w:r>
        <w:t>Processos e Gunicorn</w:t>
      </w:r>
    </w:p>
    <w:p>
      <w:r>
        <w:rPr>
          <w:b/>
        </w:rPr>
        <w:t xml:space="preserve">Cenário. </w:t>
      </w:r>
      <w:r>
        <w:t>O Dockerfile atual inicia Flask com python main.py. Prepare uma versão que use Gunicorn e continue atendendo na porta 5050.</w:t>
      </w:r>
    </w:p>
    <w:p>
      <w:pPr>
        <w:pStyle w:val="Heading2"/>
      </w:pPr>
      <w:r>
        <w:t>O que fazer</w:t>
      </w:r>
    </w:p>
    <w:p>
      <w:pPr>
        <w:pStyle w:val="ListBullet"/>
        <w:spacing w:after="100"/>
      </w:pPr>
      <w:r>
        <w:t>Confira se gunicorn está nas dependências.</w:t>
      </w:r>
    </w:p>
    <w:p>
      <w:pPr>
        <w:pStyle w:val="ListBullet"/>
        <w:spacing w:after="100"/>
      </w:pPr>
      <w:r>
        <w:t>Ajuste somente o comando de inicialização do Dockerfile.</w:t>
      </w:r>
    </w:p>
    <w:p>
      <w:pPr>
        <w:pStyle w:val="ListBullet"/>
        <w:spacing w:after="100"/>
      </w:pPr>
      <w:r>
        <w:t>Escolha dois workers e faça o bind em 0.0.0.0:5050.</w:t>
      </w:r>
    </w:p>
    <w:p>
      <w:pPr>
        <w:pStyle w:val="ListBullet"/>
        <w:spacing w:after="100"/>
      </w:pPr>
      <w:r>
        <w:t>Reconstrua e confirme pelos logs qual processo iniciou a aplicação.</w:t>
      </w:r>
    </w:p>
    <w:p>
      <w:pPr>
        <w:pStyle w:val="Heading2"/>
      </w:pPr>
      <w:r>
        <w:t>Entrega esperada</w:t>
      </w:r>
    </w:p>
    <w:p>
      <w:r>
        <w:t>Dockerfile atualizado e trecho dos logs que comprove o Gunicorn.</w:t>
      </w:r>
    </w:p>
    <w:p>
      <w:pPr>
        <w:pStyle w:val="Heading2"/>
      </w:pPr>
      <w:r>
        <w:t>Registro do aluno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40"/>
        <w:gridCol w:w="5040"/>
      </w:tblGrid>
      <w:tr>
        <w:trPr>
          <w:trHeight w:val="893"/>
        </w:trPr>
        <w:tc>
          <w:tcPr>
            <w:tcW w:type="dxa" w:w="2088"/>
            <w:shd w:fill="DCE6F1"/>
            <w:vAlign w:val="center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Comandos executados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619"/>
        </w:trPr>
        <w:tc>
          <w:tcPr>
            <w:tcW w:type="dxa" w:w="2088"/>
            <w:shd w:fill="DCE6F1"/>
            <w:vAlign w:val="center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Arquivos alterados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619"/>
        </w:trPr>
        <w:tc>
          <w:tcPr>
            <w:tcW w:type="dxa" w:w="2088"/>
            <w:shd w:fill="DCE6F1"/>
            <w:vAlign w:val="center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Resultado dos testes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619"/>
        </w:trPr>
        <w:tc>
          <w:tcPr>
            <w:tcW w:type="dxa" w:w="2088"/>
            <w:shd w:fill="DCE6F1"/>
            <w:vAlign w:val="center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Dúvida ou descoberta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Exercício 05  Separando frontend e backend</w:t>
      </w:r>
    </w:p>
    <w:p>
      <w:r>
        <w:rPr>
          <w:b/>
        </w:rPr>
        <w:t xml:space="preserve">Foco: </w:t>
      </w:r>
      <w:r>
        <w:t>Redes Docker</w:t>
      </w:r>
    </w:p>
    <w:p>
      <w:r>
        <w:rPr>
          <w:b/>
        </w:rPr>
        <w:t xml:space="preserve">Cenário. </w:t>
      </w:r>
      <w:r>
        <w:t>Você recebeu duas imagens: calculadora:2.0 para o backend e calc-front:1.0 para o frontend. O frontend deve ficar disponível em http://localhost:8080 e conversar com o backend sem expor o backend para fora.</w:t>
      </w:r>
    </w:p>
    <w:p>
      <w:pPr>
        <w:pStyle w:val="Heading2"/>
      </w:pPr>
      <w:r>
        <w:t>O que fazer</w:t>
      </w:r>
    </w:p>
    <w:p>
      <w:pPr>
        <w:pStyle w:val="ListBullet"/>
        <w:spacing w:after="100"/>
      </w:pPr>
      <w:r>
        <w:t>Crie uma rede Docker chamada calc-net.</w:t>
      </w:r>
    </w:p>
    <w:p>
      <w:pPr>
        <w:pStyle w:val="ListBullet"/>
        <w:spacing w:after="100"/>
      </w:pPr>
      <w:r>
        <w:t>Inicie o backend ligado apenas a essa rede.</w:t>
      </w:r>
    </w:p>
    <w:p>
      <w:pPr>
        <w:pStyle w:val="ListBullet"/>
        <w:spacing w:after="100"/>
      </w:pPr>
      <w:r>
        <w:t>Inicie o frontend na mesma rede e publique apenas a porta 80 do frontend como 8080.</w:t>
      </w:r>
    </w:p>
    <w:p>
      <w:pPr>
        <w:pStyle w:val="ListBullet"/>
        <w:spacing w:after="100"/>
      </w:pPr>
      <w:r>
        <w:t>Explique por que o navegador não deve chamar backend:5050 diretamente.</w:t>
      </w:r>
    </w:p>
    <w:p>
      <w:pPr>
        <w:pStyle w:val="Heading2"/>
      </w:pPr>
      <w:r>
        <w:t>Entrega esperada</w:t>
      </w:r>
    </w:p>
    <w:p>
      <w:r>
        <w:t>Comandos usados, saída de docker network inspect e explicação.</w:t>
      </w:r>
    </w:p>
    <w:p>
      <w:pPr>
        <w:pStyle w:val="Heading2"/>
      </w:pPr>
      <w:r>
        <w:t>Registro do aluno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40"/>
        <w:gridCol w:w="5040"/>
      </w:tblGrid>
      <w:tr>
        <w:trPr>
          <w:trHeight w:val="893"/>
        </w:trPr>
        <w:tc>
          <w:tcPr>
            <w:tcW w:type="dxa" w:w="2088"/>
            <w:shd w:fill="DCE6F1"/>
            <w:vAlign w:val="center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Comandos executados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619"/>
        </w:trPr>
        <w:tc>
          <w:tcPr>
            <w:tcW w:type="dxa" w:w="2088"/>
            <w:shd w:fill="DCE6F1"/>
            <w:vAlign w:val="center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Arquivos alterados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619"/>
        </w:trPr>
        <w:tc>
          <w:tcPr>
            <w:tcW w:type="dxa" w:w="2088"/>
            <w:shd w:fill="DCE6F1"/>
            <w:vAlign w:val="center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Resultado dos testes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619"/>
        </w:trPr>
        <w:tc>
          <w:tcPr>
            <w:tcW w:type="dxa" w:w="2088"/>
            <w:shd w:fill="DCE6F1"/>
            <w:vAlign w:val="center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Dúvida ou descoberta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Exercício 06  Entendendo o proxy reverso</w:t>
      </w:r>
    </w:p>
    <w:p>
      <w:r>
        <w:rPr>
          <w:b/>
        </w:rPr>
        <w:t xml:space="preserve">Foco: </w:t>
      </w:r>
      <w:r>
        <w:t>Nginx e caminhos relativos</w:t>
      </w:r>
    </w:p>
    <w:p>
      <w:r>
        <w:rPr>
          <w:b/>
        </w:rPr>
        <w:t xml:space="preserve">Cenário. </w:t>
      </w:r>
      <w:r>
        <w:t>O frontend faz fetch para /api/rotas. O Nginx precisa servir os arquivos estáticos e encaminhar tudo que começa com /api/ para o serviço backend.</w:t>
      </w:r>
    </w:p>
    <w:p>
      <w:pPr>
        <w:pStyle w:val="Heading2"/>
      </w:pPr>
      <w:r>
        <w:t>O que fazer</w:t>
      </w:r>
    </w:p>
    <w:p>
      <w:pPr>
        <w:pStyle w:val="ListBullet"/>
        <w:spacing w:after="100"/>
      </w:pPr>
      <w:r>
        <w:t>Configure a raiz dos arquivos estáticos em /usr/share/nginx/html.</w:t>
      </w:r>
    </w:p>
    <w:p>
      <w:pPr>
        <w:pStyle w:val="ListBullet"/>
        <w:spacing w:after="100"/>
      </w:pPr>
      <w:r>
        <w:t>Crie o bloco location /api/.</w:t>
      </w:r>
    </w:p>
    <w:p>
      <w:pPr>
        <w:pStyle w:val="ListBullet"/>
        <w:spacing w:after="100"/>
      </w:pPr>
      <w:r>
        <w:t>Faça /api/soma chegar ao backend como /soma.</w:t>
      </w:r>
    </w:p>
    <w:p>
      <w:pPr>
        <w:pStyle w:val="ListBullet"/>
        <w:spacing w:after="100"/>
      </w:pPr>
      <w:r>
        <w:t>Inclua os cabeçalhos Host e X-Forwarded-For e descreva a função de um deles.</w:t>
      </w:r>
    </w:p>
    <w:p>
      <w:pPr>
        <w:pStyle w:val="Heading2"/>
      </w:pPr>
      <w:r>
        <w:t>Entrega esperada</w:t>
      </w:r>
    </w:p>
    <w:p>
      <w:r>
        <w:t>Arquivo nginx.conf e teste de GET /api/rotas pelo frontend.</w:t>
      </w:r>
    </w:p>
    <w:p>
      <w:pPr>
        <w:pStyle w:val="Heading2"/>
      </w:pPr>
      <w:r>
        <w:t>Registro do aluno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40"/>
        <w:gridCol w:w="5040"/>
      </w:tblGrid>
      <w:tr>
        <w:trPr>
          <w:trHeight w:val="893"/>
        </w:trPr>
        <w:tc>
          <w:tcPr>
            <w:tcW w:type="dxa" w:w="2088"/>
            <w:shd w:fill="DCE6F1"/>
            <w:vAlign w:val="center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Comandos executados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619"/>
        </w:trPr>
        <w:tc>
          <w:tcPr>
            <w:tcW w:type="dxa" w:w="2088"/>
            <w:shd w:fill="DCE6F1"/>
            <w:vAlign w:val="center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Arquivos alterados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619"/>
        </w:trPr>
        <w:tc>
          <w:tcPr>
            <w:tcW w:type="dxa" w:w="2088"/>
            <w:shd w:fill="DCE6F1"/>
            <w:vAlign w:val="center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Resultado dos testes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619"/>
        </w:trPr>
        <w:tc>
          <w:tcPr>
            <w:tcW w:type="dxa" w:w="2088"/>
            <w:shd w:fill="DCE6F1"/>
            <w:vAlign w:val="center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Dúvida ou descoberta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Exercício 07  Compondo os dois serviços</w:t>
      </w:r>
    </w:p>
    <w:p>
      <w:r>
        <w:rPr>
          <w:b/>
        </w:rPr>
        <w:t xml:space="preserve">Foco: </w:t>
      </w:r>
      <w:r>
        <w:t>Docker Compose</w:t>
      </w:r>
    </w:p>
    <w:p>
      <w:r>
        <w:rPr>
          <w:b/>
        </w:rPr>
        <w:t xml:space="preserve">Cenário. </w:t>
      </w:r>
      <w:r>
        <w:t>Converta a solução do exercício anterior em um docker-compose.yml com os serviços frontend e backend.</w:t>
      </w:r>
    </w:p>
    <w:p>
      <w:pPr>
        <w:pStyle w:val="Heading2"/>
      </w:pPr>
      <w:r>
        <w:t>O que fazer</w:t>
      </w:r>
    </w:p>
    <w:p>
      <w:pPr>
        <w:pStyle w:val="ListBullet"/>
        <w:spacing w:after="100"/>
      </w:pPr>
      <w:r>
        <w:t>Use os diretórios frontend e backend como contextos de build.</w:t>
      </w:r>
    </w:p>
    <w:p>
      <w:pPr>
        <w:pStyle w:val="ListBullet"/>
        <w:spacing w:after="100"/>
      </w:pPr>
      <w:r>
        <w:t>Publique apenas 8080:80 para o frontend.</w:t>
      </w:r>
    </w:p>
    <w:p>
      <w:pPr>
        <w:pStyle w:val="ListBullet"/>
        <w:spacing w:after="100"/>
      </w:pPr>
      <w:r>
        <w:t>Faça o frontend depender do backend.</w:t>
      </w:r>
    </w:p>
    <w:p>
      <w:pPr>
        <w:pStyle w:val="ListBullet"/>
        <w:spacing w:after="100"/>
      </w:pPr>
      <w:r>
        <w:t>Inicie tudo com um único comando e liste os serviços em execução.</w:t>
      </w:r>
    </w:p>
    <w:p>
      <w:pPr>
        <w:pStyle w:val="Heading2"/>
      </w:pPr>
      <w:r>
        <w:t>Entrega esperada</w:t>
      </w:r>
    </w:p>
    <w:p>
      <w:r>
        <w:t>Arquivo docker-compose.yml e saída de docker compose ps.</w:t>
      </w:r>
    </w:p>
    <w:p>
      <w:pPr>
        <w:pStyle w:val="Heading2"/>
      </w:pPr>
      <w:r>
        <w:t>Registro do aluno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40"/>
        <w:gridCol w:w="5040"/>
      </w:tblGrid>
      <w:tr>
        <w:trPr>
          <w:trHeight w:val="893"/>
        </w:trPr>
        <w:tc>
          <w:tcPr>
            <w:tcW w:type="dxa" w:w="2088"/>
            <w:shd w:fill="DCE6F1"/>
            <w:vAlign w:val="center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Comandos executados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619"/>
        </w:trPr>
        <w:tc>
          <w:tcPr>
            <w:tcW w:type="dxa" w:w="2088"/>
            <w:shd w:fill="DCE6F1"/>
            <w:vAlign w:val="center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Arquivos alterados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619"/>
        </w:trPr>
        <w:tc>
          <w:tcPr>
            <w:tcW w:type="dxa" w:w="2088"/>
            <w:shd w:fill="DCE6F1"/>
            <w:vAlign w:val="center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Resultado dos testes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619"/>
        </w:trPr>
        <w:tc>
          <w:tcPr>
            <w:tcW w:type="dxa" w:w="2088"/>
            <w:shd w:fill="DCE6F1"/>
            <w:vAlign w:val="center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Dúvida ou descoberta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Exercício 08  Diagnóstico de erro 502</w:t>
      </w:r>
    </w:p>
    <w:p>
      <w:r>
        <w:rPr>
          <w:b/>
        </w:rPr>
        <w:t xml:space="preserve">Foco: </w:t>
      </w:r>
      <w:r>
        <w:t>Logs e portas internas</w:t>
      </w:r>
    </w:p>
    <w:p>
      <w:r>
        <w:rPr>
          <w:b/>
        </w:rPr>
        <w:t xml:space="preserve">Cenário. </w:t>
      </w:r>
      <w:r>
        <w:t>O Compose inicia sem erros aparentes, mas GET /api/rotas devolve HTTP 502. Os logs indicam que o Nginx tentou conectar a backend:5000, enquanto o backend informa que está ouvindo em 5050.</w:t>
      </w:r>
    </w:p>
    <w:p>
      <w:pPr>
        <w:pStyle w:val="Heading2"/>
      </w:pPr>
      <w:r>
        <w:t>O que fazer</w:t>
      </w:r>
    </w:p>
    <w:p>
      <w:pPr>
        <w:pStyle w:val="ListBullet"/>
        <w:spacing w:after="100"/>
      </w:pPr>
      <w:r>
        <w:t>Identifique a causa em uma frase.</w:t>
      </w:r>
    </w:p>
    <w:p>
      <w:pPr>
        <w:pStyle w:val="ListBullet"/>
        <w:spacing w:after="100"/>
      </w:pPr>
      <w:r>
        <w:t>Corrija a configuração mínima necessária.</w:t>
      </w:r>
    </w:p>
    <w:p>
      <w:pPr>
        <w:pStyle w:val="ListBullet"/>
        <w:spacing w:after="100"/>
      </w:pPr>
      <w:r>
        <w:t>Recrie apenas o que precisar para aplicar a alteração.</w:t>
      </w:r>
    </w:p>
    <w:p>
      <w:pPr>
        <w:pStyle w:val="ListBullet"/>
        <w:spacing w:after="100"/>
      </w:pPr>
      <w:r>
        <w:t>Teste GET /api/rotas e POST /api/soma com o frontend.</w:t>
      </w:r>
    </w:p>
    <w:p>
      <w:pPr>
        <w:pStyle w:val="Heading2"/>
      </w:pPr>
      <w:r>
        <w:t>Entrega esperada</w:t>
      </w:r>
    </w:p>
    <w:p>
      <w:r>
        <w:t>Antes e depois da linha corrigida, mais os dois resultados de teste.</w:t>
      </w:r>
    </w:p>
    <w:p>
      <w:pPr>
        <w:pStyle w:val="Heading2"/>
      </w:pPr>
      <w:r>
        <w:t>Registro do aluno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40"/>
        <w:gridCol w:w="5040"/>
      </w:tblGrid>
      <w:tr>
        <w:trPr>
          <w:trHeight w:val="893"/>
        </w:trPr>
        <w:tc>
          <w:tcPr>
            <w:tcW w:type="dxa" w:w="2088"/>
            <w:shd w:fill="DCE6F1"/>
            <w:vAlign w:val="center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Comandos executados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619"/>
        </w:trPr>
        <w:tc>
          <w:tcPr>
            <w:tcW w:type="dxa" w:w="2088"/>
            <w:shd w:fill="DCE6F1"/>
            <w:vAlign w:val="center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Arquivos alterados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619"/>
        </w:trPr>
        <w:tc>
          <w:tcPr>
            <w:tcW w:type="dxa" w:w="2088"/>
            <w:shd w:fill="DCE6F1"/>
            <w:vAlign w:val="center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Resultado dos testes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619"/>
        </w:trPr>
        <w:tc>
          <w:tcPr>
            <w:tcW w:type="dxa" w:w="2088"/>
            <w:shd w:fill="DCE6F1"/>
            <w:vAlign w:val="center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Dúvida ou descoberta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Exercício 09  Validando entradas e respostas</w:t>
      </w:r>
    </w:p>
    <w:p>
      <w:r>
        <w:rPr>
          <w:b/>
        </w:rPr>
        <w:t xml:space="preserve">Foco: </w:t>
      </w:r>
      <w:r>
        <w:t>HTTP JSON e tratamento de erros</w:t>
      </w:r>
    </w:p>
    <w:p>
      <w:r>
        <w:rPr>
          <w:b/>
        </w:rPr>
        <w:t xml:space="preserve">Cenário. </w:t>
      </w:r>
      <w:r>
        <w:t>A API deve rejeitar corpos ausentes, campos a ou b faltando, valores não numéricos e divisão por zero. Respostas de erro devem usar HTTP 400 e JSON com a chave erro.</w:t>
      </w:r>
    </w:p>
    <w:p>
      <w:pPr>
        <w:pStyle w:val="Heading2"/>
      </w:pPr>
      <w:r>
        <w:t>O que fazer</w:t>
      </w:r>
    </w:p>
    <w:p>
      <w:pPr>
        <w:pStyle w:val="ListBullet"/>
        <w:spacing w:after="100"/>
      </w:pPr>
      <w:r>
        <w:t>Monte uma tabela de testes com pelo menos cinco cenários: dois válidos e três inválidos.</w:t>
      </w:r>
    </w:p>
    <w:p>
      <w:pPr>
        <w:pStyle w:val="ListBullet"/>
        <w:spacing w:after="100"/>
      </w:pPr>
      <w:r>
        <w:t>Envie as requisições usando curl, Postman ou Insomnia.</w:t>
      </w:r>
    </w:p>
    <w:p>
      <w:pPr>
        <w:pStyle w:val="ListBullet"/>
        <w:spacing w:after="100"/>
      </w:pPr>
      <w:r>
        <w:t>Verifique status HTTP e corpo de cada resposta.</w:t>
      </w:r>
    </w:p>
    <w:p>
      <w:pPr>
        <w:pStyle w:val="ListBullet"/>
        <w:spacing w:after="100"/>
      </w:pPr>
      <w:r>
        <w:t>Ajuste o backend caso algum cenário não siga a regra.</w:t>
      </w:r>
    </w:p>
    <w:p>
      <w:pPr>
        <w:pStyle w:val="Heading2"/>
      </w:pPr>
      <w:r>
        <w:t>Entrega esperada</w:t>
      </w:r>
    </w:p>
    <w:p>
      <w:r>
        <w:t>Tabela preenchida com requisição, status esperado, status obtido e resposta.</w:t>
      </w:r>
    </w:p>
    <w:p>
      <w:pPr>
        <w:pStyle w:val="Heading2"/>
      </w:pPr>
      <w:r>
        <w:t>Registro do aluno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40"/>
        <w:gridCol w:w="5040"/>
      </w:tblGrid>
      <w:tr>
        <w:trPr>
          <w:trHeight w:val="893"/>
        </w:trPr>
        <w:tc>
          <w:tcPr>
            <w:tcW w:type="dxa" w:w="2088"/>
            <w:shd w:fill="DCE6F1"/>
            <w:vAlign w:val="center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Comandos executados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619"/>
        </w:trPr>
        <w:tc>
          <w:tcPr>
            <w:tcW w:type="dxa" w:w="2088"/>
            <w:shd w:fill="DCE6F1"/>
            <w:vAlign w:val="center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Arquivos alterados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619"/>
        </w:trPr>
        <w:tc>
          <w:tcPr>
            <w:tcW w:type="dxa" w:w="2088"/>
            <w:shd w:fill="DCE6F1"/>
            <w:vAlign w:val="center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Resultado dos testes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619"/>
        </w:trPr>
        <w:tc>
          <w:tcPr>
            <w:tcW w:type="dxa" w:w="2088"/>
            <w:shd w:fill="DCE6F1"/>
            <w:vAlign w:val="center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Dúvida ou descoberta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Exercício 10  Desafio de integração e entrega</w:t>
      </w:r>
    </w:p>
    <w:p>
      <w:r>
        <w:rPr>
          <w:b/>
        </w:rPr>
        <w:t xml:space="preserve">Foco: </w:t>
      </w:r>
      <w:r>
        <w:t>Compose completo e investigação</w:t>
      </w:r>
    </w:p>
    <w:p>
      <w:r>
        <w:rPr>
          <w:b/>
        </w:rPr>
        <w:t xml:space="preserve">Cenário. </w:t>
      </w:r>
      <w:r>
        <w:t>Monte uma versão final da calculadora com frontend Nginx, backend Flask com Gunicorn e Docker Compose. Em seguida, introduza de propósito um erro de comunicação e documente como você o encontrou e corrigiu.</w:t>
      </w:r>
    </w:p>
    <w:p>
      <w:pPr>
        <w:pStyle w:val="Heading2"/>
      </w:pPr>
      <w:r>
        <w:t>O que fazer</w:t>
      </w:r>
    </w:p>
    <w:p>
      <w:pPr>
        <w:pStyle w:val="ListBullet"/>
        <w:spacing w:after="100"/>
      </w:pPr>
      <w:r>
        <w:t>Garanta que a página carregue os botões a partir de /api/rotas.</w:t>
      </w:r>
    </w:p>
    <w:p>
      <w:pPr>
        <w:pStyle w:val="ListBullet"/>
        <w:spacing w:after="100"/>
      </w:pPr>
      <w:r>
        <w:t>Execute soma, subtração, multiplicação e divisão; inclua uma divisão por zero.</w:t>
      </w:r>
    </w:p>
    <w:p>
      <w:pPr>
        <w:pStyle w:val="ListBullet"/>
        <w:spacing w:after="100"/>
      </w:pPr>
      <w:r>
        <w:t>Provoque um erro simples no proxy, registre o sintoma e consulte os logs.</w:t>
      </w:r>
    </w:p>
    <w:p>
      <w:pPr>
        <w:pStyle w:val="ListBullet"/>
        <w:spacing w:after="100"/>
      </w:pPr>
      <w:r>
        <w:t>Reverta a falha, valide a aplicação e finalize com docker compose down.</w:t>
      </w:r>
    </w:p>
    <w:p>
      <w:pPr>
        <w:pStyle w:val="Heading2"/>
      </w:pPr>
      <w:r>
        <w:t>Entrega esperada</w:t>
      </w:r>
    </w:p>
    <w:p>
      <w:r>
        <w:t>Pasta do projeto, compose, Dockerfiles, nginx.conf, roteiro de diagnóstico e capturas ou saídas dos testes.</w:t>
      </w:r>
    </w:p>
    <w:p>
      <w:pPr>
        <w:pStyle w:val="Heading2"/>
      </w:pPr>
      <w:r>
        <w:t>Registro do aluno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40"/>
        <w:gridCol w:w="5040"/>
      </w:tblGrid>
      <w:tr>
        <w:trPr>
          <w:trHeight w:val="893"/>
        </w:trPr>
        <w:tc>
          <w:tcPr>
            <w:tcW w:type="dxa" w:w="2088"/>
            <w:shd w:fill="DCE6F1"/>
            <w:vAlign w:val="center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Comandos executados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619"/>
        </w:trPr>
        <w:tc>
          <w:tcPr>
            <w:tcW w:type="dxa" w:w="2088"/>
            <w:shd w:fill="DCE6F1"/>
            <w:vAlign w:val="center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Arquivos alterados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619"/>
        </w:trPr>
        <w:tc>
          <w:tcPr>
            <w:tcW w:type="dxa" w:w="2088"/>
            <w:shd w:fill="DCE6F1"/>
            <w:vAlign w:val="center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Resultado dos testes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619"/>
        </w:trPr>
        <w:tc>
          <w:tcPr>
            <w:tcW w:type="dxa" w:w="2088"/>
            <w:shd w:fill="DCE6F1"/>
            <w:vAlign w:val="center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Dúvida ou descoberta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Estudo Docker e aplicações  |  Lista de prática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