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Bruno Pavin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"396701"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 627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357 Magnum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2047261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2025-10-23T19:25:57Z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Bruno Pavin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"396701"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 627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357 Magnum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2047261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2025-10-23T19:25:57Z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