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7299E" w14:textId="2CB6F26D" w:rsidR="00F6650A" w:rsidRDefault="006D0BD9" w:rsidP="00F6650A">
      <w:pPr>
        <w:pStyle w:val="Ttulo1"/>
        <w:rPr>
          <w:color w:val="000000" w:themeColor="text1"/>
        </w:rPr>
      </w:pPr>
      <w:r>
        <w:t xml:space="preserve">AO JUÍZO DA ... VARA CÍVEL DA COMARCA DA CIDADE DE </w:t>
      </w:r>
      <w:r w:rsidR="00710BCA" w:rsidRPr="008254E5">
        <w:t>{{CIDADE_REU}}</w:t>
      </w:r>
      <w:r w:rsidR="00710BCA">
        <w:t xml:space="preserve">     </w:t>
      </w:r>
      <w:r>
        <w:t xml:space="preserve">ESTADO DE </w:t>
      </w:r>
      <w:r w:rsidR="00710BCA" w:rsidRPr="008254E5">
        <w:t>{{ESTADO_REU}}</w:t>
      </w:r>
    </w:p>
    <w:p w14:paraId="1EC02FEC" w14:textId="7274790C" w:rsidR="006D0BD9" w:rsidRDefault="006D0BD9" w:rsidP="006D0BD9">
      <w:pPr>
        <w:pStyle w:val="Ttulo1"/>
      </w:pP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61198D2C"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w:t>
      </w:r>
      <w:r w:rsidR="00901481">
        <w:rPr>
          <w:color w:val="C00000"/>
        </w:rPr>
        <w:t>C</w:t>
      </w:r>
      <w:r w:rsidRPr="004E44D3">
        <w:rPr>
          <w:color w:val="C00000"/>
        </w:rPr>
        <w:t>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t>Inicialmente, esclarece a parte autora, que decidiu por ingressar com a presente demanda no foro d</w:t>
      </w:r>
      <w:r w:rsidR="00455251" w:rsidRPr="004E44D3">
        <w:t>a</w:t>
      </w:r>
      <w:r w:rsidRPr="004E44D3">
        <w:t xml:space="preserve"> sede</w:t>
      </w:r>
      <w:r w:rsidR="00455251" w:rsidRPr="004E44D3">
        <w:t xml:space="preserve"> do </w:t>
      </w:r>
      <w:r w:rsidR="00455251" w:rsidRPr="004E44D3">
        <w:lastRenderedPageBreak/>
        <w:t>estabelecimento matriz</w:t>
      </w:r>
      <w:r w:rsidRPr="004E44D3">
        <w:t xml:space="preserv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t>Nessa esteira</w:t>
      </w:r>
      <w:r w:rsidR="00D80F58" w:rsidRPr="004E44D3">
        <w:rPr>
          <w:b/>
          <w:bCs/>
        </w:rPr>
        <w:t xml:space="preserve">, faz-se a ressalva que, para essa natureza de ação, é raro que as instituições financeiras possuam ofertas de acordo em audiências de tentativa de conciliação, o que culmina, na grande </w:t>
      </w:r>
      <w:r w:rsidR="00D80F58" w:rsidRPr="004E44D3">
        <w:rPr>
          <w:b/>
          <w:bCs/>
        </w:rPr>
        <w:lastRenderedPageBreak/>
        <w:t>maioria dos casos, na dispensa dessa audiência. Inclusive, há na presente exordial o pedido de dispensa de audiência de tentativa de conciliação.</w:t>
      </w:r>
    </w:p>
    <w:p w14:paraId="0E33D52C" w14:textId="548AE808" w:rsidR="00725609" w:rsidRPr="004E44D3" w:rsidRDefault="00B623C8" w:rsidP="00B623C8">
      <w:r w:rsidRPr="004E44D3">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muito menos possui o condão de desconfigurar sua condição de hipossuficiência.</w:t>
      </w:r>
    </w:p>
    <w:p w14:paraId="27101BB1" w14:textId="19DCEDCB" w:rsidR="00725609" w:rsidRPr="004E44D3" w:rsidRDefault="00BE6FE1" w:rsidP="003D6458">
      <w:r w:rsidRPr="004E44D3">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(ii) inexistência de contato real com o autor da ação; (iii) inexistência de documentos que comprovem minimamente os fatos alegados; (iv)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lastRenderedPageBreak/>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305F6335"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bookmarkStart w:id="2" w:name="_Hlk210300695"/>
      <w:r w:rsidR="00901481" w:rsidRPr="00BF75EB">
        <w:rPr>
          <w:color w:val="00B050"/>
          <w:sz w:val="22"/>
          <w:szCs w:val="22"/>
        </w:rPr>
        <w:t>{{</w:t>
      </w:r>
      <w:r w:rsidR="00901481" w:rsidRPr="00FD4F4A">
        <w:rPr>
          <w:color w:val="00B050"/>
          <w:sz w:val="22"/>
          <w:szCs w:val="22"/>
        </w:rPr>
        <w:t>pessoal_consignados</w:t>
      </w:r>
      <w:r w:rsidR="00901481" w:rsidRPr="00BF75EB">
        <w:rPr>
          <w:color w:val="00B050"/>
          <w:sz w:val="22"/>
          <w:szCs w:val="22"/>
        </w:rPr>
        <w:t>}}</w:t>
      </w:r>
      <w:bookmarkEnd w:id="2"/>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5F6B5CE9"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(ii) eventual propositura de ação de produção antecipada de provas para obtenção dos contratos; e (iii) propositura de ação revisional de contrato bancário para o banco em específico.</w:t>
      </w:r>
    </w:p>
    <w:p w14:paraId="18EB7931" w14:textId="77777777" w:rsidR="00637C23" w:rsidRPr="00490C19" w:rsidRDefault="00637C23" w:rsidP="00637C2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1C951316" w14:textId="77777777" w:rsidR="00637C23" w:rsidRPr="001832C8" w:rsidRDefault="00637C23" w:rsidP="00637C23">
      <w:pPr>
        <w:ind w:left="2268" w:firstLine="0"/>
        <w:rPr>
          <w:sz w:val="22"/>
          <w:szCs w:val="22"/>
        </w:rPr>
      </w:pPr>
      <w:r w:rsidRPr="00490C19">
        <w:rPr>
          <w:b/>
          <w:sz w:val="22"/>
          <w:szCs w:val="22"/>
        </w:rPr>
        <w:lastRenderedPageBreak/>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34D8404C" w14:textId="77777777" w:rsidR="00637C23" w:rsidRPr="003D6458" w:rsidRDefault="00637C23" w:rsidP="003D6458">
      <w:pPr>
        <w:ind w:left="2268" w:firstLine="0"/>
      </w:pP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w:t>
      </w:r>
      <w:r w:rsidRPr="00356249">
        <w:lastRenderedPageBreak/>
        <w:t>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3" w:name="_heading=h.ye3kiqmuytvw" w:colFirst="0" w:colLast="0"/>
      <w:bookmarkEnd w:id="3"/>
      <w:r>
        <w:t>GRATUIDADE DA JUSTIÇA</w:t>
      </w:r>
    </w:p>
    <w:p w14:paraId="586DA87B" w14:textId="77777777" w:rsidR="00725609" w:rsidRDefault="00725609"/>
    <w:p w14:paraId="58AD4F8D" w14:textId="47DA4DF3" w:rsidR="00725609" w:rsidRDefault="00BE6FE1" w:rsidP="003D6458">
      <w:bookmarkStart w:id="4"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lastRenderedPageBreak/>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10EF1713" w:rsidR="006D0BD9" w:rsidRPr="000B2C40" w:rsidRDefault="006D0BD9" w:rsidP="006D0BD9">
      <w:r w:rsidRPr="000B2C40">
        <w:t xml:space="preserve">A parte autora encontra-se em situação de vulnerabilidade econômica acentuada, recebendo mensalmente apenas </w:t>
      </w:r>
      <w:r w:rsidR="009C0455" w:rsidRPr="009C0455">
        <w:rPr>
          <w:color w:val="C00000"/>
        </w:rPr>
        <w:t>{{fontes_renda}}</w:t>
      </w:r>
      <w:r w:rsidRPr="000B2C40">
        <w:t xml:space="preserve">, no valor de R$ {{renda_mensal}}, conforme comprovado nos documentos que acompanham esta exordial. </w:t>
      </w:r>
      <w:r>
        <w:t>Ainda</w:t>
      </w:r>
      <w:r w:rsidRPr="000B2C40">
        <w:t>, os empréstimos contratados</w:t>
      </w:r>
      <w:r>
        <w:t xml:space="preserve">, </w:t>
      </w:r>
      <w:r w:rsidR="00901481" w:rsidRPr="00007167">
        <w:rPr>
          <w:color w:val="000000" w:themeColor="text1"/>
          <w:sz w:val="22"/>
          <w:szCs w:val="22"/>
        </w:rPr>
        <w:t>{{pessoal_consignados</w:t>
      </w:r>
      <w:r w:rsidR="00007167" w:rsidRPr="00007167">
        <w:rPr>
          <w:color w:val="000000" w:themeColor="text1"/>
          <w:sz w:val="22"/>
          <w:szCs w:val="22"/>
        </w:rPr>
        <w:t>}} comprometem</w:t>
      </w:r>
      <w:r w:rsidRPr="00007167">
        <w:rPr>
          <w:color w:val="000000" w:themeColor="text1"/>
        </w:rPr>
        <w:t xml:space="preserve"> </w:t>
      </w:r>
      <w:r w:rsidRPr="000B2C40">
        <w:t>de forma drástica sua renda mensal, de modo que restam apenas R$ {{valor_liquido}}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4A9E4C81" w14:textId="77777777" w:rsidR="003549F1" w:rsidRPr="003549F1" w:rsidRDefault="003549F1" w:rsidP="003549F1">
      <w:pPr>
        <w:ind w:firstLine="0"/>
      </w:pPr>
      <w:bookmarkStart w:id="5" w:name="_Hlk210311207"/>
      <w:r w:rsidRPr="003549F1">
        <w:t>{{conjunto_probatorio}}</w:t>
      </w:r>
    </w:p>
    <w:bookmarkEnd w:id="5"/>
    <w:p w14:paraId="6EEE66A7" w14:textId="6645B79B" w:rsidR="000B2C40" w:rsidRPr="000B2C40" w:rsidRDefault="000B2C40" w:rsidP="007C6598">
      <w:pPr>
        <w:ind w:firstLine="0"/>
      </w:pPr>
    </w:p>
    <w:bookmarkEnd w:id="4"/>
    <w:p w14:paraId="18D6F4C8" w14:textId="77777777" w:rsidR="00793400" w:rsidRDefault="00793400" w:rsidP="00793400">
      <w:r w:rsidRPr="008365C9">
        <w:t xml:space="preserve">Ainda, apesar de o artigo 99, §4º, do Código de Processo Civil já dispor expressamente que a contratação de advogado particular não impede a concessão da gratuidade da justiça, cumpre ressaltar que, no presente caso, conforme pode se observar, o contrato de honorários </w:t>
      </w:r>
      <w:r w:rsidRPr="008365C9">
        <w:lastRenderedPageBreak/>
        <w:t>firmado pela parte autora não prevê qualquer pagamento inicial, estando a remuneração dos patronos integralmente condicionada ao êxito da demanda.</w:t>
      </w:r>
    </w:p>
    <w:p w14:paraId="09794A5E" w14:textId="77777777" w:rsidR="00793400" w:rsidRDefault="00793400" w:rsidP="00793400">
      <w:r w:rsidRPr="008365C9">
        <w:t>Dessa forma, resta evidenciado que a representação processual não implica qualquer ônus econômico imediato ou desproporcional ao demandante, tampouco afasta a condição de hipossuficiência demonstrada.</w:t>
      </w:r>
    </w:p>
    <w:p w14:paraId="0D26A3FC" w14:textId="77777777" w:rsidR="00793400" w:rsidRDefault="00793400" w:rsidP="00793400">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236FD1D2" w:rsidR="00E86B52" w:rsidRDefault="00E86B52" w:rsidP="00E86B52">
      <w:r>
        <w:t xml:space="preserve">Conforme mencionado alhures, a parte requerente recebe </w:t>
      </w:r>
      <w:r w:rsidR="00185DA7" w:rsidRPr="00185DA7">
        <w:rPr>
          <w:color w:val="C00000"/>
        </w:rPr>
        <w:t>{{fontes_renda}}</w:t>
      </w:r>
      <w:r w:rsidR="00185DA7">
        <w:rPr>
          <w:color w:val="C00000"/>
        </w:rPr>
        <w:t xml:space="preserve"> </w:t>
      </w:r>
      <w:r>
        <w:t>que corresponde ao valor de R$</w:t>
      </w:r>
      <w:r w:rsidRPr="00971694">
        <w:t>{{renda_mensal}}</w:t>
      </w:r>
      <w:r>
        <w:t>, conforme comprovado em documentação anexa.</w:t>
      </w:r>
    </w:p>
    <w:p w14:paraId="463B0127" w14:textId="16EA9E4A"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901481" w:rsidRPr="00BF75EB">
        <w:rPr>
          <w:color w:val="00B050"/>
          <w:sz w:val="22"/>
          <w:szCs w:val="22"/>
        </w:rPr>
        <w:t>{{</w:t>
      </w:r>
      <w:r w:rsidR="00901481" w:rsidRPr="00FD4F4A">
        <w:rPr>
          <w:color w:val="00B050"/>
          <w:sz w:val="22"/>
          <w:szCs w:val="22"/>
        </w:rPr>
        <w:t>pessoal_consignados</w:t>
      </w:r>
      <w:r w:rsidR="00901481" w:rsidRPr="00BF75EB">
        <w:rPr>
          <w:color w:val="00B050"/>
          <w:sz w:val="22"/>
          <w:szCs w:val="22"/>
        </w:rPr>
        <w:t>}}</w:t>
      </w:r>
      <w:r w:rsidR="00901481">
        <w:rPr>
          <w:color w:val="00B050"/>
          <w:sz w:val="22"/>
          <w:szCs w:val="22"/>
          <w:u w:val="single"/>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w:t>
      </w:r>
      <w:r w:rsidR="00E86B52">
        <w:lastRenderedPageBreak/>
        <w:t xml:space="preserve">remuneração mensal, tendo como líquido apenas </w:t>
      </w:r>
      <w:r w:rsidR="00E86B52" w:rsidRPr="00397E14">
        <w:t>{{valor_liquido}}</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6"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6"/>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lastRenderedPageBreak/>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w:t>
      </w:r>
      <w:r>
        <w:lastRenderedPageBreak/>
        <w:t>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in verbis:</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lastRenderedPageBreak/>
        <w:t>“(...) tem considerado abusivas taxas superiores a uma vez e meia (voto proferido pelo Min. Ari Pargendler no REsp n. 271.214-RS, Rel.p.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Gagliano e Rodolfo Pamplona Filho (Novo Curso de Direito Civil, Volume II), “a boa-fé objetiva exige que as partes não só tenham um </w:t>
      </w:r>
      <w:r>
        <w:lastRenderedPageBreak/>
        <w:t>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É o que restou decidido no julgamento dos EAREsp 600663/RS, EAREsp 622897/RS, EAREsp 664888/RS, EAREsp 676608/RS e, especialmente, no EREsp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in re ipsa</w:t>
      </w:r>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r w:rsidR="009D4780" w:rsidRPr="00CD0B24">
        <w:t>}}</w:t>
      </w:r>
      <w:r w:rsidR="00A90828" w:rsidRPr="00CD0B24">
        <w:t>%</w:t>
      </w:r>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r w:rsidR="00510C54" w:rsidRPr="00CD0B24">
        <w:t>renda_mensal</w:t>
      </w:r>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{{valor_liquido}}</w:t>
      </w:r>
      <w:r w:rsidR="00BE6FE1" w:rsidRPr="00664572">
        <w:rPr>
          <w:bCs/>
        </w:rPr>
        <w:t xml:space="preserve"> por mês, cerca de </w:t>
      </w:r>
      <w:r w:rsidR="00420BDF" w:rsidRPr="00664572">
        <w:rPr>
          <w:bCs/>
        </w:rPr>
        <w:t>{{diario}}</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7"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r w:rsidR="0002509A" w:rsidRPr="00AD6113">
        <w:rPr>
          <w:b/>
          <w:bCs/>
          <w:u w:val="single"/>
        </w:rPr>
        <w:t>hipervulneráveis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7"/>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8" w:name="_heading=h.gjdgxs" w:colFirst="0" w:colLast="0"/>
      <w:bookmarkEnd w:id="8"/>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bookmarkStart w:id="9" w:name="_Hlk210300650"/>
    </w:p>
    <w:p w14:paraId="1803642B" w14:textId="3C7BCF66" w:rsidR="00007167" w:rsidRDefault="00901481" w:rsidP="0096444C">
      <w:pPr>
        <w:ind w:firstLine="0"/>
        <w:jc w:val="center"/>
      </w:pPr>
      <w:bookmarkStart w:id="10" w:name="_Hlk210300768"/>
      <w:r w:rsidRPr="000C7BD2">
        <w:t>{{CIDADE_</w:t>
      </w:r>
      <w:r w:rsidR="00185DA7">
        <w:t>REU</w:t>
      </w:r>
      <w:r w:rsidRPr="000C7BD2">
        <w:t>}</w:t>
      </w:r>
      <w:r>
        <w:t xml:space="preserve"> </w:t>
      </w:r>
      <w:r w:rsidR="0096444C">
        <w:t>/</w:t>
      </w:r>
      <w:r w:rsidRPr="000C7BD2">
        <w:t>{{ESTADO_</w:t>
      </w:r>
      <w:r w:rsidR="00185DA7">
        <w:t>REU</w:t>
      </w:r>
      <w:r w:rsidRPr="000C7BD2">
        <w:t>}}</w:t>
      </w:r>
    </w:p>
    <w:p w14:paraId="31E3E8BA" w14:textId="3C4AAE09" w:rsidR="0096444C" w:rsidRDefault="0096444C" w:rsidP="0096444C">
      <w:pPr>
        <w:ind w:firstLine="0"/>
        <w:jc w:val="center"/>
      </w:pPr>
      <w:r w:rsidRPr="0061367B">
        <w:rPr>
          <w:color w:val="00B050"/>
        </w:rPr>
        <w:t>{{DATA}}</w:t>
      </w:r>
    </w:p>
    <w:bookmarkEnd w:id="9"/>
    <w:bookmarkEnd w:id="10"/>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2023ADED" w14:textId="6222A15E" w:rsidR="00A126ED" w:rsidRPr="00F41157" w:rsidRDefault="00901481" w:rsidP="00F41157">
      <w:pPr>
        <w:ind w:firstLine="0"/>
        <w:jc w:val="center"/>
        <w:rPr>
          <w:color w:val="00B050"/>
          <w:u w:val="single"/>
        </w:rPr>
      </w:pPr>
      <w:bookmarkStart w:id="11" w:name="_Hlk210300644"/>
      <w:r>
        <w:lastRenderedPageBreak/>
        <w:t>OAB/</w:t>
      </w:r>
      <w:r w:rsidRPr="00534C62">
        <w:rPr>
          <w:color w:val="00B050"/>
        </w:rPr>
        <w:t>{</w:t>
      </w:r>
      <w:r>
        <w:rPr>
          <w:color w:val="00B050"/>
        </w:rPr>
        <w:t>{</w:t>
      </w:r>
      <w:r w:rsidRPr="00A70858">
        <w:rPr>
          <w:color w:val="00B050"/>
        </w:rPr>
        <w:t>estado_oab</w:t>
      </w:r>
      <w:r w:rsidRPr="00534C62">
        <w:rPr>
          <w:color w:val="00B050"/>
        </w:rPr>
        <w:t>}</w:t>
      </w:r>
      <w:r>
        <w:rPr>
          <w:color w:val="00B050"/>
        </w:rPr>
        <w:t>}</w:t>
      </w:r>
      <w:r w:rsidRPr="00534C62">
        <w:rPr>
          <w:color w:val="00B050"/>
        </w:rPr>
        <w:t xml:space="preserve"> {{</w:t>
      </w:r>
      <w:r w:rsidRPr="00A70858">
        <w:rPr>
          <w:color w:val="00B050"/>
        </w:rPr>
        <w:t>numero_oab</w:t>
      </w:r>
      <w:r w:rsidRPr="00534C62">
        <w:rPr>
          <w:color w:val="00B050"/>
        </w:rPr>
        <w:t>}}</w:t>
      </w:r>
      <w:bookmarkEnd w:id="11"/>
    </w:p>
    <w:sectPr w:rsidR="00A126ED" w:rsidRPr="00F41157">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75813" w14:textId="77777777" w:rsidR="003D35AB" w:rsidRDefault="003D35AB">
      <w:pPr>
        <w:spacing w:after="0" w:line="240" w:lineRule="auto"/>
      </w:pPr>
      <w:r>
        <w:separator/>
      </w:r>
    </w:p>
  </w:endnote>
  <w:endnote w:type="continuationSeparator" w:id="0">
    <w:p w14:paraId="6715937A" w14:textId="77777777" w:rsidR="003D35AB" w:rsidRDefault="003D35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E80C0" w14:textId="77777777" w:rsidR="003D35AB" w:rsidRDefault="003D35AB">
      <w:pPr>
        <w:spacing w:after="0" w:line="240" w:lineRule="auto"/>
      </w:pPr>
      <w:r>
        <w:separator/>
      </w:r>
    </w:p>
  </w:footnote>
  <w:footnote w:type="continuationSeparator" w:id="0">
    <w:p w14:paraId="735485D2" w14:textId="77777777" w:rsidR="003D35AB" w:rsidRDefault="003D35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3528791">
    <w:abstractNumId w:val="5"/>
  </w:num>
  <w:num w:numId="2" w16cid:durableId="934291867">
    <w:abstractNumId w:val="3"/>
  </w:num>
  <w:num w:numId="3" w16cid:durableId="1257206961">
    <w:abstractNumId w:val="0"/>
  </w:num>
  <w:num w:numId="4" w16cid:durableId="321466286">
    <w:abstractNumId w:val="2"/>
  </w:num>
  <w:num w:numId="5" w16cid:durableId="355009276">
    <w:abstractNumId w:val="1"/>
  </w:num>
  <w:num w:numId="6" w16cid:durableId="381254843">
    <w:abstractNumId w:val="4"/>
  </w:num>
  <w:num w:numId="7" w16cid:durableId="775517850">
    <w:abstractNumId w:val="7"/>
  </w:num>
  <w:num w:numId="8" w16cid:durableId="18206157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07167"/>
    <w:rsid w:val="000150DB"/>
    <w:rsid w:val="00022852"/>
    <w:rsid w:val="0002509A"/>
    <w:rsid w:val="00025A3F"/>
    <w:rsid w:val="00034223"/>
    <w:rsid w:val="00062FF5"/>
    <w:rsid w:val="00064793"/>
    <w:rsid w:val="00072F92"/>
    <w:rsid w:val="00073B5F"/>
    <w:rsid w:val="0008503C"/>
    <w:rsid w:val="00092197"/>
    <w:rsid w:val="0009773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5DA7"/>
    <w:rsid w:val="001868D2"/>
    <w:rsid w:val="001B4E6D"/>
    <w:rsid w:val="001F68C8"/>
    <w:rsid w:val="002328AE"/>
    <w:rsid w:val="0024067E"/>
    <w:rsid w:val="00243F6D"/>
    <w:rsid w:val="002728C5"/>
    <w:rsid w:val="002866D1"/>
    <w:rsid w:val="00296328"/>
    <w:rsid w:val="002A5EF3"/>
    <w:rsid w:val="002B5E77"/>
    <w:rsid w:val="002C4980"/>
    <w:rsid w:val="002D5373"/>
    <w:rsid w:val="002F0599"/>
    <w:rsid w:val="002F22B9"/>
    <w:rsid w:val="00324715"/>
    <w:rsid w:val="00341531"/>
    <w:rsid w:val="003549F1"/>
    <w:rsid w:val="00356249"/>
    <w:rsid w:val="00365B8D"/>
    <w:rsid w:val="0037199D"/>
    <w:rsid w:val="0037397C"/>
    <w:rsid w:val="0037668E"/>
    <w:rsid w:val="0037676D"/>
    <w:rsid w:val="00381DA5"/>
    <w:rsid w:val="00385C76"/>
    <w:rsid w:val="00390CCB"/>
    <w:rsid w:val="003953E5"/>
    <w:rsid w:val="00397E14"/>
    <w:rsid w:val="003B0331"/>
    <w:rsid w:val="003B544A"/>
    <w:rsid w:val="003D35AB"/>
    <w:rsid w:val="003D6458"/>
    <w:rsid w:val="003E09BD"/>
    <w:rsid w:val="003E4E07"/>
    <w:rsid w:val="003E5A1A"/>
    <w:rsid w:val="003F03DD"/>
    <w:rsid w:val="003F0C51"/>
    <w:rsid w:val="003F5585"/>
    <w:rsid w:val="00411B7A"/>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4F2D79"/>
    <w:rsid w:val="00510C54"/>
    <w:rsid w:val="0053025B"/>
    <w:rsid w:val="00533BDA"/>
    <w:rsid w:val="00546031"/>
    <w:rsid w:val="0055449B"/>
    <w:rsid w:val="00555BD2"/>
    <w:rsid w:val="005668D7"/>
    <w:rsid w:val="00567637"/>
    <w:rsid w:val="0057105E"/>
    <w:rsid w:val="005728F2"/>
    <w:rsid w:val="00573C28"/>
    <w:rsid w:val="00583B05"/>
    <w:rsid w:val="00595110"/>
    <w:rsid w:val="005C4053"/>
    <w:rsid w:val="005F47CA"/>
    <w:rsid w:val="00603A3F"/>
    <w:rsid w:val="00607D82"/>
    <w:rsid w:val="00616799"/>
    <w:rsid w:val="0062148E"/>
    <w:rsid w:val="00630E18"/>
    <w:rsid w:val="00637C23"/>
    <w:rsid w:val="00641774"/>
    <w:rsid w:val="006441B4"/>
    <w:rsid w:val="006445F6"/>
    <w:rsid w:val="00644B92"/>
    <w:rsid w:val="00650E32"/>
    <w:rsid w:val="00664572"/>
    <w:rsid w:val="006848FE"/>
    <w:rsid w:val="00695352"/>
    <w:rsid w:val="006A7919"/>
    <w:rsid w:val="006C5E11"/>
    <w:rsid w:val="006D0BD9"/>
    <w:rsid w:val="006E29F1"/>
    <w:rsid w:val="006E39E8"/>
    <w:rsid w:val="006E5CC8"/>
    <w:rsid w:val="006F738D"/>
    <w:rsid w:val="0070143E"/>
    <w:rsid w:val="007052B7"/>
    <w:rsid w:val="00707C01"/>
    <w:rsid w:val="00710BCA"/>
    <w:rsid w:val="00725609"/>
    <w:rsid w:val="007263F5"/>
    <w:rsid w:val="007310AD"/>
    <w:rsid w:val="007471F4"/>
    <w:rsid w:val="00766C67"/>
    <w:rsid w:val="007722E6"/>
    <w:rsid w:val="00774881"/>
    <w:rsid w:val="00783BB3"/>
    <w:rsid w:val="0079014F"/>
    <w:rsid w:val="00793400"/>
    <w:rsid w:val="007C6598"/>
    <w:rsid w:val="007C7045"/>
    <w:rsid w:val="007D1291"/>
    <w:rsid w:val="007E0276"/>
    <w:rsid w:val="007E5A1C"/>
    <w:rsid w:val="007E64ED"/>
    <w:rsid w:val="007F155A"/>
    <w:rsid w:val="007F2A26"/>
    <w:rsid w:val="007F7392"/>
    <w:rsid w:val="00810F45"/>
    <w:rsid w:val="00811782"/>
    <w:rsid w:val="00822E9E"/>
    <w:rsid w:val="008254E5"/>
    <w:rsid w:val="008325FB"/>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11DD"/>
    <w:rsid w:val="008F3677"/>
    <w:rsid w:val="008F7EAB"/>
    <w:rsid w:val="00900231"/>
    <w:rsid w:val="00901481"/>
    <w:rsid w:val="0090165F"/>
    <w:rsid w:val="00916228"/>
    <w:rsid w:val="00926CCC"/>
    <w:rsid w:val="009307AC"/>
    <w:rsid w:val="00933A49"/>
    <w:rsid w:val="00950FB4"/>
    <w:rsid w:val="0096214B"/>
    <w:rsid w:val="0096444C"/>
    <w:rsid w:val="00990C7A"/>
    <w:rsid w:val="009939F5"/>
    <w:rsid w:val="009A5A25"/>
    <w:rsid w:val="009C0455"/>
    <w:rsid w:val="009D4780"/>
    <w:rsid w:val="009E3FCB"/>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64C02"/>
    <w:rsid w:val="00B7278C"/>
    <w:rsid w:val="00B8140A"/>
    <w:rsid w:val="00B85252"/>
    <w:rsid w:val="00B91F38"/>
    <w:rsid w:val="00BC1594"/>
    <w:rsid w:val="00BE3FE6"/>
    <w:rsid w:val="00BE4532"/>
    <w:rsid w:val="00BE6FE1"/>
    <w:rsid w:val="00BF30D5"/>
    <w:rsid w:val="00BF34BE"/>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A31B8"/>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1157"/>
    <w:rsid w:val="00F44018"/>
    <w:rsid w:val="00F56FD9"/>
    <w:rsid w:val="00F6650A"/>
    <w:rsid w:val="00F7507B"/>
    <w:rsid w:val="00F87B47"/>
    <w:rsid w:val="00F90608"/>
    <w:rsid w:val="00F92CC8"/>
    <w:rsid w:val="00F9500C"/>
    <w:rsid w:val="00FA09FB"/>
    <w:rsid w:val="00FB2A30"/>
    <w:rsid w:val="00FB4FDD"/>
    <w:rsid w:val="00FE0501"/>
    <w:rsid w:val="00FE11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F6650A"/>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F66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29</Pages>
  <Words>5371</Words>
  <Characters>29008</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257</cp:revision>
  <dcterms:created xsi:type="dcterms:W3CDTF">2025-07-09T17:44:00Z</dcterms:created>
  <dcterms:modified xsi:type="dcterms:W3CDTF">2025-10-03T11:28:00Z</dcterms:modified>
</cp:coreProperties>
</file>