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02CD732" w14:textId="19BD0E51" w:rsidR="00725609" w:rsidRDefault="00BE6FE1">
      <w:pPr>
        <w:pStyle w:val="Ttulo1"/>
      </w:pPr>
      <w:r>
        <w:t>AO JUÍZO DA ... VARA CÍVEL DA COMARCA DA CIDADE DE BELO HORIZONTE, ESTADO DE MINAS GERAIS</w:t>
      </w:r>
    </w:p>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
    <w:p w14:paraId="5CF781D7" w14:textId="77777777" w:rsidR="001868D2" w:rsidRPr="00A00B06" w:rsidRDefault="001868D2">
      <w:pPr>
        <w:rPr>
          <w:b/>
        </w:rPr>
      </w:pPr>
    </w:p>
    <w:p w14:paraId="260BA488" w14:textId="77777777" w:rsidR="001868D2" w:rsidRPr="00A00B06" w:rsidRDefault="001868D2"/>
    <w:p w14:paraId="4E8B7E1A" w14:textId="77777777" w:rsidR="00725609" w:rsidRDefault="00BE6FE1">
      <w:pPr>
        <w:ind w:firstLine="0"/>
        <w:jc w:val="center"/>
        <w:rPr>
          <w:b/>
        </w:rPr>
      </w:pPr>
      <w:r>
        <w:rPr>
          <w:b/>
        </w:rPr>
        <w:t>AÇÃO REVISIONAL DE CONTRATO BANCÁRIO</w:t>
      </w:r>
    </w:p>
    <w:p w14:paraId="58717DDE" w14:textId="77777777" w:rsidR="00725609" w:rsidRDefault="00725609">
      <w:pPr>
        <w:ind w:firstLine="0"/>
        <w:jc w:val="center"/>
        <w:rPr>
          <w:b/>
        </w:rPr>
      </w:pPr>
    </w:p>
    <w:p w14:paraId="14F67FFF" w14:textId="0CC8DE59" w:rsidR="00725609" w:rsidRDefault="00BE6FE1">
      <w:r>
        <w:t xml:space="preserve">Em face de </w:t>
      </w:r>
      <w:r w:rsidR="009F30B7">
        <w:rPr>
          <w:b/>
        </w:rPr>
        <w:t>{</w:t>
      </w:r>
      <w:r w:rsidR="009F30B7" w:rsidRPr="009F30B7">
        <w:rPr>
          <w:b/>
          <w:color w:val="FF0000"/>
        </w:rPr>
        <w:t>BANCO</w:t>
      </w:r>
      <w:r w:rsidR="009F30B7">
        <w:rPr>
          <w:b/>
        </w:rPr>
        <w:t>}</w:t>
      </w:r>
      <w:r>
        <w:t xml:space="preserve">, pessoa jurídica de direito privado, devidamente inscrita no CNPJ sob o nº </w:t>
      </w:r>
      <w:r w:rsidR="009F30B7">
        <w:t>{</w:t>
      </w:r>
      <w:r w:rsidR="009F30B7" w:rsidRPr="009F30B7">
        <w:rPr>
          <w:b/>
          <w:bCs/>
          <w:color w:val="FF0000"/>
        </w:rPr>
        <w:t>inserir</w:t>
      </w:r>
      <w:r w:rsidR="009F30B7">
        <w:t>}</w:t>
      </w:r>
      <w:r>
        <w:t xml:space="preserve">, com sede no endereço </w:t>
      </w:r>
      <w:r w:rsidR="002D5373">
        <w:t xml:space="preserve">AV do Contorno, Nº 5800, andar 11, 12, 13, 14 e 15 – SAVASSI, </w:t>
      </w:r>
      <w:r>
        <w:t>BELO HORIZONTE - MG,</w:t>
      </w:r>
      <w:r w:rsidR="002D5373">
        <w:t xml:space="preserve"> CEP 30.110-042,</w:t>
      </w:r>
      <w:r>
        <w:t xml:space="preserve"> pelos fatos e fundamentos a seguir expostos:</w:t>
      </w:r>
    </w:p>
    <w:p w14:paraId="4F992504" w14:textId="77777777" w:rsidR="00725609" w:rsidRDefault="00725609"/>
    <w:p w14:paraId="412DD9F4" w14:textId="77777777" w:rsidR="00725609" w:rsidRDefault="00BE6FE1">
      <w:pPr>
        <w:pStyle w:val="Ttulo1"/>
      </w:pPr>
      <w:r>
        <w:t>DA OPÇÃO PELO FORO DE SEDE DO RÉU</w:t>
      </w:r>
    </w:p>
    <w:p w14:paraId="170F34C5" w14:textId="77777777" w:rsidR="00725609" w:rsidRDefault="00725609"/>
    <w:p w14:paraId="3D6815D9" w14:textId="7D994A58" w:rsidR="00725609" w:rsidRDefault="00BE6FE1">
      <w:r>
        <w:t xml:space="preserve">Inicialmente, esclarece a parte autora, que decidiu por ingressar com a presente demanda no foro de sede do réu, ainda que de sua liberalidade optar por seu foro de domicílio, uma vez que seus </w:t>
      </w:r>
      <w:r>
        <w:lastRenderedPageBreak/>
        <w:t>procuradores possuem inscrições apenas nos estados de São Paulo e Minas Gerais e que optou pela contratação destes ainda que ciente deste fato, como comprova em declaração anexa</w:t>
      </w:r>
      <w:r w:rsidR="002D5373">
        <w:t>.</w:t>
      </w:r>
    </w:p>
    <w:p w14:paraId="5D1B0D15" w14:textId="77777777" w:rsidR="00725609" w:rsidRDefault="00725609"/>
    <w:p w14:paraId="71D1C401" w14:textId="77777777" w:rsidR="00725609" w:rsidRDefault="00BE6FE1">
      <w:r>
        <w:t>É importante destacar que, conforme jurisprudência amplamente consolidada, nas ações que envolvem relações de consumo, é plenamente possível que a demanda seja ajuizada no foro do domicílio do réu, como ocorre no presente caso, uma vez que o art. 101 do CDC confere ao consumidor a prerrogativa de ajuizar a ação em seu domicílio, porém, caso lhe seja mais vantajoso, pode ele abrir mão dessa prerrogativa e ajuizar a ação no domicílio do réu (art. 46 do CPC ) ou no lugar onde se encontra a sede da pessoa jurídica (art. 53, III, “a” do CPC).</w:t>
      </w:r>
    </w:p>
    <w:p w14:paraId="1759515A" w14:textId="77777777" w:rsidR="00725609" w:rsidRDefault="00725609"/>
    <w:p w14:paraId="5892AE41" w14:textId="77777777" w:rsidR="00725609" w:rsidRDefault="00BE6FE1">
      <w:r>
        <w:t>Essa escolha privilegia a conveniência processual e é uma prerrogativa do consumidor, visando resguardar seus direitos e facilitar o acesso à justiça.</w:t>
      </w:r>
    </w:p>
    <w:p w14:paraId="0E33D52C" w14:textId="77777777" w:rsidR="00725609" w:rsidRDefault="00725609">
      <w:pPr>
        <w:ind w:firstLine="2268"/>
      </w:pPr>
    </w:p>
    <w:p w14:paraId="7585BF7D" w14:textId="77777777" w:rsidR="00725609" w:rsidRDefault="00BE6FE1">
      <w:r>
        <w:t>Assim, cabe ao autor a escolha do foro no momento da propositura da ação, levando em consideração a conveniência processual e a estratégia mais adequada ao seu caso.</w:t>
      </w:r>
    </w:p>
    <w:p w14:paraId="27101BB1" w14:textId="77777777" w:rsidR="00725609" w:rsidRDefault="00725609"/>
    <w:p w14:paraId="300323C1" w14:textId="77777777" w:rsidR="00725609" w:rsidRDefault="00BE6FE1">
      <w:r>
        <w:lastRenderedPageBreak/>
        <w:t>Portanto, requer-se o recebimento da presente ação e o seu regular processamento, sem qualquer declinação de competência, por estar de acordo com as disposições legais e com a jurisprudência pacífica dos tribunais.</w:t>
      </w:r>
    </w:p>
    <w:p w14:paraId="037F5D69" w14:textId="77777777" w:rsidR="00725609" w:rsidRDefault="00725609"/>
    <w:p w14:paraId="482F44C2" w14:textId="77777777" w:rsidR="00725609" w:rsidRDefault="00BE6FE1">
      <w:pPr>
        <w:pStyle w:val="Ttulo1"/>
        <w:numPr>
          <w:ilvl w:val="0"/>
          <w:numId w:val="1"/>
        </w:numPr>
      </w:pPr>
      <w:bookmarkStart w:id="0" w:name="_heading=h.ye3kiqmuytvw" w:colFirst="0" w:colLast="0"/>
      <w:bookmarkEnd w:id="0"/>
      <w:r>
        <w:t>GRATUIDADE DA JUSTIÇA</w:t>
      </w:r>
    </w:p>
    <w:p w14:paraId="586DA87B" w14:textId="77777777" w:rsidR="00725609" w:rsidRDefault="00725609"/>
    <w:p w14:paraId="01E56701" w14:textId="77777777" w:rsidR="00725609" w:rsidRDefault="00BE6FE1">
      <w:r>
        <w:t>A parte requerente pleiteia, ainda,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58AD4F8D" w14:textId="77777777" w:rsidR="00725609" w:rsidRDefault="00725609"/>
    <w:p w14:paraId="0BD1CB4A" w14:textId="77777777" w:rsidR="00725609" w:rsidRDefault="00BE6FE1">
      <w:r>
        <w:t>Assim, em anexo, apresenta os seguintes documentos listados a fim de se comprovar sua situação de hipossuficiência:</w:t>
      </w:r>
    </w:p>
    <w:p w14:paraId="0A70920E" w14:textId="77777777" w:rsidR="00725609" w:rsidRDefault="00725609"/>
    <w:p w14:paraId="1B9FD118" w14:textId="032A1C91" w:rsidR="00725609" w:rsidRDefault="00BE6FE1">
      <w:pPr>
        <w:numPr>
          <w:ilvl w:val="0"/>
          <w:numId w:val="4"/>
        </w:numPr>
        <w:spacing w:after="0"/>
        <w:ind w:left="3119"/>
      </w:pPr>
      <w:r>
        <w:t xml:space="preserve">Declaração de </w:t>
      </w:r>
      <w:r w:rsidR="00B7278C">
        <w:t>Hipossuficiência</w:t>
      </w:r>
      <w:r>
        <w:t>;</w:t>
      </w:r>
    </w:p>
    <w:p w14:paraId="01969E94" w14:textId="3048E4B7" w:rsidR="00B7278C" w:rsidRDefault="00B7278C">
      <w:pPr>
        <w:numPr>
          <w:ilvl w:val="0"/>
          <w:numId w:val="4"/>
        </w:numPr>
        <w:spacing w:after="0"/>
        <w:ind w:left="3119"/>
      </w:pPr>
      <w:r>
        <w:t>Declaração de Isenção de Imposto de Renda;</w:t>
      </w:r>
    </w:p>
    <w:p w14:paraId="5D254D6C" w14:textId="3A6CB451" w:rsidR="00725609" w:rsidRDefault="00BE6FE1">
      <w:pPr>
        <w:numPr>
          <w:ilvl w:val="0"/>
          <w:numId w:val="4"/>
        </w:numPr>
        <w:spacing w:after="0"/>
        <w:ind w:left="3119"/>
      </w:pPr>
      <w:r>
        <w:t>Extra</w:t>
      </w:r>
      <w:r w:rsidR="00B7278C">
        <w:t>to de pagamento do INSS</w:t>
      </w:r>
      <w:r>
        <w:t>;</w:t>
      </w:r>
    </w:p>
    <w:p w14:paraId="7B1821EA" w14:textId="1672C51F" w:rsidR="00725609" w:rsidRDefault="00B7278C">
      <w:pPr>
        <w:numPr>
          <w:ilvl w:val="0"/>
          <w:numId w:val="4"/>
        </w:numPr>
        <w:spacing w:after="0"/>
        <w:ind w:left="3119"/>
      </w:pPr>
      <w:r>
        <w:t>Extratos bancários</w:t>
      </w:r>
      <w:r w:rsidR="00BE6FE1">
        <w:t>;</w:t>
      </w:r>
    </w:p>
    <w:p w14:paraId="67DA0D9C" w14:textId="38374FD7" w:rsidR="00725609" w:rsidRDefault="00BE6FE1">
      <w:pPr>
        <w:numPr>
          <w:ilvl w:val="0"/>
          <w:numId w:val="4"/>
        </w:numPr>
        <w:spacing w:after="0"/>
        <w:ind w:left="3119"/>
      </w:pPr>
      <w:r>
        <w:t>Carte</w:t>
      </w:r>
      <w:r w:rsidR="00B7278C">
        <w:t>ira de Trabalho digital</w:t>
      </w:r>
      <w:r>
        <w:t>;</w:t>
      </w:r>
    </w:p>
    <w:p w14:paraId="33490066" w14:textId="19B9ACE2" w:rsidR="00725609" w:rsidRDefault="00BE6FE1">
      <w:pPr>
        <w:numPr>
          <w:ilvl w:val="0"/>
          <w:numId w:val="4"/>
        </w:numPr>
        <w:ind w:left="3119"/>
      </w:pPr>
      <w:r>
        <w:lastRenderedPageBreak/>
        <w:t>Folha r</w:t>
      </w:r>
      <w:r w:rsidR="00B7278C">
        <w:t>esumo do Cadastro Único</w:t>
      </w:r>
      <w:r>
        <w:t>.</w:t>
      </w:r>
    </w:p>
    <w:p w14:paraId="12A12405" w14:textId="77777777" w:rsidR="00725609" w:rsidRDefault="00725609"/>
    <w:p w14:paraId="4AEF9AEC" w14:textId="77777777" w:rsidR="00725609" w:rsidRDefault="00BE6FE1">
      <w:r>
        <w:t>Portanto, em razão da sua condição financeira e com base na legislação vigente, requer-se a este juízo a concessão da gratuidade da justiça à parte requerente, a fim de garantir o pleno acesso ao Judiciário e a possibilidade de buscar a proteção de seus direitos sem que isso implique em sacrifício econômico insuportável.</w:t>
      </w:r>
    </w:p>
    <w:p w14:paraId="65173808" w14:textId="77777777" w:rsidR="00725609" w:rsidRDefault="00725609"/>
    <w:p w14:paraId="46CD851D" w14:textId="77777777" w:rsidR="00725609" w:rsidRDefault="00BE6FE1">
      <w:r>
        <w:t>A concessão da gratuidade da justiça permitirá à parte requerente a isenção das custas processuais, despesas com perícias e honorários advocatícios, possibilitando a continuidade da demanda judicial sem o ônus financeiro que poderia inviabilizar a defesa de seus direitos. Tal medida é essencial para assegurar o princípio constitucional do acesso à justiça e promover a igualdade de condições entre as partes no processo.</w:t>
      </w:r>
    </w:p>
    <w:p w14:paraId="55788D30" w14:textId="77777777" w:rsidR="00725609" w:rsidRDefault="00725609"/>
    <w:p w14:paraId="0CCD5A9C" w14:textId="77777777" w:rsidR="00725609" w:rsidRDefault="00BE6FE1">
      <w:r>
        <w:t>Assim, requer-se a Vossa Excelência a concessão do benefício da gratuidade da justiça, nos termos do artigo 98 do CPC, para que a parte requerente possa litigar sem arcar com as custas processuais e demais despesas decorrentes deste processo.</w:t>
      </w:r>
    </w:p>
    <w:p w14:paraId="3D19C2ED" w14:textId="77777777" w:rsidR="00725609" w:rsidRDefault="00725609"/>
    <w:p w14:paraId="2057D70A" w14:textId="77777777" w:rsidR="00725609" w:rsidRDefault="00BE6FE1">
      <w:pPr>
        <w:pStyle w:val="Ttulo2"/>
        <w:numPr>
          <w:ilvl w:val="0"/>
          <w:numId w:val="1"/>
        </w:numPr>
      </w:pPr>
      <w:r>
        <w:t>FATOS</w:t>
      </w:r>
    </w:p>
    <w:p w14:paraId="64E16569" w14:textId="77777777" w:rsidR="00725609" w:rsidRDefault="00725609"/>
    <w:p w14:paraId="35FC51A0" w14:textId="0C441E33" w:rsidR="00725609" w:rsidRDefault="00BE6FE1">
      <w:r>
        <w:lastRenderedPageBreak/>
        <w:t xml:space="preserve">A parte requerente recebe Benefício de Prestação Continuada à Pessoa com Deficiência (BPC/LOAS) que corresponde ao valor de </w:t>
      </w:r>
      <w:r w:rsidR="00073B5F">
        <w:t>R$</w:t>
      </w:r>
      <w:r w:rsidR="00B7278C" w:rsidRPr="00971694">
        <w:t>{{</w:t>
      </w:r>
      <w:proofErr w:type="spellStart"/>
      <w:r w:rsidR="00B7278C" w:rsidRPr="00971694">
        <w:t>renda_mensal</w:t>
      </w:r>
      <w:proofErr w:type="spellEnd"/>
      <w:r w:rsidR="00B7278C" w:rsidRPr="00971694">
        <w:t>}}</w:t>
      </w:r>
      <w:r>
        <w:t>, conforme comprovado em documentação anexa.</w:t>
      </w:r>
    </w:p>
    <w:p w14:paraId="2BD430DB" w14:textId="77777777" w:rsidR="00725609" w:rsidRDefault="00725609"/>
    <w:p w14:paraId="06631136" w14:textId="7C10B49F" w:rsidR="00725609" w:rsidRPr="00CC0D94" w:rsidRDefault="00BE6FE1" w:rsidP="002D5373">
      <w:pPr>
        <w:rPr>
          <w:sz w:val="28"/>
          <w:szCs w:val="28"/>
        </w:rPr>
      </w:pPr>
      <w:r>
        <w:t xml:space="preserve">Como já havia consignado toda sua margem para empréstimos consignados, por ser uma pessoa carente de recursos, em um momento de necessidade, contraiu mais </w:t>
      </w:r>
      <w:r w:rsidR="00B7278C">
        <w:t>1 (um) empréstimo pessoal</w:t>
      </w:r>
      <w:r>
        <w:t xml:space="preserve"> com a instituição financeira requerida, o que a colocou em uma escancarada situação de superendividamento, uma ve</w:t>
      </w:r>
      <w:r w:rsidR="00B7278C">
        <w:t>z que seus empréstimos (pessoal</w:t>
      </w:r>
      <w:r>
        <w:t xml:space="preserve"> + consignados) comprometem o equivalente a </w:t>
      </w:r>
      <w:r w:rsidR="002D5373">
        <w:t xml:space="preserve">R$ </w:t>
      </w:r>
      <w:r w:rsidR="00CC0D94" w:rsidRPr="00EF6424">
        <w:rPr>
          <w:sz w:val="28"/>
          <w:szCs w:val="28"/>
        </w:rPr>
        <w:t>{{</w:t>
      </w:r>
      <w:bookmarkStart w:id="1" w:name="_GoBack"/>
      <w:bookmarkEnd w:id="1"/>
      <w:r w:rsidR="00434D1E">
        <w:rPr>
          <w:sz w:val="28"/>
          <w:szCs w:val="28"/>
        </w:rPr>
        <w:t>comprometimento</w:t>
      </w:r>
      <w:r w:rsidR="00CC0D94" w:rsidRPr="00EF6424">
        <w:rPr>
          <w:sz w:val="28"/>
          <w:szCs w:val="28"/>
        </w:rPr>
        <w:t>}}</w:t>
      </w:r>
      <w:r w:rsidR="00CC0D94">
        <w:rPr>
          <w:sz w:val="28"/>
          <w:szCs w:val="28"/>
        </w:rPr>
        <w:t xml:space="preserve"> </w:t>
      </w:r>
      <w:r>
        <w:t xml:space="preserve">da sua remuneração mensal, tendo como líquido apenas </w:t>
      </w:r>
      <w:r w:rsidR="00397E14" w:rsidRPr="00397E14">
        <w:t>{{</w:t>
      </w:r>
      <w:proofErr w:type="spellStart"/>
      <w:r w:rsidR="00397E14" w:rsidRPr="00397E14">
        <w:t>valor_liquido</w:t>
      </w:r>
      <w:proofErr w:type="spellEnd"/>
      <w:r w:rsidR="00397E14" w:rsidRPr="00397E14">
        <w:t>}}</w:t>
      </w:r>
      <w:r w:rsidR="003E5A1A">
        <w:t xml:space="preserve"> </w:t>
      </w:r>
      <w:r>
        <w:t>mensais para sua subsistência.</w:t>
      </w:r>
    </w:p>
    <w:p w14:paraId="2197FB51" w14:textId="77777777" w:rsidR="00725609" w:rsidRDefault="00725609"/>
    <w:p w14:paraId="5E911CD4" w14:textId="77777777" w:rsidR="00725609" w:rsidRDefault="00BE6FE1">
      <w:r>
        <w:t>Além disso, os valores referentes aos empréstimos pessoais contratados, demonstram-se em flagrante abusividade em comparação aos valores praticados em contratos análogos, como ilustrado abaixo:</w:t>
      </w:r>
    </w:p>
    <w:p w14:paraId="000BD905" w14:textId="77777777" w:rsidR="00725609" w:rsidRDefault="00725609"/>
    <w:p w14:paraId="61914CC9" w14:textId="0273CC41" w:rsidR="00725609" w:rsidRDefault="002A5EF3">
      <w:pPr>
        <w:ind w:firstLine="0"/>
        <w:rPr>
          <w:b/>
          <w:sz w:val="24"/>
          <w:szCs w:val="24"/>
        </w:rPr>
      </w:pPr>
      <w:r>
        <w:rPr>
          <w:b/>
          <w:sz w:val="24"/>
          <w:szCs w:val="24"/>
        </w:rPr>
        <w:t>CONTRATO</w:t>
      </w:r>
      <w:r w:rsidR="00892784">
        <w:rPr>
          <w:b/>
          <w:sz w:val="24"/>
          <w:szCs w:val="24"/>
        </w:rPr>
        <w:t xml:space="preserve"> 1</w:t>
      </w:r>
      <w:r w:rsidR="00BE6FE1">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lastRenderedPageBreak/>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r w:rsidR="000150DB" w:rsidRPr="00BF30D5">
        <w:t>%</w:t>
      </w:r>
    </w:p>
    <w:p w14:paraId="7C7A01C6" w14:textId="77777777" w:rsidR="00725609" w:rsidRDefault="00725609">
      <w:pPr>
        <w:ind w:left="1440" w:firstLine="0"/>
      </w:pPr>
    </w:p>
    <w:p w14:paraId="6FA2F952" w14:textId="2D52CE9D" w:rsidR="00725609" w:rsidRDefault="00BE6FE1" w:rsidP="00FE0501">
      <w:r>
        <w:t xml:space="preserve">O contrato em apreciação apresenta taxa de juros mensal fixada em </w:t>
      </w:r>
      <w:r w:rsidR="007D1291" w:rsidRPr="00B91F38">
        <w:t>{{</w:t>
      </w:r>
      <w:r w:rsidR="007D1291" w:rsidRPr="00B85252">
        <w:t>emprestimos_0_taxa</w:t>
      </w:r>
      <w:r w:rsidR="007D1291" w:rsidRPr="00B91F38">
        <w:t>}}</w:t>
      </w:r>
      <w:r w:rsidR="007D1291">
        <w:t>%</w:t>
      </w:r>
      <w:r w:rsidRPr="0070143E">
        <w:t>a.m</w:t>
      </w:r>
      <w:r>
        <w:t xml:space="preserve">., o que gerou à parte requerente uma dívida correspondente a </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t xml:space="preserve">  vezes o valor financiado.</w:t>
      </w:r>
    </w:p>
    <w:p w14:paraId="5A43AA4F" w14:textId="77777777" w:rsidR="00725609" w:rsidRDefault="00725609"/>
    <w:p w14:paraId="70E98BB6" w14:textId="65B8E224" w:rsidR="00725609" w:rsidRDefault="00BE6FE1" w:rsidP="006A7919">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proofErr w:type="spellStart"/>
      <w:r w:rsidRPr="001311F0">
        <w:t>a.m</w:t>
      </w:r>
      <w:proofErr w:type="spellEnd"/>
      <w:r>
        <w:t xml:space="preserve">, </w:t>
      </w:r>
      <w:r w:rsidR="00EA3C8C">
        <w:t xml:space="preserve">conforme divulgado pelo Banco Central em </w:t>
      </w:r>
      <w:r w:rsidR="00EA3C8C" w:rsidRPr="00BD018A">
        <w:rPr>
          <w:b/>
          <w:bCs/>
        </w:rPr>
        <w:t>series temporais de código 25464</w:t>
      </w:r>
      <w:r w:rsidR="00EA3C8C">
        <w:t xml:space="preserve">, a qual pode ser constatada no sítio: </w:t>
      </w:r>
      <w:hyperlink r:id="rId8" w:history="1">
        <w:r w:rsidR="00EA3C8C" w:rsidRPr="0036125A">
          <w:rPr>
            <w:rStyle w:val="Hyperlink"/>
          </w:rPr>
          <w:t>https://www3.bcb.gov.br/sgspub/localizarseries/localizarSeries.do?method=prepararTelaLocalizarSeries</w:t>
        </w:r>
      </w:hyperlink>
      <w:r w:rsidR="00EA3C8C">
        <w:t>.</w:t>
      </w:r>
    </w:p>
    <w:p w14:paraId="39C94471" w14:textId="77777777" w:rsidR="002D5373" w:rsidRDefault="002D5373" w:rsidP="006A7919"/>
    <w:p w14:paraId="20254C2B" w14:textId="47F2BEB8" w:rsidR="00725609" w:rsidRPr="00B85252" w:rsidRDefault="00BE6FE1" w:rsidP="002D5373">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mudança significativa em comparação ao que foi praticado, como pode-se observar:</w:t>
      </w:r>
    </w:p>
    <w:p w14:paraId="51E7D720" w14:textId="77777777" w:rsidR="00725609" w:rsidRDefault="00725609"/>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BCEA4B4" w14:textId="3A1A9CA5" w:rsidR="00725609" w:rsidRPr="004665B0" w:rsidRDefault="00BE6FE1" w:rsidP="002D5373">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12752DCE" w14:textId="77777777" w:rsidR="002D5373" w:rsidRDefault="002D5373"/>
    <w:p w14:paraId="1724037B" w14:textId="795379D1" w:rsidR="00725609" w:rsidRDefault="00BE6FE1">
      <w:r>
        <w:t>Desta forma, fica flagrante a abusividade contida no contrato, cuja taxa de juros mensais extrapolam muito a média de mercado.</w:t>
      </w:r>
    </w:p>
    <w:p w14:paraId="5355EFE1" w14:textId="77777777" w:rsidR="00892784" w:rsidRDefault="00892784"/>
    <w:p w14:paraId="6F9B7E86" w14:textId="48E8AEBA" w:rsidR="00892784" w:rsidRDefault="00892784" w:rsidP="00892784">
      <w:pPr>
        <w:ind w:firstLine="0"/>
        <w:rPr>
          <w:b/>
          <w:sz w:val="24"/>
          <w:szCs w:val="24"/>
        </w:rPr>
      </w:pPr>
      <w:r>
        <w:rPr>
          <w:b/>
          <w:sz w:val="24"/>
          <w:szCs w:val="24"/>
        </w:rPr>
        <w:t>CONTRATO 2:</w:t>
      </w:r>
    </w:p>
    <w:p w14:paraId="3B51D291" w14:textId="5B8797B5" w:rsidR="00892784" w:rsidRPr="00BF30D5" w:rsidRDefault="00892784" w:rsidP="00892784">
      <w:pPr>
        <w:numPr>
          <w:ilvl w:val="1"/>
          <w:numId w:val="3"/>
        </w:numPr>
      </w:pPr>
      <w:r w:rsidRPr="00BF30D5">
        <w:t>Data de contratação: {{emprestimos_</w:t>
      </w:r>
      <w:r>
        <w:t>1</w:t>
      </w:r>
      <w:r w:rsidRPr="00BF30D5">
        <w:t>_data}}</w:t>
      </w:r>
    </w:p>
    <w:p w14:paraId="4D07D021" w14:textId="08927CC4" w:rsidR="00892784" w:rsidRPr="00BF30D5" w:rsidRDefault="00892784" w:rsidP="00892784">
      <w:pPr>
        <w:numPr>
          <w:ilvl w:val="1"/>
          <w:numId w:val="3"/>
        </w:numPr>
      </w:pPr>
      <w:r w:rsidRPr="00BF30D5">
        <w:t>Valor financiado: {{emprestimos_</w:t>
      </w:r>
      <w:r>
        <w:t>1</w:t>
      </w:r>
      <w:r w:rsidRPr="00BF30D5">
        <w:t>_valor}}</w:t>
      </w:r>
    </w:p>
    <w:p w14:paraId="3FC85875" w14:textId="1BFE52A5" w:rsidR="00892784" w:rsidRPr="00BF30D5" w:rsidRDefault="00892784" w:rsidP="00892784">
      <w:pPr>
        <w:numPr>
          <w:ilvl w:val="1"/>
          <w:numId w:val="3"/>
        </w:numPr>
      </w:pPr>
      <w:r w:rsidRPr="00BF30D5">
        <w:lastRenderedPageBreak/>
        <w:t>Número de parcelas: {{emprestimos_</w:t>
      </w:r>
      <w:r>
        <w:t>1</w:t>
      </w:r>
      <w:r w:rsidRPr="00BF30D5">
        <w:t>_parcelas}}</w:t>
      </w:r>
    </w:p>
    <w:p w14:paraId="03F64B83" w14:textId="739FB892" w:rsidR="00892784" w:rsidRPr="00BF30D5" w:rsidRDefault="00892784" w:rsidP="00892784">
      <w:pPr>
        <w:numPr>
          <w:ilvl w:val="1"/>
          <w:numId w:val="3"/>
        </w:numPr>
      </w:pPr>
      <w:r w:rsidRPr="00BF30D5">
        <w:t>Valor da parcela: {{emprestimos_</w:t>
      </w:r>
      <w:r>
        <w:t>1</w:t>
      </w:r>
      <w:r w:rsidRPr="00BF30D5">
        <w:t>_parcela}}</w:t>
      </w:r>
    </w:p>
    <w:p w14:paraId="1ABB8D40" w14:textId="1EFA1630" w:rsidR="00892784" w:rsidRPr="00BF30D5" w:rsidRDefault="00892784" w:rsidP="00892784">
      <w:pPr>
        <w:numPr>
          <w:ilvl w:val="1"/>
          <w:numId w:val="3"/>
        </w:numPr>
      </w:pPr>
      <w:r w:rsidRPr="00BF30D5">
        <w:t>Taxa de juros aplicada: {{emprestimos_</w:t>
      </w:r>
      <w:r>
        <w:t>1</w:t>
      </w:r>
      <w:r w:rsidRPr="00BF30D5">
        <w:t>_taxa}}%</w:t>
      </w:r>
    </w:p>
    <w:p w14:paraId="28268D9E" w14:textId="77777777" w:rsidR="00892784" w:rsidRDefault="00892784" w:rsidP="00892784">
      <w:pPr>
        <w:ind w:left="1440" w:firstLine="0"/>
      </w:pPr>
    </w:p>
    <w:p w14:paraId="6A13B72B" w14:textId="310EE6C6" w:rsidR="00892784" w:rsidRDefault="00892784" w:rsidP="00892784">
      <w:r>
        <w:t xml:space="preserve">O contrato em apreciação apresenta taxa de juros mensal fixada em </w:t>
      </w:r>
      <w:r w:rsidRPr="00B91F38">
        <w:t>{{</w:t>
      </w:r>
      <w:r w:rsidRPr="00B85252">
        <w:t>emprestimos_</w:t>
      </w:r>
      <w:r>
        <w:t>1</w:t>
      </w:r>
      <w:r w:rsidRPr="00B85252">
        <w:t>_taxa</w:t>
      </w:r>
      <w:r w:rsidRPr="00B91F38">
        <w:t>}}</w:t>
      </w:r>
      <w:r>
        <w:t>%</w:t>
      </w:r>
      <w:r w:rsidRPr="0070143E">
        <w:t>a.m</w:t>
      </w:r>
      <w:r>
        <w:t xml:space="preserve">., o que gerou à parte requerente uma dívida correspondente a </w:t>
      </w:r>
      <w:r w:rsidRPr="0070143E">
        <w:t>{{</w:t>
      </w:r>
      <w:r w:rsidRPr="00B55E8B">
        <w:t>emprestimos_</w:t>
      </w:r>
      <w:r>
        <w:t>1</w:t>
      </w:r>
      <w:r w:rsidRPr="00B55E8B">
        <w:t>_total_emprestimo</w:t>
      </w:r>
      <w:r w:rsidRPr="0070143E">
        <w:t>}}</w:t>
      </w:r>
      <w:r>
        <w:t xml:space="preserve">; </w:t>
      </w:r>
      <w:r w:rsidRPr="00644B92">
        <w:t>{{emprestimos_</w:t>
      </w:r>
      <w:r>
        <w:t>1</w:t>
      </w:r>
      <w:r w:rsidRPr="00644B92">
        <w:t>_def_emprestimos}}</w:t>
      </w:r>
      <w:r>
        <w:t xml:space="preserve">  vezes o valor financiado.</w:t>
      </w:r>
    </w:p>
    <w:p w14:paraId="1166E57C" w14:textId="77777777" w:rsidR="00892784" w:rsidRDefault="00892784" w:rsidP="00892784"/>
    <w:p w14:paraId="337E7900" w14:textId="645A6696" w:rsidR="00892784" w:rsidRDefault="00892784" w:rsidP="00892784">
      <w:r>
        <w:t xml:space="preserve">Para mesma época, o Banco central divulgou que a média de mercado aplicada pelas instituições financeiras em contratos da mesma natureza fora de </w:t>
      </w:r>
      <w:r w:rsidRPr="0070143E">
        <w:t>{{</w:t>
      </w:r>
      <w:r w:rsidRPr="005F762C">
        <w:t>emprestimos_</w:t>
      </w:r>
      <w:r>
        <w:t>1</w:t>
      </w:r>
      <w:r w:rsidRPr="005F762C">
        <w:t>_taxa_media</w:t>
      </w:r>
      <w:r w:rsidRPr="0070143E">
        <w:t xml:space="preserve">}}% </w:t>
      </w:r>
      <w:proofErr w:type="spellStart"/>
      <w:r w:rsidRPr="001311F0">
        <w:t>a.m</w:t>
      </w:r>
      <w:proofErr w:type="spellEnd"/>
      <w:r>
        <w:t xml:space="preserve">, conforme divulgado pelo Banco Central em </w:t>
      </w:r>
      <w:r w:rsidRPr="00BD018A">
        <w:rPr>
          <w:b/>
          <w:bCs/>
        </w:rPr>
        <w:t>series temporais de código 25464</w:t>
      </w:r>
      <w:r>
        <w:t xml:space="preserve">, a qual pode ser constatada no sítio: </w:t>
      </w:r>
      <w:hyperlink r:id="rId9" w:history="1">
        <w:r w:rsidRPr="0036125A">
          <w:rPr>
            <w:rStyle w:val="Hyperlink"/>
          </w:rPr>
          <w:t>https://www3.bcb.gov.br/sgspub/localizarseries/localizarSeries.do?method=prepararTelaLocalizarSeries</w:t>
        </w:r>
      </w:hyperlink>
      <w:r>
        <w:t>.</w:t>
      </w:r>
    </w:p>
    <w:p w14:paraId="15F4BC42" w14:textId="77777777" w:rsidR="00892784" w:rsidRDefault="00892784" w:rsidP="00892784"/>
    <w:p w14:paraId="68E6FFD9" w14:textId="5A94C72F" w:rsidR="00892784" w:rsidRPr="00B85252" w:rsidRDefault="00892784" w:rsidP="00892784">
      <w:r>
        <w:t xml:space="preserve">Caso essa média tivesse sido aplicada, as parcelas do referido contrato teriam sido fixadas em </w:t>
      </w:r>
      <w:r w:rsidRPr="002328AE">
        <w:t>{{emprestimos_</w:t>
      </w:r>
      <w:r>
        <w:t>1</w:t>
      </w:r>
      <w:r w:rsidRPr="002328AE">
        <w:t>_parcela_pessoal_atual}}</w:t>
      </w:r>
      <w:r>
        <w:t>, mudança significativa em comparação ao que foi praticado, como pode-se observar:</w:t>
      </w:r>
    </w:p>
    <w:p w14:paraId="00F219CD" w14:textId="77777777" w:rsidR="00892784" w:rsidRDefault="00892784" w:rsidP="00892784"/>
    <w:p w14:paraId="62D48B83" w14:textId="77777777" w:rsidR="00892784" w:rsidRDefault="00892784" w:rsidP="00892784"/>
    <w:tbl>
      <w:tblPr>
        <w:tblStyle w:val="Tabelacomgrade"/>
        <w:tblW w:w="0" w:type="auto"/>
        <w:tblLook w:val="04A0" w:firstRow="1" w:lastRow="0" w:firstColumn="1" w:lastColumn="0" w:noHBand="0" w:noVBand="1"/>
      </w:tblPr>
      <w:tblGrid>
        <w:gridCol w:w="3493"/>
        <w:gridCol w:w="5001"/>
      </w:tblGrid>
      <w:tr w:rsidR="00892784" w14:paraId="02F690B8" w14:textId="77777777" w:rsidTr="00D34DC6">
        <w:trPr>
          <w:trHeight w:val="853"/>
        </w:trPr>
        <w:tc>
          <w:tcPr>
            <w:tcW w:w="8494" w:type="dxa"/>
            <w:gridSpan w:val="2"/>
            <w:vAlign w:val="center"/>
          </w:tcPr>
          <w:p w14:paraId="0EF909B8" w14:textId="77777777" w:rsidR="00892784" w:rsidRPr="002A5EF3" w:rsidRDefault="00892784" w:rsidP="00D34DC6">
            <w:pPr>
              <w:ind w:firstLine="0"/>
              <w:jc w:val="center"/>
              <w:rPr>
                <w:b/>
              </w:rPr>
            </w:pPr>
            <w:r w:rsidRPr="002A5EF3">
              <w:rPr>
                <w:b/>
              </w:rPr>
              <w:t>INFORMAÇÕES EMPRÉSTIMO COM A APLICAÇÃO DA TAXA MÉDIA BACEN</w:t>
            </w:r>
          </w:p>
        </w:tc>
      </w:tr>
      <w:tr w:rsidR="00892784" w14:paraId="1BE2A9CE" w14:textId="77777777" w:rsidTr="00D34DC6">
        <w:trPr>
          <w:trHeight w:val="567"/>
        </w:trPr>
        <w:tc>
          <w:tcPr>
            <w:tcW w:w="4247" w:type="dxa"/>
            <w:vAlign w:val="center"/>
          </w:tcPr>
          <w:p w14:paraId="481A9126" w14:textId="77777777" w:rsidR="00892784" w:rsidRDefault="00892784" w:rsidP="00D34DC6">
            <w:pPr>
              <w:ind w:firstLine="0"/>
              <w:jc w:val="left"/>
            </w:pPr>
            <w:r>
              <w:t>Nº de parcelas</w:t>
            </w:r>
          </w:p>
        </w:tc>
        <w:tc>
          <w:tcPr>
            <w:tcW w:w="4247" w:type="dxa"/>
            <w:vAlign w:val="center"/>
          </w:tcPr>
          <w:p w14:paraId="3E3F4263" w14:textId="0A88D790" w:rsidR="00892784" w:rsidRDefault="00892784" w:rsidP="00D34DC6">
            <w:pPr>
              <w:ind w:firstLine="0"/>
              <w:jc w:val="left"/>
            </w:pPr>
            <w:r w:rsidRPr="00C94B27">
              <w:t>{{emprestimos_</w:t>
            </w:r>
            <w:r>
              <w:t>1</w:t>
            </w:r>
            <w:r w:rsidRPr="00C94B27">
              <w:t>_parcelas}}</w:t>
            </w:r>
          </w:p>
        </w:tc>
      </w:tr>
      <w:tr w:rsidR="00892784" w:rsidRPr="00CB66A8" w14:paraId="130D7CA0" w14:textId="77777777" w:rsidTr="00D34DC6">
        <w:trPr>
          <w:trHeight w:val="567"/>
        </w:trPr>
        <w:tc>
          <w:tcPr>
            <w:tcW w:w="4247" w:type="dxa"/>
            <w:vAlign w:val="center"/>
          </w:tcPr>
          <w:p w14:paraId="61991582" w14:textId="77777777" w:rsidR="00892784" w:rsidRDefault="00892784" w:rsidP="00D34DC6">
            <w:pPr>
              <w:ind w:firstLine="0"/>
              <w:jc w:val="left"/>
            </w:pPr>
            <w:r>
              <w:t>Taxa de juros mensais (BACEN)</w:t>
            </w:r>
          </w:p>
        </w:tc>
        <w:tc>
          <w:tcPr>
            <w:tcW w:w="4247" w:type="dxa"/>
            <w:vAlign w:val="center"/>
          </w:tcPr>
          <w:p w14:paraId="48DAF59E" w14:textId="4112BF8A" w:rsidR="00892784" w:rsidRDefault="00892784" w:rsidP="00D34DC6">
            <w:pPr>
              <w:ind w:firstLine="0"/>
              <w:jc w:val="left"/>
            </w:pPr>
            <w:r w:rsidRPr="005F762C">
              <w:t>{{emprestimos_</w:t>
            </w:r>
            <w:r>
              <w:t>1</w:t>
            </w:r>
            <w:r w:rsidRPr="005F762C">
              <w:t>_taxa_media}}%</w:t>
            </w:r>
          </w:p>
        </w:tc>
      </w:tr>
      <w:tr w:rsidR="00892784" w14:paraId="6EF2FD5C" w14:textId="77777777" w:rsidTr="00D34DC6">
        <w:trPr>
          <w:trHeight w:val="567"/>
        </w:trPr>
        <w:tc>
          <w:tcPr>
            <w:tcW w:w="4247" w:type="dxa"/>
            <w:vAlign w:val="center"/>
          </w:tcPr>
          <w:p w14:paraId="0772D1E2" w14:textId="77777777" w:rsidR="00892784" w:rsidRDefault="00892784" w:rsidP="00D34DC6">
            <w:pPr>
              <w:ind w:firstLine="0"/>
              <w:jc w:val="left"/>
            </w:pPr>
            <w:r>
              <w:t>Valor das parcelas</w:t>
            </w:r>
          </w:p>
        </w:tc>
        <w:tc>
          <w:tcPr>
            <w:tcW w:w="4247" w:type="dxa"/>
            <w:vAlign w:val="center"/>
          </w:tcPr>
          <w:p w14:paraId="5AEA70B7" w14:textId="6041E2D5" w:rsidR="00892784" w:rsidRDefault="00892784" w:rsidP="00D34DC6">
            <w:pPr>
              <w:ind w:firstLine="0"/>
              <w:jc w:val="left"/>
            </w:pPr>
            <w:r w:rsidRPr="002328AE">
              <w:t>{{emprestimos_</w:t>
            </w:r>
            <w:r>
              <w:t>1</w:t>
            </w:r>
            <w:r w:rsidRPr="002328AE">
              <w:t>_parcela_pessoal_atual}}</w:t>
            </w:r>
          </w:p>
        </w:tc>
      </w:tr>
      <w:tr w:rsidR="00892784" w14:paraId="64F78E56" w14:textId="77777777" w:rsidTr="00D34DC6">
        <w:trPr>
          <w:trHeight w:val="567"/>
        </w:trPr>
        <w:tc>
          <w:tcPr>
            <w:tcW w:w="4247" w:type="dxa"/>
            <w:vAlign w:val="center"/>
          </w:tcPr>
          <w:p w14:paraId="7AEEAD4D" w14:textId="77777777" w:rsidR="00892784" w:rsidRPr="00420F85" w:rsidRDefault="00892784" w:rsidP="00D34DC6">
            <w:pPr>
              <w:ind w:firstLine="0"/>
              <w:jc w:val="left"/>
            </w:pPr>
            <w:r>
              <w:t>Valor financiado</w:t>
            </w:r>
          </w:p>
        </w:tc>
        <w:tc>
          <w:tcPr>
            <w:tcW w:w="4247" w:type="dxa"/>
            <w:vAlign w:val="center"/>
          </w:tcPr>
          <w:p w14:paraId="317B5EFB" w14:textId="7A6C7C7D" w:rsidR="00892784" w:rsidRDefault="00892784" w:rsidP="00D34DC6">
            <w:pPr>
              <w:ind w:firstLine="0"/>
              <w:jc w:val="left"/>
            </w:pPr>
            <w:r w:rsidRPr="00C94B27">
              <w:t>{{emprestimos_</w:t>
            </w:r>
            <w:r>
              <w:t>1</w:t>
            </w:r>
            <w:r w:rsidRPr="00C94B27">
              <w:t>_valor}}</w:t>
            </w:r>
          </w:p>
        </w:tc>
      </w:tr>
      <w:tr w:rsidR="00892784" w14:paraId="6F3494F9" w14:textId="77777777" w:rsidTr="00D34DC6">
        <w:trPr>
          <w:trHeight w:val="567"/>
        </w:trPr>
        <w:tc>
          <w:tcPr>
            <w:tcW w:w="4247" w:type="dxa"/>
            <w:vAlign w:val="center"/>
          </w:tcPr>
          <w:p w14:paraId="081C5A34" w14:textId="77777777" w:rsidR="00892784" w:rsidRDefault="00892784" w:rsidP="00D34DC6">
            <w:pPr>
              <w:ind w:firstLine="0"/>
              <w:jc w:val="left"/>
            </w:pPr>
            <w:r>
              <w:t>Valor total da dívida</w:t>
            </w:r>
          </w:p>
        </w:tc>
        <w:tc>
          <w:tcPr>
            <w:tcW w:w="4247" w:type="dxa"/>
            <w:vAlign w:val="center"/>
          </w:tcPr>
          <w:p w14:paraId="42BD3204" w14:textId="6482F6A9" w:rsidR="00892784" w:rsidRDefault="00892784" w:rsidP="00D34DC6">
            <w:pPr>
              <w:ind w:firstLine="0"/>
              <w:jc w:val="left"/>
            </w:pPr>
            <w:r w:rsidRPr="0070143E">
              <w:t>{{</w:t>
            </w:r>
            <w:r w:rsidRPr="00B55E8B">
              <w:t>emprestimos_</w:t>
            </w:r>
            <w:r>
              <w:t>1</w:t>
            </w:r>
            <w:r w:rsidRPr="00B55E8B">
              <w:t>_</w:t>
            </w:r>
            <w:r w:rsidRPr="00EA3C8C">
              <w:t>total_emprestimo_bacen</w:t>
            </w:r>
            <w:r>
              <w:t>}}</w:t>
            </w:r>
          </w:p>
        </w:tc>
      </w:tr>
    </w:tbl>
    <w:p w14:paraId="4F440646" w14:textId="77777777" w:rsidR="00892784" w:rsidRDefault="00892784" w:rsidP="00892784">
      <w:pPr>
        <w:ind w:firstLine="0"/>
      </w:pPr>
    </w:p>
    <w:p w14:paraId="7FB181F8" w14:textId="4BFB75F4" w:rsidR="00892784" w:rsidRPr="004665B0" w:rsidRDefault="00892784" w:rsidP="00892784">
      <w:r>
        <w:t xml:space="preserve">Uma diferença de </w:t>
      </w:r>
      <w:r w:rsidRPr="004665B0">
        <w:rPr>
          <w:bCs/>
          <w:sz w:val="28"/>
          <w:szCs w:val="28"/>
        </w:rPr>
        <w:t>{{</w:t>
      </w:r>
      <w:r w:rsidRPr="004665B0">
        <w:t>emprestimos_</w:t>
      </w:r>
      <w:r>
        <w:t>1</w:t>
      </w:r>
      <w:r w:rsidRPr="004665B0">
        <w:t>_org_bacen</w:t>
      </w:r>
      <w:r w:rsidRPr="004665B0">
        <w:rPr>
          <w:bCs/>
          <w:sz w:val="28"/>
          <w:szCs w:val="28"/>
        </w:rPr>
        <w:t>}}</w:t>
      </w:r>
      <w:r>
        <w:t>.</w:t>
      </w:r>
    </w:p>
    <w:p w14:paraId="57D3FF6D" w14:textId="77777777" w:rsidR="00892784" w:rsidRDefault="00892784" w:rsidP="00892784"/>
    <w:p w14:paraId="7AFAEE02" w14:textId="77777777" w:rsidR="00892784" w:rsidRDefault="00892784" w:rsidP="00892784">
      <w:r>
        <w:t>Desta forma, fica flagrante a abusividade contida no contrato, cuja taxa de juros mensais extrapolam muito a média de mercado.</w:t>
      </w:r>
    </w:p>
    <w:p w14:paraId="6AE0BC61" w14:textId="77777777" w:rsidR="00892784" w:rsidRDefault="00892784"/>
    <w:p w14:paraId="14083EC4" w14:textId="08E8ED35" w:rsidR="00725609" w:rsidRDefault="00BE6FE1">
      <w:r>
        <w:t>Por este fato, ingressa a parte autora com a referida demanda judicial, a fim de solicitar a adequação das taxas de juros à média de mercado, além da repetição em dobro dos indébitos pagos em excesso à requerida e indenização a título de danos morais.</w:t>
      </w:r>
    </w:p>
    <w:p w14:paraId="4C626579" w14:textId="77777777" w:rsidR="00725609" w:rsidRDefault="00BE6FE1">
      <w:pPr>
        <w:pStyle w:val="Ttulo1"/>
        <w:numPr>
          <w:ilvl w:val="0"/>
          <w:numId w:val="1"/>
        </w:numPr>
      </w:pPr>
      <w:r>
        <w:lastRenderedPageBreak/>
        <w:t>DA TENTATIVA FRUSTRADA DE RESOLUÇÃO ADMINISTRATIVA</w:t>
      </w:r>
    </w:p>
    <w:p w14:paraId="75DBC1B3" w14:textId="77777777" w:rsidR="00725609" w:rsidRDefault="00725609"/>
    <w:p w14:paraId="0AA2DBB4" w14:textId="0C32D860" w:rsidR="00725609" w:rsidRDefault="00BE6FE1">
      <w:r>
        <w:t>Inicialmente, cumpre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24D33C9E" w14:textId="77777777" w:rsidR="00725609" w:rsidRDefault="00725609"/>
    <w:p w14:paraId="56C94407" w14:textId="77777777" w:rsidR="00725609" w:rsidRDefault="00BE6FE1">
      <w:r>
        <w:rPr>
          <w:highlight w:val="yellow"/>
        </w:rPr>
        <w:t>Entretanto, a instituição financeira requerida, sob o argumento da livre negociação entre as partes, não aceitou a oferta formalizada, o que obrigou a parte autora a ingressar com a presente demanda.</w:t>
      </w:r>
    </w:p>
    <w:p w14:paraId="02439717" w14:textId="77777777" w:rsidR="00725609" w:rsidRDefault="00725609"/>
    <w:p w14:paraId="7607F8F6" w14:textId="77777777" w:rsidR="00725609" w:rsidRDefault="00BE6FE1">
      <w:pPr>
        <w:pStyle w:val="Ttulo1"/>
        <w:numPr>
          <w:ilvl w:val="0"/>
          <w:numId w:val="1"/>
        </w:numPr>
      </w:pPr>
      <w:r>
        <w:t>DA ADEQUAÇÃO DAS TAXAS À MÉDIA DE MERCADO</w:t>
      </w:r>
    </w:p>
    <w:p w14:paraId="2AE6EAA2" w14:textId="77777777" w:rsidR="00725609" w:rsidRDefault="00725609"/>
    <w:p w14:paraId="77C41D98" w14:textId="77777777" w:rsidR="00725609" w:rsidRDefault="00BE6FE1">
      <w:r>
        <w:t>A legislação brasileira e a jurisprudência pátria têm se posicionado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39B03AC4" w14:textId="77777777" w:rsidR="00725609" w:rsidRDefault="00725609">
      <w:pPr>
        <w:rPr>
          <w:sz w:val="24"/>
          <w:szCs w:val="24"/>
        </w:rPr>
      </w:pPr>
    </w:p>
    <w:p w14:paraId="38CB566F" w14:textId="77777777" w:rsidR="00725609" w:rsidRDefault="00BE6FE1">
      <w:r>
        <w:t xml:space="preserve">No presente caso, as taxas de juros aplicadas aos contratos da parte requerente são claramente excessivas quando </w:t>
      </w:r>
      <w:r>
        <w:lastRenderedPageBreak/>
        <w:t>comparadas à taxa média de mercado divulgada pelo Banco Central para a mesma data e natureza de operação. Esta discrepância evidencia a abusividade da taxa imposta pela instituição financeira requerida.</w:t>
      </w:r>
    </w:p>
    <w:p w14:paraId="6BBFA302" w14:textId="77777777" w:rsidR="00725609" w:rsidRDefault="00725609"/>
    <w:p w14:paraId="31DD76E4" w14:textId="77777777" w:rsidR="00725609" w:rsidRDefault="00BE6FE1">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1826E9B7" w14:textId="77777777" w:rsidR="00725609" w:rsidRDefault="00725609"/>
    <w:p w14:paraId="27E0BFA3" w14:textId="77777777" w:rsidR="00725609" w:rsidRDefault="00BE6FE1">
      <w:pPr>
        <w:ind w:firstLine="2268"/>
      </w:pPr>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10" w:anchor="art1">
        <w:r>
          <w:rPr>
            <w:i/>
            <w:color w:val="000000"/>
            <w:sz w:val="22"/>
            <w:szCs w:val="22"/>
          </w:rPr>
          <w:t>(Incluído pela Lei nº 14.181, de 2021)</w:t>
        </w:r>
      </w:hyperlink>
    </w:p>
    <w:p w14:paraId="34CC7D3F" w14:textId="77777777" w:rsidR="00725609" w:rsidRDefault="00725609">
      <w:pPr>
        <w:ind w:firstLine="2267"/>
      </w:pPr>
    </w:p>
    <w:p w14:paraId="23EDA99D" w14:textId="79FC3C7B" w:rsidR="00725609" w:rsidRDefault="00BE6FE1">
      <w:pPr>
        <w:ind w:firstLine="2268"/>
        <w:rPr>
          <w:u w:val="single"/>
        </w:rPr>
      </w:pPr>
      <w:r>
        <w:rPr>
          <w:u w:val="single"/>
        </w:rPr>
        <w:t xml:space="preserve">No caso em análise, a taxa de juros cobrada pela instituição requerida alcança patamares muito superiores aos praticados no mercado </w:t>
      </w:r>
      <w:r w:rsidRPr="001477FF">
        <w:t xml:space="preserve">financeiro. Conforme comprovado documentalmente, a taxa média de juros em </w:t>
      </w:r>
      <w:r w:rsidR="007263F5" w:rsidRPr="001477FF">
        <w:rPr>
          <w:color w:val="000000" w:themeColor="text1"/>
        </w:rPr>
        <w:t>{{</w:t>
      </w:r>
      <w:r w:rsidR="00CF29F5" w:rsidRPr="001477FF">
        <w:rPr>
          <w:color w:val="000000" w:themeColor="text1"/>
        </w:rPr>
        <w:t>emprestimos_0_data</w:t>
      </w:r>
      <w:r w:rsidR="007263F5" w:rsidRPr="001477FF">
        <w:rPr>
          <w:color w:val="000000" w:themeColor="text1"/>
        </w:rPr>
        <w:t>}}</w:t>
      </w:r>
      <w:r w:rsidR="00CF29F5" w:rsidRPr="001477FF">
        <w:rPr>
          <w:color w:val="000000" w:themeColor="text1"/>
        </w:rPr>
        <w:t xml:space="preserve"> </w:t>
      </w:r>
      <w:r w:rsidRPr="001477FF">
        <w:rPr>
          <w:color w:val="000000" w:themeColor="text1"/>
        </w:rPr>
        <w:t xml:space="preserve"> </w:t>
      </w:r>
      <w:r w:rsidRPr="001477FF">
        <w:t xml:space="preserve">foi de </w:t>
      </w:r>
      <w:r w:rsidR="007263F5" w:rsidRPr="001477FF">
        <w:t>{{</w:t>
      </w:r>
      <w:r w:rsidR="00CF29F5" w:rsidRPr="001477FF">
        <w:t>emprestimos_0_taxa_media</w:t>
      </w:r>
      <w:r w:rsidR="007263F5" w:rsidRPr="001477FF">
        <w:t>}}</w:t>
      </w:r>
      <w:r w:rsidRPr="001477FF">
        <w:t>% a.m.</w:t>
      </w:r>
      <w:r w:rsidR="00892784">
        <w:t xml:space="preserve"> e em </w:t>
      </w:r>
      <w:r w:rsidR="00892784" w:rsidRPr="001477FF">
        <w:rPr>
          <w:color w:val="000000" w:themeColor="text1"/>
        </w:rPr>
        <w:lastRenderedPageBreak/>
        <w:t>{{emprestimos_</w:t>
      </w:r>
      <w:r w:rsidR="00892784">
        <w:rPr>
          <w:color w:val="000000" w:themeColor="text1"/>
        </w:rPr>
        <w:t>1</w:t>
      </w:r>
      <w:r w:rsidR="00892784" w:rsidRPr="001477FF">
        <w:rPr>
          <w:color w:val="000000" w:themeColor="text1"/>
        </w:rPr>
        <w:t xml:space="preserve">_data}}  </w:t>
      </w:r>
      <w:r w:rsidR="00892784" w:rsidRPr="001477FF">
        <w:t>foi de {{emprestimos_</w:t>
      </w:r>
      <w:r w:rsidR="00892784">
        <w:t>1</w:t>
      </w:r>
      <w:r w:rsidR="00892784" w:rsidRPr="001477FF">
        <w:t>_taxa_media}}% a.m.</w:t>
      </w:r>
      <w:r w:rsidRPr="001477FF">
        <w:t>, enquanto a taxa de juros mensal informada pela instituição req</w:t>
      </w:r>
      <w:r w:rsidR="007263F5" w:rsidRPr="001477FF">
        <w:t xml:space="preserve">uerida </w:t>
      </w:r>
      <w:r w:rsidRPr="001477FF">
        <w:t xml:space="preserve">fora de </w:t>
      </w:r>
      <w:r w:rsidR="00CF29F5" w:rsidRPr="001477FF">
        <w:t xml:space="preserve">{{emprestimos_0_taxa}}% </w:t>
      </w:r>
      <w:r w:rsidRPr="001477FF">
        <w:t>ao mês</w:t>
      </w:r>
      <w:r w:rsidR="00892784">
        <w:t xml:space="preserve"> para o contrato 1 e </w:t>
      </w:r>
      <w:r w:rsidR="00892784" w:rsidRPr="001477FF">
        <w:t>{{emprestimos_</w:t>
      </w:r>
      <w:r w:rsidR="00892784">
        <w:t>1</w:t>
      </w:r>
      <w:r w:rsidR="00892784" w:rsidRPr="001477FF">
        <w:t>_taxa}}% ao mês</w:t>
      </w:r>
      <w:r w:rsidR="00892784">
        <w:t xml:space="preserve"> para o contrato 2</w:t>
      </w:r>
      <w:r w:rsidRPr="001477FF">
        <w:t>!</w:t>
      </w:r>
    </w:p>
    <w:p w14:paraId="5B4AC302" w14:textId="77777777" w:rsidR="00725609" w:rsidRDefault="00725609">
      <w:pPr>
        <w:ind w:firstLine="2268"/>
        <w:rPr>
          <w:u w:val="single"/>
        </w:rPr>
      </w:pPr>
    </w:p>
    <w:p w14:paraId="5E280C7A" w14:textId="77777777" w:rsidR="00725609" w:rsidRDefault="00BE6FE1">
      <w:pPr>
        <w:ind w:firstLine="2268"/>
        <w:rPr>
          <w:u w:val="single"/>
        </w:rPr>
      </w:pPr>
      <w:r>
        <w:t xml:space="preserve">Tal discrepância de valores é evidência clara de abusividade na fixação das taxas de juros cobradas pela requerida, o que viola o princípio da boa-fé objetiva, previsto no artigo 422 do Código Civil. Conforme leciona Pablo </w:t>
      </w:r>
      <w:proofErr w:type="spellStart"/>
      <w:r>
        <w:t>Stolze</w:t>
      </w:r>
      <w:proofErr w:type="spellEnd"/>
      <w:r>
        <w:t xml:space="preserv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1737B9D" w14:textId="77777777" w:rsidR="00725609" w:rsidRDefault="00725609"/>
    <w:p w14:paraId="065A00F8" w14:textId="77777777" w:rsidR="00725609" w:rsidRDefault="00BE6FE1">
      <w:r>
        <w:t>Diante do exposto, é imprescindível a revisão judicial dos contratos firmados entre as partes, de modo a adequar as taxas de juros cobradas à média de mercado praticada na data das contratações. Tal adequação visa restabelecer o equilíbrio contratual e assegurar que o consumidor não seja onerado de forma injusta e desproporcional.</w:t>
      </w:r>
    </w:p>
    <w:p w14:paraId="45E3CFC8" w14:textId="77777777" w:rsidR="00725609" w:rsidRDefault="00725609"/>
    <w:p w14:paraId="4FA71382" w14:textId="77777777" w:rsidR="00725609" w:rsidRDefault="00BE6FE1">
      <w:r>
        <w:t xml:space="preserve">Assim, requer-se a este juízo que, reconhecendo a abusividade das taxas de juros aplicadas, determine a sua </w:t>
      </w:r>
      <w:r>
        <w:lastRenderedPageBreak/>
        <w:t>adequação à taxa média de mercado divulgada pelo Banco Central na data da contratação.</w:t>
      </w:r>
    </w:p>
    <w:p w14:paraId="57A432A0" w14:textId="77777777" w:rsidR="00725609" w:rsidRDefault="00725609">
      <w:pPr>
        <w:ind w:firstLine="0"/>
      </w:pPr>
    </w:p>
    <w:p w14:paraId="5136FA24" w14:textId="77777777" w:rsidR="00725609" w:rsidRDefault="00BE6FE1">
      <w:pPr>
        <w:pStyle w:val="Ttulo1"/>
        <w:numPr>
          <w:ilvl w:val="0"/>
          <w:numId w:val="1"/>
        </w:numPr>
      </w:pPr>
      <w:r>
        <w:t>REPETIÇÃO (EM DOBRO) DO INDÉBITO</w:t>
      </w:r>
    </w:p>
    <w:p w14:paraId="452724FF" w14:textId="77777777" w:rsidR="00725609" w:rsidRDefault="00725609"/>
    <w:p w14:paraId="09C33663" w14:textId="77777777" w:rsidR="00725609" w:rsidRDefault="00BE6FE1">
      <w:r>
        <w:t>O Código de Defesa do Consumidor (CDC) estabelece, em seu artigo 42, parágrafo único, que o consumidor cobrado em quantia indevida tem direito à repetição do indébito, por valor igual ao dobro do que pagou em excesso, acrescido de correção monetária e juros legais, salvo engano justificável.</w:t>
      </w:r>
    </w:p>
    <w:p w14:paraId="210A2F16" w14:textId="77777777" w:rsidR="00725609" w:rsidRDefault="00725609">
      <w:pPr>
        <w:rPr>
          <w:sz w:val="24"/>
          <w:szCs w:val="24"/>
        </w:rPr>
      </w:pPr>
    </w:p>
    <w:p w14:paraId="1EBD1E89" w14:textId="77777777" w:rsidR="00725609" w:rsidRDefault="00BE6FE1">
      <w:r>
        <w:t xml:space="preserve">No caso em tela, a aplicação de uma taxa de juros abusiva pela instituição financeira requerida resultou no pagamento de valores excessivos por parte do requerente. </w:t>
      </w:r>
    </w:p>
    <w:p w14:paraId="58492271" w14:textId="77777777" w:rsidR="00725609" w:rsidRDefault="00725609"/>
    <w:p w14:paraId="08BB3D7E" w14:textId="77777777" w:rsidR="00725609" w:rsidRDefault="00BE6FE1">
      <w:r>
        <w:t>Essa diferença exorbitante configura cobrança indevida, uma vez que a taxa contratual é manifestamente excessiva e coloca o consumidor em desvantagem exagerada.</w:t>
      </w:r>
    </w:p>
    <w:p w14:paraId="1232C898" w14:textId="77777777" w:rsidR="00725609" w:rsidRDefault="00725609"/>
    <w:p w14:paraId="41461D13" w14:textId="77777777" w:rsidR="00725609" w:rsidRDefault="00BE6FE1">
      <w:r>
        <w:t xml:space="preserve">O cálculo do indébito deve considerar o valor efetivamente pago pelo requerente e o valor que seria devido caso fosse aplicada </w:t>
      </w:r>
      <w:r>
        <w:lastRenderedPageBreak/>
        <w:t xml:space="preserve">a taxa média de mercado. A partir desses valores, é possível determinar o montante pago em excesso. </w:t>
      </w:r>
    </w:p>
    <w:p w14:paraId="39D64209" w14:textId="77777777" w:rsidR="00725609" w:rsidRDefault="00725609"/>
    <w:p w14:paraId="6BB02ED4" w14:textId="77777777" w:rsidR="00725609" w:rsidRDefault="00BE6FE1">
      <w:r>
        <w:t>Assim, requer-se a este juízo que, reconhecendo a abusividade das cobranças de juros aplicadas aos contratos, determine a repetição do indébito em dobro em favor da parte requerente, conforme entendimento jurisprudencial do STJ, como se observa:</w:t>
      </w:r>
    </w:p>
    <w:p w14:paraId="610179DE" w14:textId="77777777" w:rsidR="00725609" w:rsidRDefault="00725609"/>
    <w:p w14:paraId="10AD276C"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EMENTA EMBARGOS DE DIVERGÊNCIA EM AGRAVO EM RECURSO ESPECIAL. CIVIL. PROCESSUAL CIVIL. TELEFONIA FIXA. COBRANÇA INDEVIDA. AÇÃO DE REPETIÇÃO DE INDÉBITO DE TARIFAS. 1) RESTITUIÇÃO EM DOBRO DO INDÉBITO (PARÁGRAFO ÚNICO DO ARTIGO 42 DO CDC). DESINFLUÊNCIA DA NATUREZA DO ELEMENTO VOLITIVO DO FORNECEDOR QUE REALIZOU A COBRANÇA INDEVIDA. DOBRA CABÍVEL QUANDO A REFERIDA COBRANÇA CONSUBSTANCIAR CONDUTA CONTRÁRIA À BOA-FÉ OBJETIVA. 2) APLICAÇÃO DO PRAZO PRESCRICIONAL DECENAL DO CÓDIGO CIVIL (ART. 205 DO CÓDIGO CIVIL). APLICAÇÃO ANALÓGICA DA SÚMULA 412/STJ. 3) MODULAÇÃO PARCIAL DOS EFEITOS DA DECISÃO. CONHECIMENTO E PROVIMENTO INTEGRAL DO RECURSO. 1. Trata-se de embargos de divergência interpostos contra acórdão em que se discute o lapso prescricional cabível aos casos de repetição de indébito por cobrança indevida de valores referentes a serviços não contratados, promovida por empresa de telefonia. </w:t>
      </w:r>
      <w:r>
        <w:rPr>
          <w:b/>
          <w:i/>
          <w:color w:val="000000"/>
          <w:sz w:val="28"/>
          <w:szCs w:val="28"/>
          <w:highlight w:val="yellow"/>
        </w:rPr>
        <w:t>Discute-se, ainda, acerca da necessidade de comprovação da má-fé pelo consumidor para aplicação do art. 42, parágrafo único, do Código de Defesa do Consumidor</w:t>
      </w:r>
      <w:r>
        <w:rPr>
          <w:i/>
          <w:color w:val="000000"/>
          <w:sz w:val="22"/>
          <w:szCs w:val="22"/>
        </w:rPr>
        <w:t xml:space="preserve">. 2. Na configuração da divergência do presente caso, temos, de um lado, o acórdão embargado da Terceira Turma concluindo que a norma do art. 42 do Código de Defesa do Consumidor pressupõe a demonstração de que a cobrança indevida decorreu de má-fé do credor fornecedor do serviço, enquanto os acórdãos-paradigmas da Primeira Seção afirmam que a repetição em dobro prescinde de má-fé, bastando a culpa. Ilustrando o posicionamento da Primeira Seção: </w:t>
      </w:r>
      <w:proofErr w:type="spellStart"/>
      <w:r>
        <w:rPr>
          <w:i/>
          <w:color w:val="000000"/>
          <w:sz w:val="22"/>
          <w:szCs w:val="22"/>
        </w:rPr>
        <w:t>EREsp</w:t>
      </w:r>
      <w:proofErr w:type="spellEnd"/>
      <w:r>
        <w:rPr>
          <w:i/>
          <w:color w:val="000000"/>
          <w:sz w:val="22"/>
          <w:szCs w:val="22"/>
        </w:rPr>
        <w:t xml:space="preserve"> 1.155.827/SP, Rel. Min. </w:t>
      </w:r>
      <w:r>
        <w:rPr>
          <w:i/>
          <w:color w:val="000000"/>
          <w:sz w:val="22"/>
          <w:szCs w:val="22"/>
        </w:rPr>
        <w:lastRenderedPageBreak/>
        <w:t xml:space="preserve">Humberto Martins, Primeira Seção, </w:t>
      </w:r>
      <w:proofErr w:type="spellStart"/>
      <w:r>
        <w:rPr>
          <w:i/>
          <w:color w:val="000000"/>
          <w:sz w:val="22"/>
          <w:szCs w:val="22"/>
        </w:rPr>
        <w:t>DJe</w:t>
      </w:r>
      <w:proofErr w:type="spellEnd"/>
      <w:r>
        <w:rPr>
          <w:i/>
          <w:color w:val="000000"/>
          <w:sz w:val="22"/>
          <w:szCs w:val="22"/>
        </w:rPr>
        <w:t xml:space="preserve"> 30/6/2011. Para exemplificar o posicionamento da Segunda Seção, vide: </w:t>
      </w:r>
      <w:proofErr w:type="spellStart"/>
      <w:r>
        <w:rPr>
          <w:i/>
          <w:color w:val="000000"/>
          <w:sz w:val="22"/>
          <w:szCs w:val="22"/>
        </w:rPr>
        <w:t>EREsp</w:t>
      </w:r>
      <w:proofErr w:type="spellEnd"/>
      <w:r>
        <w:rPr>
          <w:i/>
          <w:color w:val="000000"/>
          <w:sz w:val="22"/>
          <w:szCs w:val="22"/>
        </w:rPr>
        <w:t xml:space="preserve"> 1.127.721/RS, Rel. Min. Antônio Carlos Ferreira, Rel. p/ Acórdão Min. Marco </w:t>
      </w:r>
      <w:proofErr w:type="spellStart"/>
      <w:r>
        <w:rPr>
          <w:i/>
          <w:color w:val="000000"/>
          <w:sz w:val="22"/>
          <w:szCs w:val="22"/>
        </w:rPr>
        <w:t>Buzzi</w:t>
      </w:r>
      <w:proofErr w:type="spellEnd"/>
      <w:r>
        <w:rPr>
          <w:i/>
          <w:color w:val="000000"/>
          <w:sz w:val="22"/>
          <w:szCs w:val="22"/>
        </w:rPr>
        <w:t xml:space="preserve">, Segunda Seção, </w:t>
      </w:r>
      <w:proofErr w:type="spellStart"/>
      <w:r>
        <w:rPr>
          <w:i/>
          <w:color w:val="000000"/>
          <w:sz w:val="22"/>
          <w:szCs w:val="22"/>
        </w:rPr>
        <w:t>DJe</w:t>
      </w:r>
      <w:proofErr w:type="spellEnd"/>
      <w:r>
        <w:rPr>
          <w:i/>
          <w:color w:val="000000"/>
          <w:sz w:val="22"/>
          <w:szCs w:val="22"/>
        </w:rPr>
        <w:t xml:space="preserve"> 13/3/2013. 3. Quanto ao citado parágrafo único do art. 42 do CDC, abstrai-se que a cobrança indevida será devolvida em dobro, "salvo hipótese de engano justificável". Em outras palavras, se não houver justificativa para a cobrança indevida, a repetição do indébito será em dobro. </w:t>
      </w:r>
      <w:r>
        <w:rPr>
          <w:b/>
          <w:i/>
          <w:color w:val="000000"/>
          <w:highlight w:val="yellow"/>
        </w:rPr>
        <w:t>A divergência aqui constatada diz respeito ao caráter volitivo, a saber: se a ação que acarretou cobrança indevida deve ser voluntária (dolo/má-fé) e/ou involuntária (por culpa)</w:t>
      </w:r>
      <w:r>
        <w:rPr>
          <w:i/>
          <w:color w:val="000000"/>
          <w:highlight w:val="yellow"/>
        </w:rPr>
        <w:t xml:space="preserve">. </w:t>
      </w:r>
      <w:r>
        <w:rPr>
          <w:b/>
          <w:i/>
          <w:color w:val="000000"/>
          <w:highlight w:val="yellow"/>
        </w:rPr>
        <w:t>4. O próprio dispositivo legal caracteriza a conduta como engano e somente exclui a devolução em dobro se ele for justificável. Ou seja, a conduta base para a repetição de indébito é a ocorrência de engano, e a lei, rígida na imposição da boa-fé objetiva do fornecedor do produto ou do serviço, somente exclui a devolução dobrada se a conduta (engano) for justificável (não decorrente de culpa ou dolo do fornecedor).</w:t>
      </w:r>
      <w:r>
        <w:rPr>
          <w:i/>
          <w:color w:val="000000"/>
          <w:sz w:val="22"/>
          <w:szCs w:val="22"/>
        </w:rPr>
        <w:t xml:space="preserve"> 5. Exigir a má-fé do fornecedor de produto ou de serviço equivale a impor a ocorrência de ação dolosa de prejudicar o consumidor como requisito da devolução em dobro, o que não se coaduna com o preceito legal. Nesse ponto, a construção realizada pela Segunda Seção em seus precedentes, ao invocar a má-fé do fornecedor como fundamento para a afastar a duplicação da repetição do indébito, não me convence, pois atribui requisito não previsto em lei. 6. </w:t>
      </w:r>
      <w:r>
        <w:rPr>
          <w:b/>
          <w:i/>
          <w:color w:val="000000"/>
          <w:highlight w:val="yellow"/>
        </w:rPr>
        <w:t xml:space="preserve">A tese da exclusividade do dolo inviabiliza, por exemplo, a devolução em dobro de pacotes de serviços, no caso de telefonia, jamais solicitados pelo consumidor e sobre o qual o fornecedor do serviço invoque qualquer "justificativa do seu engano". Isso porque o requisito subjetivo da má-fé é prova substancialmente difícil de produzir. Exigir que o consumidor prove dolo ou má-fé do fornecedor é imputar-lhe prova diabólica, padrão probatório que vai de encontro às próprias filosofia e </w:t>
      </w:r>
      <w:proofErr w:type="spellStart"/>
      <w:r>
        <w:rPr>
          <w:b/>
          <w:i/>
          <w:color w:val="000000"/>
          <w:highlight w:val="yellow"/>
        </w:rPr>
        <w:t>ratio</w:t>
      </w:r>
      <w:proofErr w:type="spellEnd"/>
      <w:r>
        <w:rPr>
          <w:b/>
          <w:i/>
          <w:color w:val="000000"/>
          <w:highlight w:val="yellow"/>
        </w:rPr>
        <w:t xml:space="preserve"> do CDC. 7. Não vislumbro distinção para os casos em que o indébito provém de contratos que não envolvam fornecimento de serviços públicos, de forma que também deve prevalecer para todas as hipóteses a tese, </w:t>
      </w:r>
      <w:r>
        <w:rPr>
          <w:b/>
          <w:i/>
          <w:color w:val="000000"/>
          <w:highlight w:val="yellow"/>
        </w:rPr>
        <w:lastRenderedPageBreak/>
        <w:t>que defendi acima, de que tanto a conduta dolosa quanto culposa do fornecedor de serviços dá azo à devolução em dobro do indébito, de acordo com o art. 42 do CDC</w:t>
      </w:r>
      <w:r>
        <w:rPr>
          <w:i/>
          <w:color w:val="000000"/>
          <w:sz w:val="22"/>
          <w:szCs w:val="22"/>
        </w:rPr>
        <w:t>. Nessas modalidades contratuais, também deve prevalecer o critério dúplice do dolo/culpa. Assim, tanto a conduta dolosa quanto a culposa do fornecedor de serviços dão substrato à devolução em dobro do indébito, à luz do art. 42 do CDC. 8. A Primeira Seção, no julgamento do REsp 1.113.403/RJ, de relatoria do Ministro Teori Albino Zavascki (</w:t>
      </w:r>
      <w:proofErr w:type="spellStart"/>
      <w:r>
        <w:rPr>
          <w:i/>
          <w:color w:val="000000"/>
          <w:sz w:val="22"/>
          <w:szCs w:val="22"/>
        </w:rPr>
        <w:t>DJe</w:t>
      </w:r>
      <w:proofErr w:type="spellEnd"/>
      <w:r>
        <w:rPr>
          <w:i/>
          <w:color w:val="000000"/>
          <w:sz w:val="22"/>
          <w:szCs w:val="22"/>
        </w:rPr>
        <w:t xml:space="preserve"> 15/9/2009), submetido ao regime dos recursos repetitivos do art. 543-C do Código de Processo Civil e da Resolução STJ 8/2008, firmou o entendimento de que, ante a ausência de disposição específica acerca do prazo prescricional aplicável à prática comercial indevida de cobrança excessiva, é de rigor a incidência das normas gerais relativas à prescrição insculpidas no Código Civil na ação de repetição de indébito de tarifas de água e esgoto. Assim, tem-se prazo </w:t>
      </w:r>
      <w:proofErr w:type="spellStart"/>
      <w:r>
        <w:rPr>
          <w:i/>
          <w:color w:val="000000"/>
          <w:sz w:val="22"/>
          <w:szCs w:val="22"/>
        </w:rPr>
        <w:t>vintenário</w:t>
      </w:r>
      <w:proofErr w:type="spellEnd"/>
      <w:r>
        <w:rPr>
          <w:i/>
          <w:color w:val="000000"/>
          <w:sz w:val="22"/>
          <w:szCs w:val="22"/>
        </w:rPr>
        <w:t xml:space="preserve">, na forma estabelecida no art. 177 do Código Civil de 1916, ou decenal, de acordo com o previsto no art. 205 do Código Civil de 2002. Diante da mesma conjuntura, não há razões para adotar solução diversa nos casos de repetição de indébito dos serviços de telefonia. 9. A tese adotada no âmbito do acórdão recorrido, de que a pretensão de repetição de indébito por cobrança indevida de valores referentes a serviços não contratados, promovida por empresa de telefonia, configuraria enriquecimento sem causa e, portanto, estaria abrangida pelo prazo fixado no art. 206, § 3º, IV, do Código Civil, não parece ser a melhor. A pretensão de enriquecimento sem causa (ação in rem verso) possui como requisitos: enriquecimento de alguém; empobrecimento correspondente de outrem; relação de causalidade entre ambos; ausência de causa jurídica; inexistência de ação específica. Trata-se, portanto, de ação subsidiária que depende da inexistência de causa jurídica. A discussão acerca da cobrança indevida de valores constantes de relação contratual e eventual repetição de indébito não se enquadra na hipótese do art. 206, § 3º, IV, do Código Civil, seja porque a causa jurídica, em princípio, existe (relação contratual prévia em que se debate a legitimidade da cobrança), seja porque a ação de repetição de indébito é ação específica. Doutrina. 10. Na hipótese aqui tratada, a jurisprudência da Segunda Seção, relativa a contratos privados, seguia compreensão que, com o presente julgamento, passa a ser superada, em consonância com a dominante da Primeira Seção, o que faz sobressair a necessidade de privilegiar os princípios da segurança jurídica e da proteção da confiança dos jurisdicionados. 11. Assim, proponho modular os efeitos da presente decisão para que o entendimento aqui fixado seja empregado aos indébitos de natureza contratual não pública pagos após a data da </w:t>
      </w:r>
      <w:r>
        <w:rPr>
          <w:i/>
          <w:color w:val="000000"/>
          <w:sz w:val="22"/>
          <w:szCs w:val="22"/>
        </w:rPr>
        <w:lastRenderedPageBreak/>
        <w:t xml:space="preserve">publicação do acórdão. 12. </w:t>
      </w:r>
      <w:r>
        <w:rPr>
          <w:b/>
          <w:i/>
          <w:color w:val="000000"/>
          <w:highlight w:val="yellow"/>
        </w:rPr>
        <w:t>Embargos de divergência conhecidos e providos integralmente, para impor a devolução em dobro do indébito. 13. Fixação das seguintes teses. Primeira tese: A restituição em dobro do indébito (parágrafo único do artigo 42 do CDC) independe da natureza do elemento volitivo do fornecedor que realizou a cobrança indevida, revelando-se cabível quando a referida cobrança consubstanciar conduta contrária à boa-fé objetiva.</w:t>
      </w:r>
      <w:r>
        <w:rPr>
          <w:i/>
          <w:color w:val="000000"/>
          <w:sz w:val="22"/>
          <w:szCs w:val="22"/>
        </w:rPr>
        <w:t xml:space="preserve"> Segunda tese: A ação de repetição de indébito por cobrança de valores referentes a serviços não contratados promovida por empresa de telefonia deve seguir a norma geral do prazo prescricional decenal, consoante previsto no artigo 205 do Código Civil, a exemplo do que decidido e sumulado no que diz respeito ao lapso prescricional para repetição de tarifas de água e esgoto (Súmula 412/STJ). Modulação dos efeitos: Modulam-se os efeitos da presente decisão - somente com relação à primeira tese - para que o entendimento aqui fixado quanto à restituição em dobro do indébito seja aplicado apenas a partir da publicação do presente acórdão. A modulação incide unicamente em relação às cobranças indevidas em contratos de consumo que não envolvam prestação de serviços públicos pelo Estado ou por concessionárias, as quais apenas serão atingidas pelo novo entendimento quando pagas após a data da publicação do acórdão. </w:t>
      </w:r>
    </w:p>
    <w:p w14:paraId="5DCE11AE"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 xml:space="preserve">Documento: 1498374 - Inteiro Teor do Acórdão - Site certificado - </w:t>
      </w:r>
      <w:proofErr w:type="spellStart"/>
      <w:r>
        <w:rPr>
          <w:b/>
          <w:i/>
          <w:color w:val="000000"/>
          <w:sz w:val="22"/>
          <w:szCs w:val="22"/>
        </w:rPr>
        <w:t>DJe</w:t>
      </w:r>
      <w:proofErr w:type="spellEnd"/>
      <w:r>
        <w:rPr>
          <w:b/>
          <w:i/>
          <w:color w:val="000000"/>
          <w:sz w:val="22"/>
          <w:szCs w:val="22"/>
        </w:rPr>
        <w:t xml:space="preserve">: 30/03/2021 </w:t>
      </w:r>
    </w:p>
    <w:p w14:paraId="458929EF"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EMBARGOS DE DIVERGÊNCIA EM AGRAVO EM RECURSO ESPECIAL Nº 676.608 - RS (2015/0049776-9) RELATOR: MINISTRO OG FERNANDES</w:t>
      </w:r>
    </w:p>
    <w:p w14:paraId="3A1A9AFA" w14:textId="77777777" w:rsidR="00725609" w:rsidRDefault="00725609">
      <w:pPr>
        <w:pBdr>
          <w:top w:val="nil"/>
          <w:left w:val="nil"/>
          <w:bottom w:val="nil"/>
          <w:right w:val="nil"/>
          <w:between w:val="nil"/>
        </w:pBdr>
        <w:spacing w:after="0" w:line="240" w:lineRule="auto"/>
        <w:ind w:left="2268" w:firstLine="0"/>
        <w:rPr>
          <w:b/>
          <w:i/>
          <w:color w:val="000000"/>
          <w:sz w:val="22"/>
          <w:szCs w:val="22"/>
        </w:rPr>
      </w:pPr>
    </w:p>
    <w:p w14:paraId="29B84AE7" w14:textId="77777777" w:rsidR="00725609" w:rsidRDefault="00725609"/>
    <w:p w14:paraId="1E1E50D8" w14:textId="77777777" w:rsidR="00725609" w:rsidRDefault="00BE6FE1">
      <w:r>
        <w:t>Assim, resta claro que a repetição do indébito em dobro é providência necessária para garantir a restituição integral dos valores pagos em excesso e promover a justiça e equilíbrio nas relações de consumo.</w:t>
      </w:r>
    </w:p>
    <w:p w14:paraId="0C10288B" w14:textId="77777777" w:rsidR="00725609" w:rsidRDefault="00725609"/>
    <w:p w14:paraId="62F00734" w14:textId="0ED373A1" w:rsidR="00725609" w:rsidRDefault="00BE6FE1">
      <w:r w:rsidRPr="007263F5">
        <w:rPr>
          <w:highlight w:val="yellow"/>
        </w:rPr>
        <w:t xml:space="preserve">Portanto, pleiteia, a parte autora, a devolução dos valores equivalentes a diferença dos valores que seriam pagos pela parte </w:t>
      </w:r>
      <w:r w:rsidRPr="007263F5">
        <w:rPr>
          <w:highlight w:val="yellow"/>
        </w:rPr>
        <w:lastRenderedPageBreak/>
        <w:t xml:space="preserve">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w:t>
      </w:r>
      <w:r w:rsidR="00892784">
        <w:rPr>
          <w:highlight w:val="yellow"/>
        </w:rPr>
        <w:t xml:space="preserve"> 1 e </w:t>
      </w:r>
      <w:r w:rsidR="00892784" w:rsidRPr="002328AE">
        <w:t>{{emprestimos_</w:t>
      </w:r>
      <w:r w:rsidR="00892784">
        <w:t>1</w:t>
      </w:r>
      <w:r w:rsidR="00892784" w:rsidRPr="002328AE">
        <w:t>_</w:t>
      </w:r>
      <w:r w:rsidR="00892784" w:rsidRPr="00A00B06">
        <w:t>total_dobro</w:t>
      </w:r>
      <w:r w:rsidR="00892784" w:rsidRPr="002328AE">
        <w:t>}}</w:t>
      </w:r>
      <w:r w:rsidR="00892784">
        <w:t xml:space="preserve"> </w:t>
      </w:r>
      <w:r w:rsidR="00892784" w:rsidRPr="00892784">
        <w:rPr>
          <w:highlight w:val="yellow"/>
        </w:rPr>
        <w:t>para o contrato 2</w:t>
      </w:r>
      <w:r w:rsidRPr="00892784">
        <w:rPr>
          <w:highlight w:val="yellow"/>
        </w:rPr>
        <w:t>.</w:t>
      </w:r>
      <w:r>
        <w:t xml:space="preserve"> </w:t>
      </w:r>
    </w:p>
    <w:p w14:paraId="282A6DE7" w14:textId="77777777" w:rsidR="007263F5" w:rsidRDefault="007263F5">
      <w:pPr>
        <w:ind w:firstLine="0"/>
      </w:pPr>
    </w:p>
    <w:p w14:paraId="21B4872C" w14:textId="77777777" w:rsidR="00725609" w:rsidRDefault="00BE6FE1">
      <w:pPr>
        <w:pStyle w:val="Ttulo1"/>
        <w:numPr>
          <w:ilvl w:val="0"/>
          <w:numId w:val="1"/>
        </w:numPr>
      </w:pPr>
      <w:r>
        <w:t>DANO MORAL</w:t>
      </w:r>
    </w:p>
    <w:p w14:paraId="25B26BBE" w14:textId="77777777" w:rsidR="00725609" w:rsidRDefault="00725609"/>
    <w:p w14:paraId="48DC19CF" w14:textId="77777777" w:rsidR="00725609" w:rsidRDefault="00BE6FE1">
      <w:r>
        <w:t>Além da revisão e adequação das taxas de juros e da repetição em dobro do indébito, é necessário abordar os danos morais causados à parte requerente pela prática abusiva da instituição financeira requerida.</w:t>
      </w:r>
    </w:p>
    <w:p w14:paraId="3ED70679" w14:textId="77777777" w:rsidR="00725609" w:rsidRDefault="00725609">
      <w:pPr>
        <w:rPr>
          <w:sz w:val="24"/>
          <w:szCs w:val="24"/>
        </w:rPr>
      </w:pPr>
    </w:p>
    <w:p w14:paraId="5A20157D" w14:textId="77777777" w:rsidR="00725609" w:rsidRDefault="00BE6FE1">
      <w:r>
        <w:t xml:space="preserve">O dano moral, conforme consolidado na doutrina e jurisprudência, é caracterizado pela violação dos direitos da personalidade, causando sofrimento, humilhação ou abalo psicológico ao indivíduo. </w:t>
      </w:r>
    </w:p>
    <w:p w14:paraId="1BE54BD5" w14:textId="77777777" w:rsidR="00725609" w:rsidRDefault="00725609"/>
    <w:p w14:paraId="469AE1AD" w14:textId="77777777" w:rsidR="00725609" w:rsidRDefault="00BE6FE1">
      <w:r>
        <w:t>No presente caso, as cobranças abusivas de juros exorbitantes configuram uma afronta à dignidade da pessoa humana e inclusive ao direito à vida, uma vez que responsável por colocar a parte autora em condição de miserabilidade extrema!</w:t>
      </w:r>
    </w:p>
    <w:p w14:paraId="3ED085A3" w14:textId="77777777" w:rsidR="00725609" w:rsidRDefault="00725609"/>
    <w:p w14:paraId="60A3853F" w14:textId="01686074" w:rsidR="00725609" w:rsidRPr="00695352" w:rsidRDefault="00BE6FE1" w:rsidP="009D4780">
      <w:pPr>
        <w:ind w:firstLine="0"/>
        <w:rPr>
          <w:sz w:val="28"/>
          <w:szCs w:val="28"/>
        </w:rPr>
      </w:pPr>
      <w:r>
        <w:lastRenderedPageBreak/>
        <w:t xml:space="preserve">No caso em tela, a parte requerente foi colocada em uma situação de superendividamento escancarado e ocasionado por responsabilidade da parte requerida, que ao liberar, sem qualquer cuidado, os referidos empréstimos </w:t>
      </w:r>
      <w:r>
        <w:rPr>
          <w:b/>
          <w:sz w:val="28"/>
          <w:szCs w:val="28"/>
          <w:highlight w:val="yellow"/>
        </w:rPr>
        <w:t xml:space="preserve">comprometeu </w:t>
      </w:r>
      <w:r w:rsidR="009D4780" w:rsidRPr="00EF6424">
        <w:rPr>
          <w:sz w:val="28"/>
          <w:szCs w:val="28"/>
        </w:rPr>
        <w:t>{{</w:t>
      </w:r>
      <w:r w:rsidR="009D4780" w:rsidRPr="00EF6424">
        <w:t>emprestimos_0_</w:t>
      </w:r>
      <w:r w:rsidR="00CF6FA1" w:rsidRPr="00CF6FA1">
        <w:rPr>
          <w:sz w:val="28"/>
          <w:szCs w:val="28"/>
        </w:rPr>
        <w:t>comprometimento_porcentagem</w:t>
      </w:r>
      <w:r w:rsidR="009D4780" w:rsidRPr="00EF6424">
        <w:rPr>
          <w:sz w:val="28"/>
          <w:szCs w:val="28"/>
        </w:rPr>
        <w:t>}}</w:t>
      </w:r>
      <w:r w:rsidR="00A90828">
        <w:rPr>
          <w:b/>
          <w:sz w:val="28"/>
          <w:szCs w:val="28"/>
          <w:highlight w:val="yellow"/>
        </w:rPr>
        <w:t>%</w:t>
      </w:r>
      <w:r>
        <w:rPr>
          <w:b/>
          <w:sz w:val="28"/>
          <w:szCs w:val="28"/>
          <w:highlight w:val="yellow"/>
        </w:rPr>
        <w:t xml:space="preserve"> de uma renda </w:t>
      </w:r>
      <w:r w:rsidR="00A90828">
        <w:rPr>
          <w:b/>
          <w:sz w:val="28"/>
          <w:szCs w:val="28"/>
          <w:highlight w:val="yellow"/>
        </w:rPr>
        <w:t xml:space="preserve">de </w:t>
      </w:r>
      <w:r w:rsidR="00695352" w:rsidRPr="00EF6424">
        <w:rPr>
          <w:sz w:val="28"/>
          <w:szCs w:val="28"/>
        </w:rPr>
        <w:t>{{</w:t>
      </w:r>
      <w:proofErr w:type="spellStart"/>
      <w:r w:rsidR="00510C54" w:rsidRPr="00971694">
        <w:t>renda_mensal</w:t>
      </w:r>
      <w:proofErr w:type="spellEnd"/>
      <w:r w:rsidR="00695352" w:rsidRPr="00EF6424">
        <w:rPr>
          <w:sz w:val="28"/>
          <w:szCs w:val="28"/>
        </w:rPr>
        <w:t>}}</w:t>
      </w:r>
      <w:r w:rsidR="008833C2">
        <w:rPr>
          <w:sz w:val="28"/>
          <w:szCs w:val="28"/>
        </w:rPr>
        <w:t xml:space="preserve"> </w:t>
      </w:r>
      <w:r w:rsidR="00A90828">
        <w:rPr>
          <w:b/>
          <w:sz w:val="28"/>
          <w:szCs w:val="28"/>
          <w:highlight w:val="yellow"/>
        </w:rPr>
        <w:t>já prejudicada por empréstimos consignados</w:t>
      </w:r>
      <w:r>
        <w:rPr>
          <w:b/>
          <w:sz w:val="28"/>
          <w:szCs w:val="28"/>
          <w:highlight w:val="yellow"/>
        </w:rPr>
        <w:t>.</w:t>
      </w:r>
    </w:p>
    <w:p w14:paraId="7C3BA337" w14:textId="77777777" w:rsidR="00725609" w:rsidRDefault="00725609">
      <w:pPr>
        <w:rPr>
          <w:sz w:val="28"/>
          <w:szCs w:val="28"/>
          <w:highlight w:val="yellow"/>
        </w:rPr>
      </w:pPr>
    </w:p>
    <w:p w14:paraId="16F17350" w14:textId="19F195A2" w:rsidR="00725609" w:rsidRPr="00420BDF" w:rsidRDefault="00BE6FE1" w:rsidP="002D5373">
      <w:pPr>
        <w:rPr>
          <w:sz w:val="28"/>
          <w:szCs w:val="28"/>
        </w:rPr>
      </w:pPr>
      <w:r>
        <w:rPr>
          <w:b/>
          <w:sz w:val="28"/>
          <w:szCs w:val="28"/>
          <w:highlight w:val="yellow"/>
        </w:rPr>
        <w:t xml:space="preserve">A parte requerente, em função da prática abusiva da requerida está sobrevivendo com apenas </w:t>
      </w:r>
      <w:r w:rsidR="00B200AB">
        <w:rPr>
          <w:b/>
          <w:sz w:val="28"/>
          <w:szCs w:val="28"/>
          <w:highlight w:val="yellow"/>
        </w:rPr>
        <w:t>{{</w:t>
      </w:r>
      <w:proofErr w:type="spellStart"/>
      <w:r w:rsidR="00B200AB" w:rsidRPr="00B200AB">
        <w:rPr>
          <w:b/>
          <w:sz w:val="28"/>
          <w:szCs w:val="28"/>
          <w:highlight w:val="yellow"/>
        </w:rPr>
        <w:t>valor_liquido</w:t>
      </w:r>
      <w:proofErr w:type="spellEnd"/>
      <w:r w:rsidR="00B200AB">
        <w:rPr>
          <w:b/>
          <w:sz w:val="28"/>
          <w:szCs w:val="28"/>
          <w:highlight w:val="yellow"/>
        </w:rPr>
        <w:t>}}</w:t>
      </w:r>
      <w:r>
        <w:rPr>
          <w:b/>
          <w:sz w:val="28"/>
          <w:szCs w:val="28"/>
          <w:highlight w:val="yellow"/>
        </w:rPr>
        <w:t xml:space="preserve"> por mês, cerca de </w:t>
      </w:r>
      <w:r w:rsidR="00420BDF" w:rsidRPr="00EF6424">
        <w:rPr>
          <w:sz w:val="28"/>
          <w:szCs w:val="28"/>
        </w:rPr>
        <w:t>{{</w:t>
      </w:r>
      <w:r w:rsidR="00420BDF" w:rsidRPr="00EF6424">
        <w:t>emprestimos_0_</w:t>
      </w:r>
      <w:r w:rsidR="00420BDF">
        <w:rPr>
          <w:sz w:val="28"/>
          <w:szCs w:val="28"/>
        </w:rPr>
        <w:t>diario</w:t>
      </w:r>
      <w:r w:rsidR="00420BDF" w:rsidRPr="00EF6424">
        <w:rPr>
          <w:sz w:val="28"/>
          <w:szCs w:val="28"/>
        </w:rPr>
        <w:t>}}</w:t>
      </w:r>
      <w:r w:rsidR="002D5373">
        <w:rPr>
          <w:sz w:val="28"/>
          <w:szCs w:val="28"/>
        </w:rPr>
        <w:t xml:space="preserve"> </w:t>
      </w:r>
      <w:r w:rsidR="00B200AB">
        <w:rPr>
          <w:b/>
          <w:sz w:val="28"/>
          <w:szCs w:val="28"/>
          <w:highlight w:val="yellow"/>
        </w:rPr>
        <w:t>por</w:t>
      </w:r>
      <w:r>
        <w:rPr>
          <w:b/>
          <w:sz w:val="28"/>
          <w:szCs w:val="28"/>
          <w:highlight w:val="yellow"/>
        </w:rPr>
        <w:t xml:space="preserve"> dia!! É um escracho!!</w:t>
      </w:r>
    </w:p>
    <w:p w14:paraId="47E18121" w14:textId="77777777" w:rsidR="00725609" w:rsidRDefault="00725609"/>
    <w:p w14:paraId="3123AA41" w14:textId="77777777" w:rsidR="00725609" w:rsidRDefault="00BE6FE1">
      <w:r>
        <w:t xml:space="preserve">A jurisprudência do Superior Tribunal de Justiça (STJ) reconhece que a cobrança indevida de valores pode gerar danos morais ao consumidor, especialmente quando a prática abusiva resulta em sofrimento e transtornos significativos. </w:t>
      </w:r>
    </w:p>
    <w:p w14:paraId="40473C3B" w14:textId="77777777" w:rsidR="00725609" w:rsidRDefault="00725609"/>
    <w:p w14:paraId="07DE7B41" w14:textId="77777777" w:rsidR="00725609" w:rsidRDefault="00BE6FE1">
      <w:r>
        <w:t xml:space="preserve">Diante do exposto, é imprescindível que este juízo reconheça o dano moral sofrido pela parte requerente e condene a instituição financeira requerida ao pagamento de indenização a título de danos morais. </w:t>
      </w:r>
    </w:p>
    <w:p w14:paraId="7D2B1B97" w14:textId="77777777" w:rsidR="00725609" w:rsidRDefault="00725609"/>
    <w:p w14:paraId="79CE6BC9" w14:textId="77777777" w:rsidR="00725609" w:rsidRDefault="00BE6FE1">
      <w:r>
        <w:lastRenderedPageBreak/>
        <w:t>O valor da indenização deve ser fixado de forma a compensar o sofrimento causado à parte requerente e, simultaneamente, desestimular a prática de condutas abusivas por parte das instituições financeiras.</w:t>
      </w:r>
    </w:p>
    <w:p w14:paraId="7F09E8A4" w14:textId="77777777" w:rsidR="00725609" w:rsidRDefault="00725609"/>
    <w:p w14:paraId="3A2EC7B3" w14:textId="77777777" w:rsidR="00725609" w:rsidRDefault="00BE6FE1">
      <w:r>
        <w:t xml:space="preserve">Assim, requer-se a condenação da requerida ao pagamento de indenização por danos morais em valor não inferior a R$ R$10.000,00 (dez mil reais), considerando a gravidade da prática abusiva e os transtornos causados à parte requerente. </w:t>
      </w:r>
    </w:p>
    <w:p w14:paraId="2FAFFC10" w14:textId="77777777" w:rsidR="00725609" w:rsidRDefault="00725609"/>
    <w:p w14:paraId="0D65CA15" w14:textId="77777777" w:rsidR="00725609" w:rsidRDefault="00BE6FE1">
      <w:r>
        <w:t>Tal medida visa não apenas reparar o dano sofrido, mas também promover a justiça e o equilíbrio nas relações de consumo, desestimulando a perpetuação de práticas lesivas aos consumidores.</w:t>
      </w:r>
    </w:p>
    <w:p w14:paraId="15063A0F" w14:textId="77777777" w:rsidR="00725609" w:rsidRDefault="00725609"/>
    <w:p w14:paraId="2AEE0E4B" w14:textId="77777777" w:rsidR="00725609" w:rsidRDefault="00BE6FE1">
      <w:pPr>
        <w:pStyle w:val="Ttulo1"/>
        <w:numPr>
          <w:ilvl w:val="0"/>
          <w:numId w:val="1"/>
        </w:numPr>
      </w:pPr>
      <w:r>
        <w:t>INVERSÃO DO ÔNUS PROBATÓRIO</w:t>
      </w:r>
    </w:p>
    <w:p w14:paraId="09A7199B" w14:textId="77777777" w:rsidR="00725609" w:rsidRDefault="00725609"/>
    <w:p w14:paraId="6A8E1849" w14:textId="77777777" w:rsidR="00725609" w:rsidRDefault="00BE6FE1">
      <w:r>
        <w:t xml:space="preserve">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w:t>
      </w:r>
      <w:r>
        <w:lastRenderedPageBreak/>
        <w:t>fornecedor, especialmente em situações onde o consumidor se encontra em desvantagem técnica, econômica ou jurídica.</w:t>
      </w:r>
    </w:p>
    <w:p w14:paraId="6846A593" w14:textId="77777777" w:rsidR="00725609" w:rsidRDefault="00725609">
      <w:pPr>
        <w:rPr>
          <w:sz w:val="24"/>
          <w:szCs w:val="24"/>
        </w:rPr>
      </w:pPr>
    </w:p>
    <w:p w14:paraId="794AD84F" w14:textId="77777777" w:rsidR="00725609" w:rsidRDefault="00BE6FE1">
      <w:r>
        <w:t>No presente caso, a parte requerente, como consumidor, encontra-se em posição de hipossuficiência em relação à instituição financeira requerida. A complexidade dos contratos de empréstimo pessoal e a assimetria de informações entre as partes justificam a aplicação da inversão do ônus probatório, garantindo ao consumidor uma maior proteção e facilitando a comprovação dos fatos alegados.</w:t>
      </w:r>
    </w:p>
    <w:p w14:paraId="47593BB8" w14:textId="77777777" w:rsidR="00725609" w:rsidRDefault="00725609"/>
    <w:p w14:paraId="4554E6C6" w14:textId="77777777" w:rsidR="00725609" w:rsidRDefault="00BE6FE1">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6526071B" w14:textId="77777777" w:rsidR="00725609" w:rsidRDefault="00725609"/>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695B942E" w14:textId="77777777" w:rsidR="00725609" w:rsidRDefault="00BE6FE1">
      <w:pPr>
        <w:pStyle w:val="Ttulo2"/>
        <w:numPr>
          <w:ilvl w:val="0"/>
          <w:numId w:val="1"/>
        </w:numPr>
      </w:pPr>
      <w:r>
        <w:lastRenderedPageBreak/>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4F34BE0F"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r w:rsidR="00892784">
        <w:t xml:space="preserve"> para o contrato 1 e a quantia de </w:t>
      </w:r>
      <w:r w:rsidR="00892784" w:rsidRPr="002328AE">
        <w:t>{{emprestimos_</w:t>
      </w:r>
      <w:r w:rsidR="00892784">
        <w:t>1</w:t>
      </w:r>
      <w:r w:rsidR="00892784" w:rsidRPr="002328AE">
        <w:t>_</w:t>
      </w:r>
      <w:r w:rsidR="00892784" w:rsidRPr="00A00B06">
        <w:t>total_dobro</w:t>
      </w:r>
      <w:r w:rsidR="00892784" w:rsidRPr="002328AE">
        <w:t>}}</w:t>
      </w:r>
      <w:r w:rsidR="00892784">
        <w:t xml:space="preserve"> para o contrato 2;</w:t>
      </w:r>
    </w:p>
    <w:p w14:paraId="6F35601A" w14:textId="77777777"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$10.000,00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E46CBB">
      <w:pPr>
        <w:ind w:firstLine="0"/>
      </w:pPr>
      <w:r>
        <w:t>Por fim, protesta provar o alegado mediante todos os meios de prova em direito admitidos.</w:t>
      </w:r>
    </w:p>
    <w:p w14:paraId="696AAAC1" w14:textId="0AB82875" w:rsidR="00E46CBB" w:rsidRDefault="00BE6FE1" w:rsidP="00E46CBB">
      <w:pPr>
        <w:ind w:firstLine="0"/>
        <w:jc w:val="center"/>
      </w:pPr>
      <w:r>
        <w:rPr>
          <w:b/>
        </w:rPr>
        <w:t xml:space="preserve">Valor da causa: </w:t>
      </w:r>
      <w:r w:rsidR="00E46CBB" w:rsidRPr="002328AE">
        <w:t>{{emprestimos_</w:t>
      </w:r>
      <w:r w:rsidR="00E46CBB">
        <w:t>0</w:t>
      </w:r>
      <w:r w:rsidR="00E46CBB" w:rsidRPr="002328AE">
        <w:t>_</w:t>
      </w:r>
      <w:r w:rsidR="00E46CBB">
        <w:t>valor_causa</w:t>
      </w:r>
      <w:r w:rsidR="00E46CBB" w:rsidRPr="002328AE">
        <w:t>}}</w:t>
      </w:r>
    </w:p>
    <w:p w14:paraId="58294206" w14:textId="3C2599F0" w:rsidR="00725609" w:rsidRDefault="00725609"/>
    <w:p w14:paraId="41D6D79E" w14:textId="77777777" w:rsidR="00725609" w:rsidRDefault="00725609"/>
    <w:p w14:paraId="1822AE9D" w14:textId="77777777" w:rsidR="00725609" w:rsidRDefault="00BE6FE1">
      <w:pPr>
        <w:ind w:firstLine="0"/>
        <w:jc w:val="center"/>
      </w:pPr>
      <w:bookmarkStart w:id="2" w:name="_heading=h.gjdgxs" w:colFirst="0" w:colLast="0"/>
      <w:bookmarkEnd w:id="2"/>
      <w:r>
        <w:lastRenderedPageBreak/>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6BF113AD" w14:textId="77777777" w:rsidR="00725609" w:rsidRDefault="00BE6FE1">
      <w:pPr>
        <w:ind w:firstLine="0"/>
        <w:jc w:val="center"/>
      </w:pPr>
      <w:r>
        <w:t>Batatais/SP, 18 de Novembro de 2024</w:t>
      </w:r>
    </w:p>
    <w:p w14:paraId="1A8CBFBF" w14:textId="77777777" w:rsidR="00725609" w:rsidRDefault="00725609">
      <w:pPr>
        <w:ind w:firstLine="0"/>
        <w:jc w:val="center"/>
      </w:pPr>
    </w:p>
    <w:p w14:paraId="24A4CB72" w14:textId="77777777" w:rsidR="00725609" w:rsidRDefault="00725609">
      <w:pPr>
        <w:ind w:firstLine="0"/>
        <w:jc w:val="center"/>
        <w:rPr>
          <w:smallCaps/>
        </w:rPr>
      </w:pPr>
    </w:p>
    <w:p w14:paraId="611D8BB6" w14:textId="77777777" w:rsidR="00725609" w:rsidRDefault="00BE6FE1">
      <w:pPr>
        <w:ind w:firstLine="0"/>
        <w:jc w:val="center"/>
        <w:rPr>
          <w:b/>
        </w:rPr>
      </w:pPr>
      <w:r>
        <w:rPr>
          <w:b/>
        </w:rPr>
        <w:t>Guilherme Esteves dos Santos Moraes</w:t>
      </w:r>
    </w:p>
    <w:p w14:paraId="4585A0E8" w14:textId="77777777" w:rsidR="00725609" w:rsidRDefault="00BE6FE1">
      <w:pPr>
        <w:ind w:firstLine="0"/>
        <w:jc w:val="center"/>
      </w:pPr>
      <w:r>
        <w:t>OAB/SP 487.943</w:t>
      </w:r>
    </w:p>
    <w:p w14:paraId="327AAB50" w14:textId="77777777" w:rsidR="00725609" w:rsidRDefault="00725609">
      <w:pPr>
        <w:ind w:firstLine="0"/>
        <w:jc w:val="center"/>
      </w:pPr>
    </w:p>
    <w:p w14:paraId="270AFD65" w14:textId="77777777" w:rsidR="00725609" w:rsidRDefault="00BE6FE1">
      <w:pPr>
        <w:ind w:firstLine="0"/>
        <w:jc w:val="center"/>
        <w:rPr>
          <w:b/>
        </w:rPr>
      </w:pPr>
      <w:r>
        <w:rPr>
          <w:b/>
        </w:rPr>
        <w:t xml:space="preserve">Cícero </w:t>
      </w:r>
      <w:proofErr w:type="spellStart"/>
      <w:r>
        <w:rPr>
          <w:b/>
        </w:rPr>
        <w:t>Vogelaar</w:t>
      </w:r>
      <w:proofErr w:type="spellEnd"/>
      <w:r>
        <w:rPr>
          <w:b/>
        </w:rPr>
        <w:t xml:space="preserve"> </w:t>
      </w:r>
      <w:proofErr w:type="spellStart"/>
      <w:r>
        <w:rPr>
          <w:b/>
        </w:rPr>
        <w:t>Girardi</w:t>
      </w:r>
      <w:proofErr w:type="spellEnd"/>
    </w:p>
    <w:p w14:paraId="2023ADED" w14:textId="55F4DA02" w:rsidR="00A126ED" w:rsidRDefault="00BE6FE1" w:rsidP="00073B5F">
      <w:pPr>
        <w:ind w:firstLine="0"/>
        <w:jc w:val="center"/>
      </w:pPr>
      <w:r>
        <w:t>OAB/SP 476.857</w:t>
      </w:r>
    </w:p>
    <w:sectPr w:rsidR="00A126ED">
      <w:headerReference w:type="default" r:id="rId11"/>
      <w:footerReference w:type="default" r:id="rId12"/>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4FC380C" w14:textId="77777777" w:rsidR="002E0D40" w:rsidRDefault="002E0D40">
      <w:pPr>
        <w:spacing w:after="0" w:line="240" w:lineRule="auto"/>
      </w:pPr>
      <w:r>
        <w:separator/>
      </w:r>
    </w:p>
  </w:endnote>
  <w:endnote w:type="continuationSeparator" w:id="0">
    <w:p w14:paraId="2FBBE69F" w14:textId="77777777" w:rsidR="002E0D40" w:rsidRDefault="002E0D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E3B65DC" w14:textId="77777777" w:rsidR="002E0D40" w:rsidRDefault="002E0D40">
      <w:pPr>
        <w:spacing w:after="0" w:line="240" w:lineRule="auto"/>
      </w:pPr>
      <w:r>
        <w:separator/>
      </w:r>
    </w:p>
  </w:footnote>
  <w:footnote w:type="continuationSeparator" w:id="0">
    <w:p w14:paraId="26BDDEE5" w14:textId="77777777" w:rsidR="002E0D40" w:rsidRDefault="002E0D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4"/>
  </w:num>
  <w:num w:numId="2">
    <w:abstractNumId w:val="3"/>
  </w:num>
  <w:num w:numId="3">
    <w:abstractNumId w:val="0"/>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609"/>
    <w:rsid w:val="00005B37"/>
    <w:rsid w:val="000150DB"/>
    <w:rsid w:val="00022852"/>
    <w:rsid w:val="00025A3F"/>
    <w:rsid w:val="00034223"/>
    <w:rsid w:val="00062FF5"/>
    <w:rsid w:val="00073B5F"/>
    <w:rsid w:val="0008503C"/>
    <w:rsid w:val="00092197"/>
    <w:rsid w:val="000A4CD9"/>
    <w:rsid w:val="000A4E69"/>
    <w:rsid w:val="000B4D78"/>
    <w:rsid w:val="000C7E31"/>
    <w:rsid w:val="000D19F6"/>
    <w:rsid w:val="00113946"/>
    <w:rsid w:val="00123544"/>
    <w:rsid w:val="001311F0"/>
    <w:rsid w:val="001477FF"/>
    <w:rsid w:val="00175436"/>
    <w:rsid w:val="00185A55"/>
    <w:rsid w:val="001868D2"/>
    <w:rsid w:val="001B4E6D"/>
    <w:rsid w:val="001F68C8"/>
    <w:rsid w:val="002328AE"/>
    <w:rsid w:val="002728C5"/>
    <w:rsid w:val="002866D1"/>
    <w:rsid w:val="00296328"/>
    <w:rsid w:val="002A5EF3"/>
    <w:rsid w:val="002C4980"/>
    <w:rsid w:val="002D5373"/>
    <w:rsid w:val="002E0D40"/>
    <w:rsid w:val="002F0599"/>
    <w:rsid w:val="00324715"/>
    <w:rsid w:val="0037397C"/>
    <w:rsid w:val="0037668E"/>
    <w:rsid w:val="0037676D"/>
    <w:rsid w:val="00381DA5"/>
    <w:rsid w:val="003953E5"/>
    <w:rsid w:val="00397E14"/>
    <w:rsid w:val="003B544A"/>
    <w:rsid w:val="003E09BD"/>
    <w:rsid w:val="003E4E07"/>
    <w:rsid w:val="003E5A1A"/>
    <w:rsid w:val="003F03DD"/>
    <w:rsid w:val="00420BDF"/>
    <w:rsid w:val="00420F85"/>
    <w:rsid w:val="00434D1E"/>
    <w:rsid w:val="00441BE4"/>
    <w:rsid w:val="00456752"/>
    <w:rsid w:val="00457179"/>
    <w:rsid w:val="00457BA9"/>
    <w:rsid w:val="00461868"/>
    <w:rsid w:val="00463924"/>
    <w:rsid w:val="004665B0"/>
    <w:rsid w:val="004A13E1"/>
    <w:rsid w:val="004B42B3"/>
    <w:rsid w:val="004C1A51"/>
    <w:rsid w:val="004C6A0E"/>
    <w:rsid w:val="00510C54"/>
    <w:rsid w:val="0053025B"/>
    <w:rsid w:val="00533BDA"/>
    <w:rsid w:val="00546031"/>
    <w:rsid w:val="0055449B"/>
    <w:rsid w:val="00555BD2"/>
    <w:rsid w:val="005668D7"/>
    <w:rsid w:val="00567637"/>
    <w:rsid w:val="005F47CA"/>
    <w:rsid w:val="00603A3F"/>
    <w:rsid w:val="00607D82"/>
    <w:rsid w:val="00616799"/>
    <w:rsid w:val="00630E18"/>
    <w:rsid w:val="00641774"/>
    <w:rsid w:val="006441B4"/>
    <w:rsid w:val="00644B92"/>
    <w:rsid w:val="00650E32"/>
    <w:rsid w:val="006848FE"/>
    <w:rsid w:val="00695352"/>
    <w:rsid w:val="006A7919"/>
    <w:rsid w:val="006C5E11"/>
    <w:rsid w:val="006E39E8"/>
    <w:rsid w:val="006E5CC8"/>
    <w:rsid w:val="0070143E"/>
    <w:rsid w:val="007052B7"/>
    <w:rsid w:val="00707C01"/>
    <w:rsid w:val="00725609"/>
    <w:rsid w:val="007263F5"/>
    <w:rsid w:val="007310AD"/>
    <w:rsid w:val="00766C67"/>
    <w:rsid w:val="00774881"/>
    <w:rsid w:val="00783BB3"/>
    <w:rsid w:val="0079014F"/>
    <w:rsid w:val="007C7045"/>
    <w:rsid w:val="007D1291"/>
    <w:rsid w:val="007E5A1C"/>
    <w:rsid w:val="007E64ED"/>
    <w:rsid w:val="007F155A"/>
    <w:rsid w:val="007F2A26"/>
    <w:rsid w:val="007F7392"/>
    <w:rsid w:val="00810F45"/>
    <w:rsid w:val="00811782"/>
    <w:rsid w:val="00837E68"/>
    <w:rsid w:val="00850FEA"/>
    <w:rsid w:val="008574D9"/>
    <w:rsid w:val="00876E74"/>
    <w:rsid w:val="008833C2"/>
    <w:rsid w:val="008876C4"/>
    <w:rsid w:val="00887A2A"/>
    <w:rsid w:val="00892784"/>
    <w:rsid w:val="008C25B1"/>
    <w:rsid w:val="008C511A"/>
    <w:rsid w:val="008D3560"/>
    <w:rsid w:val="008E0039"/>
    <w:rsid w:val="008E08E3"/>
    <w:rsid w:val="008E3171"/>
    <w:rsid w:val="00900231"/>
    <w:rsid w:val="0090165F"/>
    <w:rsid w:val="00916228"/>
    <w:rsid w:val="009307AC"/>
    <w:rsid w:val="00933A49"/>
    <w:rsid w:val="0096214B"/>
    <w:rsid w:val="00990C7A"/>
    <w:rsid w:val="009A5A25"/>
    <w:rsid w:val="009D4780"/>
    <w:rsid w:val="009F30B7"/>
    <w:rsid w:val="00A00B06"/>
    <w:rsid w:val="00A126ED"/>
    <w:rsid w:val="00A53733"/>
    <w:rsid w:val="00A62F53"/>
    <w:rsid w:val="00A90828"/>
    <w:rsid w:val="00A947EA"/>
    <w:rsid w:val="00AC3B37"/>
    <w:rsid w:val="00AD1876"/>
    <w:rsid w:val="00AF2AFA"/>
    <w:rsid w:val="00AF6885"/>
    <w:rsid w:val="00B02856"/>
    <w:rsid w:val="00B143F0"/>
    <w:rsid w:val="00B1748F"/>
    <w:rsid w:val="00B200AB"/>
    <w:rsid w:val="00B24C00"/>
    <w:rsid w:val="00B26F89"/>
    <w:rsid w:val="00B34076"/>
    <w:rsid w:val="00B50B27"/>
    <w:rsid w:val="00B5505B"/>
    <w:rsid w:val="00B55E8B"/>
    <w:rsid w:val="00B7278C"/>
    <w:rsid w:val="00B85252"/>
    <w:rsid w:val="00B91F38"/>
    <w:rsid w:val="00BC1594"/>
    <w:rsid w:val="00BE3FE6"/>
    <w:rsid w:val="00BE6FE1"/>
    <w:rsid w:val="00BF30D5"/>
    <w:rsid w:val="00C22F6D"/>
    <w:rsid w:val="00C23F22"/>
    <w:rsid w:val="00C46DF1"/>
    <w:rsid w:val="00C53B46"/>
    <w:rsid w:val="00C645FF"/>
    <w:rsid w:val="00C71CC0"/>
    <w:rsid w:val="00C81A78"/>
    <w:rsid w:val="00CB5EBC"/>
    <w:rsid w:val="00CB66A8"/>
    <w:rsid w:val="00CC0D94"/>
    <w:rsid w:val="00CD755C"/>
    <w:rsid w:val="00CF29F5"/>
    <w:rsid w:val="00CF57B1"/>
    <w:rsid w:val="00CF6FA1"/>
    <w:rsid w:val="00D031A1"/>
    <w:rsid w:val="00D269C4"/>
    <w:rsid w:val="00D35E64"/>
    <w:rsid w:val="00D61ED7"/>
    <w:rsid w:val="00D647E0"/>
    <w:rsid w:val="00DE0563"/>
    <w:rsid w:val="00E05DB2"/>
    <w:rsid w:val="00E116B5"/>
    <w:rsid w:val="00E23337"/>
    <w:rsid w:val="00E26E19"/>
    <w:rsid w:val="00E31F88"/>
    <w:rsid w:val="00E46CBB"/>
    <w:rsid w:val="00E77565"/>
    <w:rsid w:val="00E90914"/>
    <w:rsid w:val="00E96276"/>
    <w:rsid w:val="00EA3C8C"/>
    <w:rsid w:val="00EA5F01"/>
    <w:rsid w:val="00EA7B3E"/>
    <w:rsid w:val="00EB6397"/>
    <w:rsid w:val="00EC53DB"/>
    <w:rsid w:val="00EE6F21"/>
    <w:rsid w:val="00EF6424"/>
    <w:rsid w:val="00F23799"/>
    <w:rsid w:val="00F37050"/>
    <w:rsid w:val="00F56FD9"/>
    <w:rsid w:val="00F87B47"/>
    <w:rsid w:val="00F92CC8"/>
    <w:rsid w:val="00F9500C"/>
    <w:rsid w:val="00FB2A30"/>
    <w:rsid w:val="00FB4FDD"/>
    <w:rsid w:val="00FE05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www.planalto.gov.br/ccivil_03/_Ato2019-2022/2021/Lei/L14181.htm" TargetMode="External"/><Relationship Id="rId4" Type="http://schemas.openxmlformats.org/officeDocument/2006/relationships/settings" Target="settings.xml"/><Relationship Id="rId9" Type="http://schemas.openxmlformats.org/officeDocument/2006/relationships/hyperlink" Target="https://www3.bcb.gov.br/sgspub/localizarseries/localizarSeries.do?method=prepararTelaLocalizarSeries"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23</Pages>
  <Words>4186</Words>
  <Characters>22608</Characters>
  <Application>Microsoft Office Word</Application>
  <DocSecurity>0</DocSecurity>
  <Lines>188</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Marcelo</cp:lastModifiedBy>
  <cp:revision>3</cp:revision>
  <dcterms:created xsi:type="dcterms:W3CDTF">2025-04-02T23:37:00Z</dcterms:created>
  <dcterms:modified xsi:type="dcterms:W3CDTF">2025-04-08T12:14:00Z</dcterms:modified>
</cp:coreProperties>
</file>