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588CC" w14:textId="77777777" w:rsidR="00E07C02" w:rsidRDefault="00E07C02"/>
    <w:p w14:paraId="2EDDC364" w14:textId="77777777" w:rsidR="00E07C02" w:rsidRDefault="00E07C02"/>
    <w:p w14:paraId="0C9D9F89" w14:textId="77777777" w:rsidR="00E07C02" w:rsidRPr="005B6D52" w:rsidRDefault="00000000">
      <w:pPr>
        <w:spacing w:after="120"/>
        <w:jc w:val="center"/>
        <w:rPr>
          <w:lang w:val="pt-BR"/>
        </w:rPr>
      </w:pPr>
      <w:r w:rsidRPr="005B6D52">
        <w:rPr>
          <w:b/>
          <w:bCs/>
          <w:sz w:val="28"/>
          <w:szCs w:val="28"/>
          <w:lang w:val="pt-BR"/>
        </w:rPr>
        <w:t>Pontifícia Universidade Católica de Campinas</w:t>
      </w:r>
    </w:p>
    <w:p w14:paraId="15FDF3D5" w14:textId="77777777" w:rsidR="00E07C02" w:rsidRPr="00CE369B" w:rsidRDefault="00000000">
      <w:pPr>
        <w:spacing w:after="120"/>
        <w:jc w:val="center"/>
        <w:rPr>
          <w:lang w:val="pt-BR"/>
        </w:rPr>
      </w:pPr>
      <w:r>
        <w:rPr>
          <w:lang w:val="pt-BR"/>
        </w:rPr>
        <w:t>Centro de Ciências Exatas, Ambientais e de Tecnologias</w:t>
      </w:r>
    </w:p>
    <w:p w14:paraId="4A7FFA89" w14:textId="77777777" w:rsidR="00E07C02" w:rsidRPr="00CE369B" w:rsidRDefault="00000000">
      <w:pPr>
        <w:jc w:val="center"/>
        <w:rPr>
          <w:lang w:val="pt-BR"/>
        </w:rPr>
      </w:pPr>
      <w:r>
        <w:rPr>
          <w:lang w:val="pt-BR"/>
        </w:rPr>
        <w:t>Curso de Engenharia de Software</w:t>
      </w:r>
    </w:p>
    <w:p w14:paraId="2ABB308A" w14:textId="77777777" w:rsidR="00E07C02" w:rsidRPr="00CE369B" w:rsidRDefault="00E07C02">
      <w:pPr>
        <w:rPr>
          <w:lang w:val="pt-BR"/>
        </w:rPr>
      </w:pPr>
    </w:p>
    <w:p w14:paraId="6A41DEA5" w14:textId="77777777" w:rsidR="00E07C02" w:rsidRPr="00CE369B" w:rsidRDefault="00E07C02">
      <w:pPr>
        <w:rPr>
          <w:lang w:val="pt-BR"/>
        </w:rPr>
      </w:pPr>
    </w:p>
    <w:p w14:paraId="7C0748D6" w14:textId="77777777" w:rsidR="00E07C02" w:rsidRPr="00CE369B" w:rsidRDefault="00E07C02">
      <w:pPr>
        <w:rPr>
          <w:lang w:val="pt-BR"/>
        </w:rPr>
      </w:pPr>
    </w:p>
    <w:p w14:paraId="3E824556" w14:textId="77777777" w:rsidR="00E07C02" w:rsidRPr="00CE369B" w:rsidRDefault="00E07C02">
      <w:pPr>
        <w:rPr>
          <w:lang w:val="pt-BR"/>
        </w:rPr>
      </w:pPr>
    </w:p>
    <w:p w14:paraId="26AAB701" w14:textId="77777777" w:rsidR="00E07C02" w:rsidRPr="00CE369B" w:rsidRDefault="00E07C02">
      <w:pPr>
        <w:rPr>
          <w:lang w:val="pt-BR"/>
        </w:rPr>
      </w:pPr>
    </w:p>
    <w:p w14:paraId="7E3B7521" w14:textId="77777777" w:rsidR="00E07C02" w:rsidRPr="00CE369B" w:rsidRDefault="00E07C02">
      <w:pPr>
        <w:rPr>
          <w:lang w:val="pt-BR"/>
        </w:rPr>
      </w:pPr>
    </w:p>
    <w:p w14:paraId="4A09760A" w14:textId="77777777" w:rsidR="00E07C02" w:rsidRPr="00CE369B" w:rsidRDefault="00000000">
      <w:pPr>
        <w:spacing w:after="240"/>
        <w:jc w:val="center"/>
        <w:rPr>
          <w:lang w:val="pt-BR"/>
        </w:rPr>
      </w:pPr>
      <w:r>
        <w:rPr>
          <w:b/>
          <w:bCs/>
          <w:sz w:val="28"/>
          <w:szCs w:val="28"/>
          <w:lang w:val="pt-BR"/>
        </w:rPr>
        <w:t>Projeto de Criação de Banco de Dados</w:t>
      </w:r>
    </w:p>
    <w:p w14:paraId="68022BA2" w14:textId="00039227" w:rsidR="00E07C02" w:rsidRPr="00CE369B" w:rsidRDefault="00000000">
      <w:pPr>
        <w:jc w:val="center"/>
        <w:rPr>
          <w:lang w:val="pt-BR"/>
        </w:rPr>
      </w:pPr>
      <w:r>
        <w:rPr>
          <w:lang w:val="pt-BR"/>
        </w:rPr>
        <w:t>Sistema de Clínica Odontológica – Clínica Passini</w:t>
      </w:r>
    </w:p>
    <w:p w14:paraId="3650C310" w14:textId="77777777" w:rsidR="00E07C02" w:rsidRPr="00CE369B" w:rsidRDefault="00E07C02">
      <w:pPr>
        <w:rPr>
          <w:lang w:val="pt-BR"/>
        </w:rPr>
      </w:pPr>
    </w:p>
    <w:p w14:paraId="53581527" w14:textId="77777777" w:rsidR="00E07C02" w:rsidRPr="00CE369B" w:rsidRDefault="00E07C02">
      <w:pPr>
        <w:rPr>
          <w:lang w:val="pt-BR"/>
        </w:rPr>
      </w:pPr>
    </w:p>
    <w:p w14:paraId="753058EC" w14:textId="77777777" w:rsidR="00E07C02" w:rsidRPr="00CE369B" w:rsidRDefault="00E07C02">
      <w:pPr>
        <w:rPr>
          <w:lang w:val="pt-BR"/>
        </w:rPr>
      </w:pPr>
    </w:p>
    <w:p w14:paraId="5AD05B2E" w14:textId="77777777" w:rsidR="00E07C02" w:rsidRPr="00CE369B" w:rsidRDefault="00E07C02">
      <w:pPr>
        <w:rPr>
          <w:lang w:val="pt-BR"/>
        </w:rPr>
      </w:pPr>
    </w:p>
    <w:p w14:paraId="0646E0E3" w14:textId="77777777" w:rsidR="00E07C02" w:rsidRPr="00CE369B" w:rsidRDefault="00E07C02">
      <w:pPr>
        <w:rPr>
          <w:lang w:val="pt-BR"/>
        </w:rPr>
      </w:pPr>
    </w:p>
    <w:p w14:paraId="682E0A87" w14:textId="77777777" w:rsidR="00E07C02" w:rsidRPr="00CE369B" w:rsidRDefault="00E07C02">
      <w:pPr>
        <w:rPr>
          <w:lang w:val="pt-BR"/>
        </w:rPr>
      </w:pPr>
    </w:p>
    <w:p w14:paraId="4956C15F" w14:textId="77777777" w:rsidR="00E07C02" w:rsidRPr="00CE369B" w:rsidRDefault="00000000">
      <w:pPr>
        <w:spacing w:after="120"/>
        <w:jc w:val="center"/>
        <w:rPr>
          <w:lang w:val="pt-BR"/>
        </w:rPr>
      </w:pPr>
      <w:r>
        <w:rPr>
          <w:b/>
          <w:bCs/>
          <w:lang w:val="pt-BR"/>
        </w:rPr>
        <w:t>Integrantes do Grupo:</w:t>
      </w:r>
    </w:p>
    <w:p w14:paraId="20453BAC" w14:textId="77777777" w:rsidR="00E07C02" w:rsidRPr="00CE369B" w:rsidRDefault="00000000">
      <w:pPr>
        <w:spacing w:after="60"/>
        <w:jc w:val="center"/>
        <w:rPr>
          <w:lang w:val="pt-BR"/>
        </w:rPr>
      </w:pPr>
      <w:r>
        <w:rPr>
          <w:lang w:val="pt-BR"/>
        </w:rPr>
        <w:t>Luis Gustavo Fortunato Filho – RA: 26008429</w:t>
      </w:r>
    </w:p>
    <w:p w14:paraId="1B0EE704" w14:textId="77777777" w:rsidR="00E07C02" w:rsidRPr="00CE369B" w:rsidRDefault="00000000">
      <w:pPr>
        <w:spacing w:after="60"/>
        <w:jc w:val="center"/>
        <w:rPr>
          <w:lang w:val="pt-BR"/>
        </w:rPr>
      </w:pPr>
      <w:r>
        <w:rPr>
          <w:lang w:val="pt-BR"/>
        </w:rPr>
        <w:t>Matheus Augusto Papa Batista – RA: 26006951</w:t>
      </w:r>
    </w:p>
    <w:p w14:paraId="25C13A67" w14:textId="0E8815AD" w:rsidR="00E07C02" w:rsidRPr="00CE369B" w:rsidRDefault="00000000">
      <w:pPr>
        <w:spacing w:after="60"/>
        <w:jc w:val="center"/>
        <w:rPr>
          <w:lang w:val="pt-BR"/>
        </w:rPr>
      </w:pPr>
      <w:r>
        <w:rPr>
          <w:lang w:val="pt-BR"/>
        </w:rPr>
        <w:t>Murilo Passini Tafarelo – RA: 26004479</w:t>
      </w:r>
    </w:p>
    <w:p w14:paraId="00EA52DF" w14:textId="77777777" w:rsidR="00E07C02" w:rsidRPr="00CE369B" w:rsidRDefault="00000000">
      <w:pPr>
        <w:spacing w:after="60"/>
        <w:jc w:val="center"/>
        <w:rPr>
          <w:lang w:val="pt-BR"/>
        </w:rPr>
      </w:pPr>
      <w:r>
        <w:rPr>
          <w:lang w:val="pt-BR"/>
        </w:rPr>
        <w:t>Rafael Salazar Ahumada Comitre – RA: 26000336</w:t>
      </w:r>
    </w:p>
    <w:p w14:paraId="3879D322" w14:textId="77777777" w:rsidR="00E07C02" w:rsidRPr="00CE369B" w:rsidRDefault="00E07C02">
      <w:pPr>
        <w:rPr>
          <w:lang w:val="pt-BR"/>
        </w:rPr>
      </w:pPr>
    </w:p>
    <w:p w14:paraId="34A599F1" w14:textId="77777777" w:rsidR="00E07C02" w:rsidRPr="00CE369B" w:rsidRDefault="00E07C02">
      <w:pPr>
        <w:rPr>
          <w:lang w:val="pt-BR"/>
        </w:rPr>
      </w:pPr>
    </w:p>
    <w:p w14:paraId="500F88A5" w14:textId="77777777" w:rsidR="00E07C02" w:rsidRPr="00CE369B" w:rsidRDefault="00E07C02">
      <w:pPr>
        <w:rPr>
          <w:lang w:val="pt-BR"/>
        </w:rPr>
      </w:pPr>
    </w:p>
    <w:p w14:paraId="7EF9F076" w14:textId="77777777" w:rsidR="00E07C02" w:rsidRPr="00CE369B" w:rsidRDefault="00E07C02">
      <w:pPr>
        <w:rPr>
          <w:lang w:val="pt-BR"/>
        </w:rPr>
      </w:pPr>
    </w:p>
    <w:p w14:paraId="558AECDB" w14:textId="77777777" w:rsidR="00E07C02" w:rsidRDefault="00000000">
      <w:pPr>
        <w:spacing w:after="120"/>
        <w:jc w:val="center"/>
        <w:rPr>
          <w:lang w:val="pt-BR"/>
        </w:rPr>
      </w:pPr>
      <w:r>
        <w:rPr>
          <w:lang w:val="pt-BR"/>
        </w:rPr>
        <w:t>Disciplina: Experimentos Práticos de Banco de Dados</w:t>
      </w:r>
    </w:p>
    <w:p w14:paraId="3F5A7D67" w14:textId="77777777" w:rsidR="00CE369B" w:rsidRDefault="00CE369B">
      <w:pPr>
        <w:spacing w:after="120"/>
        <w:jc w:val="center"/>
        <w:rPr>
          <w:lang w:val="pt-BR"/>
        </w:rPr>
      </w:pPr>
    </w:p>
    <w:p w14:paraId="756BCC73" w14:textId="77777777" w:rsidR="00CE369B" w:rsidRDefault="00CE369B">
      <w:pPr>
        <w:spacing w:after="120"/>
        <w:jc w:val="center"/>
        <w:rPr>
          <w:lang w:val="pt-BR"/>
        </w:rPr>
      </w:pPr>
    </w:p>
    <w:p w14:paraId="6B0442F6" w14:textId="77777777" w:rsidR="00CE369B" w:rsidRDefault="00CE369B">
      <w:pPr>
        <w:spacing w:after="120"/>
        <w:jc w:val="center"/>
        <w:rPr>
          <w:lang w:val="pt-BR"/>
        </w:rPr>
      </w:pPr>
    </w:p>
    <w:p w14:paraId="4C9B684D" w14:textId="77777777" w:rsidR="00CE369B" w:rsidRDefault="00CE369B">
      <w:pPr>
        <w:spacing w:after="120"/>
        <w:jc w:val="center"/>
        <w:rPr>
          <w:lang w:val="pt-BR"/>
        </w:rPr>
      </w:pPr>
    </w:p>
    <w:p w14:paraId="09FCCDF5" w14:textId="77777777" w:rsidR="00CE369B" w:rsidRDefault="00CE369B">
      <w:pPr>
        <w:spacing w:after="120"/>
        <w:jc w:val="center"/>
        <w:rPr>
          <w:lang w:val="pt-BR"/>
        </w:rPr>
      </w:pPr>
    </w:p>
    <w:p w14:paraId="3DF2B663" w14:textId="77777777" w:rsidR="00CE369B" w:rsidRDefault="00CE369B">
      <w:pPr>
        <w:spacing w:after="120"/>
        <w:jc w:val="center"/>
        <w:rPr>
          <w:lang w:val="pt-BR"/>
        </w:rPr>
      </w:pPr>
    </w:p>
    <w:p w14:paraId="2BCA648A" w14:textId="77777777" w:rsidR="00CE369B" w:rsidRDefault="00CE369B">
      <w:pPr>
        <w:spacing w:after="120"/>
        <w:jc w:val="center"/>
        <w:rPr>
          <w:lang w:val="pt-BR"/>
        </w:rPr>
      </w:pPr>
    </w:p>
    <w:p w14:paraId="56EDB63F" w14:textId="77777777" w:rsidR="00CE369B" w:rsidRDefault="00CE369B">
      <w:pPr>
        <w:spacing w:after="120"/>
        <w:jc w:val="center"/>
        <w:rPr>
          <w:lang w:val="pt-BR"/>
        </w:rPr>
      </w:pPr>
    </w:p>
    <w:p w14:paraId="4A342545" w14:textId="77777777" w:rsidR="00CE369B" w:rsidRDefault="00CE369B">
      <w:pPr>
        <w:spacing w:after="120"/>
        <w:jc w:val="center"/>
        <w:rPr>
          <w:lang w:val="pt-BR"/>
        </w:rPr>
      </w:pPr>
    </w:p>
    <w:p w14:paraId="40E1543F" w14:textId="77777777" w:rsidR="00CE369B" w:rsidRDefault="00CE369B">
      <w:pPr>
        <w:spacing w:after="120"/>
        <w:jc w:val="center"/>
        <w:rPr>
          <w:lang w:val="pt-BR"/>
        </w:rPr>
      </w:pPr>
    </w:p>
    <w:p w14:paraId="3988831B" w14:textId="77777777" w:rsidR="00CE369B" w:rsidRPr="00CE369B" w:rsidRDefault="00CE369B">
      <w:pPr>
        <w:spacing w:after="120"/>
        <w:jc w:val="center"/>
        <w:rPr>
          <w:lang w:val="pt-BR"/>
        </w:rPr>
      </w:pPr>
    </w:p>
    <w:p w14:paraId="4DAD6F7D" w14:textId="77777777" w:rsidR="00E07C02" w:rsidRPr="00CE369B" w:rsidRDefault="00000000">
      <w:pPr>
        <w:jc w:val="center"/>
        <w:rPr>
          <w:lang w:val="pt-BR"/>
        </w:rPr>
      </w:pPr>
      <w:r>
        <w:rPr>
          <w:lang w:val="pt-BR"/>
        </w:rPr>
        <w:t>1º Semestre de 2026</w:t>
      </w:r>
    </w:p>
    <w:p w14:paraId="119AF7C3" w14:textId="77777777" w:rsidR="00E07C02" w:rsidRPr="00CE369B" w:rsidRDefault="00000000">
      <w:pPr>
        <w:jc w:val="center"/>
        <w:rPr>
          <w:lang w:val="pt-BR"/>
        </w:rPr>
      </w:pPr>
      <w:r>
        <w:rPr>
          <w:lang w:val="pt-BR"/>
        </w:rPr>
        <w:t>Campinas – SP</w:t>
      </w:r>
    </w:p>
    <w:p w14:paraId="011FB628" w14:textId="77777777" w:rsidR="00E07C02" w:rsidRPr="00CE369B" w:rsidRDefault="00E07C02">
      <w:pPr>
        <w:rPr>
          <w:lang w:val="pt-BR"/>
        </w:rPr>
        <w:sectPr w:rsidR="00E07C02" w:rsidRPr="00CE369B">
          <w:pgSz w:w="11906" w:h="16838"/>
          <w:pgMar w:top="1701" w:right="1134" w:bottom="1134" w:left="1701" w:header="708" w:footer="708" w:gutter="0"/>
          <w:pgNumType w:start="1"/>
          <w:cols w:space="720"/>
          <w:docGrid w:linePitch="360"/>
        </w:sectPr>
      </w:pPr>
    </w:p>
    <w:p w14:paraId="389BC67E" w14:textId="77777777" w:rsidR="00E07C02" w:rsidRPr="00CE369B" w:rsidRDefault="00E07C02">
      <w:pPr>
        <w:rPr>
          <w:lang w:val="pt-BR"/>
        </w:rPr>
      </w:pPr>
    </w:p>
    <w:p w14:paraId="4B1A9ED3" w14:textId="77777777" w:rsidR="00E07C02" w:rsidRPr="00CE369B" w:rsidRDefault="00E07C02">
      <w:pPr>
        <w:rPr>
          <w:lang w:val="pt-BR"/>
        </w:rPr>
      </w:pPr>
    </w:p>
    <w:p w14:paraId="574BDBCB" w14:textId="77777777" w:rsidR="00E07C02" w:rsidRPr="00CE369B" w:rsidRDefault="00000000">
      <w:pPr>
        <w:spacing w:after="120"/>
        <w:jc w:val="center"/>
        <w:rPr>
          <w:lang w:val="pt-BR"/>
        </w:rPr>
      </w:pPr>
      <w:r>
        <w:rPr>
          <w:b/>
          <w:bCs/>
          <w:sz w:val="28"/>
          <w:szCs w:val="28"/>
          <w:lang w:val="pt-BR"/>
        </w:rPr>
        <w:t>Pontifícia Universidade Católica de Campinas</w:t>
      </w:r>
    </w:p>
    <w:p w14:paraId="143BDE1B" w14:textId="77777777" w:rsidR="00E07C02" w:rsidRPr="00CE369B" w:rsidRDefault="00000000">
      <w:pPr>
        <w:spacing w:after="60"/>
        <w:jc w:val="center"/>
        <w:rPr>
          <w:lang w:val="pt-BR"/>
        </w:rPr>
      </w:pPr>
      <w:r>
        <w:rPr>
          <w:lang w:val="pt-BR"/>
        </w:rPr>
        <w:t>Centro de Ciências Exatas, Ambientais e de Tecnologias</w:t>
      </w:r>
    </w:p>
    <w:p w14:paraId="57C45FBD" w14:textId="77777777" w:rsidR="00E07C02" w:rsidRPr="00CE369B" w:rsidRDefault="00000000">
      <w:pPr>
        <w:jc w:val="center"/>
        <w:rPr>
          <w:lang w:val="pt-BR"/>
        </w:rPr>
      </w:pPr>
      <w:r>
        <w:rPr>
          <w:lang w:val="pt-BR"/>
        </w:rPr>
        <w:t>Curso de Engenharia de Software</w:t>
      </w:r>
    </w:p>
    <w:p w14:paraId="2399BCC3" w14:textId="77777777" w:rsidR="00E07C02" w:rsidRPr="00CE369B" w:rsidRDefault="00E07C02">
      <w:pPr>
        <w:rPr>
          <w:lang w:val="pt-BR"/>
        </w:rPr>
      </w:pPr>
    </w:p>
    <w:p w14:paraId="5BEB5C48" w14:textId="77777777" w:rsidR="00E07C02" w:rsidRPr="00CE369B" w:rsidRDefault="00E07C02">
      <w:pPr>
        <w:rPr>
          <w:lang w:val="pt-BR"/>
        </w:rPr>
      </w:pPr>
    </w:p>
    <w:p w14:paraId="6F400F05" w14:textId="77777777" w:rsidR="00E07C02" w:rsidRPr="00CE369B" w:rsidRDefault="00E07C02">
      <w:pPr>
        <w:rPr>
          <w:lang w:val="pt-BR"/>
        </w:rPr>
      </w:pPr>
    </w:p>
    <w:p w14:paraId="078D1CFE" w14:textId="77777777" w:rsidR="00E07C02" w:rsidRPr="00CE369B" w:rsidRDefault="00E07C02">
      <w:pPr>
        <w:rPr>
          <w:lang w:val="pt-BR"/>
        </w:rPr>
      </w:pPr>
    </w:p>
    <w:p w14:paraId="4B9DFE96" w14:textId="77777777" w:rsidR="00E07C02" w:rsidRPr="00CE369B" w:rsidRDefault="00E07C02">
      <w:pPr>
        <w:rPr>
          <w:lang w:val="pt-BR"/>
        </w:rPr>
      </w:pPr>
    </w:p>
    <w:p w14:paraId="073C90D2" w14:textId="77777777" w:rsidR="00E07C02" w:rsidRPr="00CE369B" w:rsidRDefault="00000000">
      <w:pPr>
        <w:spacing w:after="120"/>
        <w:jc w:val="center"/>
        <w:rPr>
          <w:lang w:val="pt-BR"/>
        </w:rPr>
      </w:pPr>
      <w:r>
        <w:rPr>
          <w:b/>
          <w:bCs/>
          <w:sz w:val="28"/>
          <w:szCs w:val="28"/>
          <w:lang w:val="pt-BR"/>
        </w:rPr>
        <w:t>Projeto de Criação de Banco de Dados</w:t>
      </w:r>
    </w:p>
    <w:p w14:paraId="398C70FA" w14:textId="1499628D" w:rsidR="00E07C02" w:rsidRPr="00CE369B" w:rsidRDefault="00000000">
      <w:pPr>
        <w:jc w:val="center"/>
        <w:rPr>
          <w:lang w:val="pt-BR"/>
        </w:rPr>
      </w:pPr>
      <w:r>
        <w:rPr>
          <w:lang w:val="pt-BR"/>
        </w:rPr>
        <w:t>Sistema de Clínica Odontológica – Clínica Passini</w:t>
      </w:r>
    </w:p>
    <w:p w14:paraId="5BD6F27F" w14:textId="77777777" w:rsidR="00E07C02" w:rsidRPr="00CE369B" w:rsidRDefault="00E07C02">
      <w:pPr>
        <w:rPr>
          <w:lang w:val="pt-BR"/>
        </w:rPr>
      </w:pPr>
    </w:p>
    <w:p w14:paraId="6021DD82" w14:textId="77777777" w:rsidR="00E07C02" w:rsidRPr="00CE369B" w:rsidRDefault="00E07C02">
      <w:pPr>
        <w:rPr>
          <w:lang w:val="pt-BR"/>
        </w:rPr>
      </w:pPr>
    </w:p>
    <w:p w14:paraId="0E3BA93C" w14:textId="77777777" w:rsidR="00E07C02" w:rsidRPr="00CE369B" w:rsidRDefault="00E07C02">
      <w:pPr>
        <w:rPr>
          <w:lang w:val="pt-BR"/>
        </w:rPr>
      </w:pPr>
    </w:p>
    <w:p w14:paraId="21D81095" w14:textId="77777777" w:rsidR="00E07C02" w:rsidRPr="00CE369B" w:rsidRDefault="00000000">
      <w:pPr>
        <w:spacing w:line="300" w:lineRule="auto"/>
        <w:ind w:left="4680"/>
        <w:jc w:val="both"/>
        <w:rPr>
          <w:lang w:val="pt-BR"/>
        </w:rPr>
      </w:pPr>
      <w:r>
        <w:rPr>
          <w:sz w:val="22"/>
          <w:szCs w:val="22"/>
          <w:lang w:val="pt-BR"/>
        </w:rPr>
        <w:t>Relatório apresentado à disciplina Experimentos Práticos de Banco de Dados do Curso de Engenharia de Software da Pontifícia Universidade Católica de Campinas, como requisito parcial para avaliação.</w:t>
      </w:r>
    </w:p>
    <w:p w14:paraId="7900D6ED" w14:textId="09BA732F" w:rsidR="00E07C02" w:rsidRPr="00CE369B" w:rsidRDefault="00000000">
      <w:pPr>
        <w:spacing w:before="120" w:line="300" w:lineRule="auto"/>
        <w:ind w:left="4680"/>
        <w:rPr>
          <w:lang w:val="pt-BR"/>
        </w:rPr>
      </w:pPr>
      <w:r>
        <w:rPr>
          <w:sz w:val="22"/>
          <w:szCs w:val="22"/>
          <w:lang w:val="pt-BR"/>
        </w:rPr>
        <w:t>Professora: Joice Ariane Marin</w:t>
      </w:r>
    </w:p>
    <w:p w14:paraId="30424825" w14:textId="77777777" w:rsidR="00E07C02" w:rsidRPr="00CE369B" w:rsidRDefault="00E07C02">
      <w:pPr>
        <w:rPr>
          <w:lang w:val="pt-BR"/>
        </w:rPr>
      </w:pPr>
    </w:p>
    <w:p w14:paraId="79D68BA1" w14:textId="77777777" w:rsidR="00E07C02" w:rsidRPr="00CE369B" w:rsidRDefault="00E07C02">
      <w:pPr>
        <w:rPr>
          <w:lang w:val="pt-BR"/>
        </w:rPr>
      </w:pPr>
    </w:p>
    <w:p w14:paraId="36B797AD" w14:textId="77777777" w:rsidR="00E07C02" w:rsidRPr="00CE369B" w:rsidRDefault="00E07C02">
      <w:pPr>
        <w:rPr>
          <w:lang w:val="pt-BR"/>
        </w:rPr>
      </w:pPr>
    </w:p>
    <w:p w14:paraId="3C4288D0" w14:textId="77777777" w:rsidR="00E07C02" w:rsidRPr="00CE369B" w:rsidRDefault="00E07C02">
      <w:pPr>
        <w:rPr>
          <w:lang w:val="pt-BR"/>
        </w:rPr>
      </w:pPr>
    </w:p>
    <w:p w14:paraId="5F87598B" w14:textId="77777777" w:rsidR="00E07C02" w:rsidRPr="00CE369B" w:rsidRDefault="00E07C02">
      <w:pPr>
        <w:rPr>
          <w:lang w:val="pt-BR"/>
        </w:rPr>
      </w:pPr>
    </w:p>
    <w:p w14:paraId="66831C5C" w14:textId="77777777" w:rsidR="00E07C02" w:rsidRPr="00CE369B" w:rsidRDefault="00000000">
      <w:pPr>
        <w:spacing w:after="60"/>
        <w:jc w:val="center"/>
        <w:rPr>
          <w:lang w:val="pt-BR"/>
        </w:rPr>
      </w:pPr>
      <w:r>
        <w:rPr>
          <w:lang w:val="pt-BR"/>
        </w:rPr>
        <w:t>Luis Gustavo Fortunato Filho – RA: 26008429</w:t>
      </w:r>
    </w:p>
    <w:p w14:paraId="4EE3E0B8" w14:textId="77777777" w:rsidR="00E07C02" w:rsidRPr="00CE369B" w:rsidRDefault="00000000">
      <w:pPr>
        <w:spacing w:after="60"/>
        <w:jc w:val="center"/>
        <w:rPr>
          <w:lang w:val="pt-BR"/>
        </w:rPr>
      </w:pPr>
      <w:r>
        <w:rPr>
          <w:lang w:val="pt-BR"/>
        </w:rPr>
        <w:t>Matheus Augusto Papa Batista – RA: 26006951</w:t>
      </w:r>
    </w:p>
    <w:p w14:paraId="1730D0E2" w14:textId="10FAAE27" w:rsidR="00E07C02" w:rsidRPr="00CE369B" w:rsidRDefault="00000000">
      <w:pPr>
        <w:spacing w:after="60"/>
        <w:jc w:val="center"/>
        <w:rPr>
          <w:lang w:val="pt-BR"/>
        </w:rPr>
      </w:pPr>
      <w:r>
        <w:rPr>
          <w:lang w:val="pt-BR"/>
        </w:rPr>
        <w:t>Murilo Passini Tafarelo – RA: 26004479</w:t>
      </w:r>
    </w:p>
    <w:p w14:paraId="46CA2001" w14:textId="77777777" w:rsidR="00E07C02" w:rsidRPr="00CE369B" w:rsidRDefault="00000000">
      <w:pPr>
        <w:spacing w:after="60"/>
        <w:jc w:val="center"/>
        <w:rPr>
          <w:lang w:val="pt-BR"/>
        </w:rPr>
      </w:pPr>
      <w:r>
        <w:rPr>
          <w:lang w:val="pt-BR"/>
        </w:rPr>
        <w:t>Rafael Salazar Ahumada Comitre – RA: 26000336</w:t>
      </w:r>
    </w:p>
    <w:p w14:paraId="533A9F27" w14:textId="77777777" w:rsidR="00E07C02" w:rsidRDefault="00E07C02">
      <w:pPr>
        <w:rPr>
          <w:lang w:val="pt-BR"/>
        </w:rPr>
      </w:pPr>
    </w:p>
    <w:p w14:paraId="21979BB9" w14:textId="77777777" w:rsidR="00CE369B" w:rsidRDefault="00CE369B">
      <w:pPr>
        <w:rPr>
          <w:lang w:val="pt-BR"/>
        </w:rPr>
      </w:pPr>
    </w:p>
    <w:p w14:paraId="6F554C34" w14:textId="77777777" w:rsidR="00CE369B" w:rsidRDefault="00CE369B">
      <w:pPr>
        <w:rPr>
          <w:lang w:val="pt-BR"/>
        </w:rPr>
      </w:pPr>
    </w:p>
    <w:p w14:paraId="1D5F2648" w14:textId="77777777" w:rsidR="00CE369B" w:rsidRDefault="00CE369B">
      <w:pPr>
        <w:rPr>
          <w:lang w:val="pt-BR"/>
        </w:rPr>
      </w:pPr>
    </w:p>
    <w:p w14:paraId="18C4AE9A" w14:textId="77777777" w:rsidR="00CE369B" w:rsidRDefault="00CE369B">
      <w:pPr>
        <w:rPr>
          <w:lang w:val="pt-BR"/>
        </w:rPr>
      </w:pPr>
    </w:p>
    <w:p w14:paraId="42D8E3C1" w14:textId="77777777" w:rsidR="00CE369B" w:rsidRDefault="00CE369B">
      <w:pPr>
        <w:rPr>
          <w:lang w:val="pt-BR"/>
        </w:rPr>
      </w:pPr>
    </w:p>
    <w:p w14:paraId="2734FA87" w14:textId="77777777" w:rsidR="00CE369B" w:rsidRDefault="00CE369B">
      <w:pPr>
        <w:rPr>
          <w:lang w:val="pt-BR"/>
        </w:rPr>
      </w:pPr>
    </w:p>
    <w:p w14:paraId="47C2FB64" w14:textId="77777777" w:rsidR="00CE369B" w:rsidRDefault="00CE369B">
      <w:pPr>
        <w:rPr>
          <w:lang w:val="pt-BR"/>
        </w:rPr>
      </w:pPr>
    </w:p>
    <w:p w14:paraId="23FB8F95" w14:textId="77777777" w:rsidR="00CE369B" w:rsidRDefault="00CE369B">
      <w:pPr>
        <w:rPr>
          <w:lang w:val="pt-BR"/>
        </w:rPr>
      </w:pPr>
    </w:p>
    <w:p w14:paraId="57C0D2A8" w14:textId="77777777" w:rsidR="00CE369B" w:rsidRDefault="00CE369B">
      <w:pPr>
        <w:rPr>
          <w:lang w:val="pt-BR"/>
        </w:rPr>
      </w:pPr>
    </w:p>
    <w:p w14:paraId="0C542C8F" w14:textId="77777777" w:rsidR="00CE369B" w:rsidRDefault="00CE369B">
      <w:pPr>
        <w:rPr>
          <w:lang w:val="pt-BR"/>
        </w:rPr>
      </w:pPr>
    </w:p>
    <w:p w14:paraId="5608DA5C" w14:textId="77777777" w:rsidR="00CE369B" w:rsidRPr="00CE369B" w:rsidRDefault="00CE369B">
      <w:pPr>
        <w:rPr>
          <w:lang w:val="pt-BR"/>
        </w:rPr>
      </w:pPr>
    </w:p>
    <w:p w14:paraId="0AF87E60" w14:textId="77777777" w:rsidR="00E07C02" w:rsidRPr="00CE369B" w:rsidRDefault="00E07C02">
      <w:pPr>
        <w:rPr>
          <w:lang w:val="pt-BR"/>
        </w:rPr>
      </w:pPr>
    </w:p>
    <w:p w14:paraId="7A14EF3B" w14:textId="77777777" w:rsidR="00E07C02" w:rsidRPr="00CE369B" w:rsidRDefault="00E07C02">
      <w:pPr>
        <w:rPr>
          <w:lang w:val="pt-BR"/>
        </w:rPr>
      </w:pPr>
    </w:p>
    <w:p w14:paraId="102A99C8" w14:textId="77777777" w:rsidR="00E07C02" w:rsidRPr="00CE369B" w:rsidRDefault="00000000">
      <w:pPr>
        <w:spacing w:after="60"/>
        <w:jc w:val="center"/>
        <w:rPr>
          <w:lang w:val="pt-BR"/>
        </w:rPr>
      </w:pPr>
      <w:r>
        <w:rPr>
          <w:lang w:val="pt-BR"/>
        </w:rPr>
        <w:t>Campinas</w:t>
      </w:r>
    </w:p>
    <w:p w14:paraId="4D5A3E22" w14:textId="77777777" w:rsidR="00E07C02" w:rsidRPr="00CE369B" w:rsidRDefault="00000000">
      <w:pPr>
        <w:jc w:val="center"/>
        <w:rPr>
          <w:lang w:val="pt-BR"/>
        </w:rPr>
      </w:pPr>
      <w:r>
        <w:rPr>
          <w:lang w:val="pt-BR"/>
        </w:rPr>
        <w:t>2026</w:t>
      </w:r>
    </w:p>
    <w:p w14:paraId="1A0E8C33" w14:textId="77777777" w:rsidR="00E07C02" w:rsidRPr="00CE369B" w:rsidRDefault="00E07C02">
      <w:pPr>
        <w:rPr>
          <w:lang w:val="pt-BR"/>
        </w:rPr>
        <w:sectPr w:rsidR="00E07C02" w:rsidRPr="00CE369B">
          <w:pgSz w:w="11906" w:h="16838"/>
          <w:pgMar w:top="1701" w:right="1134" w:bottom="1134" w:left="1701" w:header="708" w:footer="708" w:gutter="0"/>
          <w:pgNumType w:start="2"/>
          <w:cols w:space="720"/>
          <w:docGrid w:linePitch="360"/>
        </w:sectPr>
      </w:pPr>
    </w:p>
    <w:p w14:paraId="3B253EF1" w14:textId="77777777" w:rsidR="00E07C02" w:rsidRPr="00CE369B" w:rsidRDefault="00000000">
      <w:pPr>
        <w:spacing w:before="240" w:after="480"/>
        <w:jc w:val="center"/>
        <w:rPr>
          <w:lang w:val="pt-BR"/>
        </w:rPr>
      </w:pPr>
      <w:r>
        <w:rPr>
          <w:b/>
          <w:bCs/>
          <w:lang w:val="pt-BR"/>
        </w:rPr>
        <w:lastRenderedPageBreak/>
        <w:t>SUMÁRIO</w:t>
      </w:r>
    </w:p>
    <w:p w14:paraId="1EEC8928" w14:textId="77777777" w:rsidR="00E07C02" w:rsidRPr="00CE369B" w:rsidRDefault="00000000">
      <w:pPr>
        <w:spacing w:line="360" w:lineRule="auto"/>
        <w:rPr>
          <w:lang w:val="pt-BR"/>
        </w:rPr>
      </w:pPr>
      <w:r>
        <w:rPr>
          <w:lang w:val="pt-BR"/>
        </w:rPr>
        <w:t>1  INTRODUÇÃO</w:t>
      </w:r>
      <w:r>
        <w:ptab w:relativeTo="margin" w:alignment="right" w:leader="dot"/>
      </w:r>
      <w:r>
        <w:rPr>
          <w:lang w:val="pt-BR"/>
        </w:rPr>
        <w:t>4</w:t>
      </w:r>
    </w:p>
    <w:p w14:paraId="735682B1" w14:textId="77777777" w:rsidR="00E07C02" w:rsidRPr="00CE369B" w:rsidRDefault="00000000">
      <w:pPr>
        <w:spacing w:line="360" w:lineRule="auto"/>
        <w:rPr>
          <w:lang w:val="pt-BR"/>
        </w:rPr>
      </w:pPr>
      <w:r>
        <w:rPr>
          <w:lang w:val="pt-BR"/>
        </w:rPr>
        <w:t>2  DESENVOLVIMENTO</w:t>
      </w:r>
      <w:r>
        <w:ptab w:relativeTo="margin" w:alignment="right" w:leader="dot"/>
      </w:r>
      <w:r>
        <w:rPr>
          <w:lang w:val="pt-BR"/>
        </w:rPr>
        <w:t>5</w:t>
      </w:r>
    </w:p>
    <w:p w14:paraId="58E0C539" w14:textId="77777777" w:rsidR="00E07C02" w:rsidRPr="00CE369B" w:rsidRDefault="00000000">
      <w:pPr>
        <w:spacing w:line="360" w:lineRule="auto"/>
        <w:rPr>
          <w:lang w:val="pt-BR"/>
        </w:rPr>
      </w:pPr>
      <w:r>
        <w:rPr>
          <w:lang w:val="pt-BR"/>
        </w:rPr>
        <w:t>2.1  Gestão de Usuários e Atores do Sistema</w:t>
      </w:r>
      <w:r>
        <w:ptab w:relativeTo="margin" w:alignment="right" w:leader="dot"/>
      </w:r>
      <w:r>
        <w:rPr>
          <w:lang w:val="pt-BR"/>
        </w:rPr>
        <w:t>5</w:t>
      </w:r>
    </w:p>
    <w:p w14:paraId="41FAFE8A" w14:textId="77777777" w:rsidR="00E07C02" w:rsidRPr="00CE369B" w:rsidRDefault="00000000">
      <w:pPr>
        <w:spacing w:line="360" w:lineRule="auto"/>
        <w:rPr>
          <w:lang w:val="pt-BR"/>
        </w:rPr>
      </w:pPr>
      <w:r>
        <w:rPr>
          <w:lang w:val="pt-BR"/>
        </w:rPr>
        <w:t>2.2  Gestão de Serviços e Especialidades</w:t>
      </w:r>
      <w:r>
        <w:ptab w:relativeTo="margin" w:alignment="right" w:leader="dot"/>
      </w:r>
      <w:r>
        <w:rPr>
          <w:lang w:val="pt-BR"/>
        </w:rPr>
        <w:t>6</w:t>
      </w:r>
    </w:p>
    <w:p w14:paraId="5503BE03" w14:textId="77777777" w:rsidR="00E07C02" w:rsidRPr="00CE369B" w:rsidRDefault="00000000">
      <w:pPr>
        <w:spacing w:line="360" w:lineRule="auto"/>
        <w:rPr>
          <w:lang w:val="pt-BR"/>
        </w:rPr>
      </w:pPr>
      <w:r>
        <w:rPr>
          <w:lang w:val="pt-BR"/>
        </w:rPr>
        <w:t>2.3  Motor de Agendamentos</w:t>
      </w:r>
      <w:r>
        <w:ptab w:relativeTo="margin" w:alignment="right" w:leader="dot"/>
      </w:r>
      <w:r>
        <w:rPr>
          <w:lang w:val="pt-BR"/>
        </w:rPr>
        <w:t>6</w:t>
      </w:r>
    </w:p>
    <w:p w14:paraId="0B9D56AE" w14:textId="77777777" w:rsidR="00E07C02" w:rsidRPr="00CE369B" w:rsidRDefault="00000000">
      <w:pPr>
        <w:spacing w:line="360" w:lineRule="auto"/>
        <w:rPr>
          <w:lang w:val="pt-BR"/>
        </w:rPr>
      </w:pPr>
      <w:r>
        <w:rPr>
          <w:lang w:val="pt-BR"/>
        </w:rPr>
        <w:t>2.4  Fluxo Financeiro</w:t>
      </w:r>
      <w:r>
        <w:ptab w:relativeTo="margin" w:alignment="right" w:leader="dot"/>
      </w:r>
      <w:r>
        <w:rPr>
          <w:lang w:val="pt-BR"/>
        </w:rPr>
        <w:t>7</w:t>
      </w:r>
    </w:p>
    <w:p w14:paraId="2E12FFAB" w14:textId="77777777" w:rsidR="00E07C02" w:rsidRPr="00CE369B" w:rsidRDefault="00000000">
      <w:pPr>
        <w:spacing w:line="360" w:lineRule="auto"/>
        <w:rPr>
          <w:lang w:val="pt-BR"/>
        </w:rPr>
      </w:pPr>
      <w:r>
        <w:rPr>
          <w:lang w:val="pt-BR"/>
        </w:rPr>
        <w:t>2.5  Auditoria e Segurança (LGPD)</w:t>
      </w:r>
      <w:r>
        <w:ptab w:relativeTo="margin" w:alignment="right" w:leader="dot"/>
      </w:r>
      <w:r>
        <w:rPr>
          <w:lang w:val="pt-BR"/>
        </w:rPr>
        <w:t>7</w:t>
      </w:r>
    </w:p>
    <w:p w14:paraId="29E70E47" w14:textId="77777777" w:rsidR="00E07C02" w:rsidRPr="00CE369B" w:rsidRDefault="00000000">
      <w:pPr>
        <w:spacing w:line="360" w:lineRule="auto"/>
        <w:rPr>
          <w:lang w:val="pt-BR"/>
        </w:rPr>
      </w:pPr>
      <w:r>
        <w:rPr>
          <w:lang w:val="pt-BR"/>
        </w:rPr>
        <w:t>2.6  Stored Procedures</w:t>
      </w:r>
      <w:r>
        <w:ptab w:relativeTo="margin" w:alignment="right" w:leader="dot"/>
      </w:r>
      <w:r>
        <w:rPr>
          <w:lang w:val="pt-BR"/>
        </w:rPr>
        <w:t>8</w:t>
      </w:r>
    </w:p>
    <w:p w14:paraId="1A020001" w14:textId="77777777" w:rsidR="00A85335" w:rsidRDefault="00000000">
      <w:pPr>
        <w:spacing w:line="360" w:lineRule="auto"/>
        <w:rPr>
          <w:lang w:val="pt-BR"/>
        </w:rPr>
      </w:pPr>
      <w:r>
        <w:rPr>
          <w:lang w:val="pt-BR"/>
        </w:rPr>
        <w:t>2.7  Triggers de Auditoria</w:t>
      </w:r>
      <w:r>
        <w:ptab w:relativeTo="margin" w:alignment="right" w:leader="dot"/>
      </w:r>
      <w:r>
        <w:rPr>
          <w:lang w:val="pt-BR"/>
        </w:rPr>
        <w:t>9</w:t>
      </w:r>
    </w:p>
    <w:p w14:paraId="201B7464" w14:textId="77777777" w:rsidR="00E07C02" w:rsidRPr="00CE369B" w:rsidRDefault="00000000">
      <w:pPr>
        <w:spacing w:line="360" w:lineRule="auto"/>
        <w:rPr>
          <w:lang w:val="pt-BR"/>
        </w:rPr>
      </w:pPr>
      <w:r>
        <w:rPr>
          <w:lang w:val="pt-BR"/>
        </w:rPr>
        <w:t>3  CONCLUSÃO</w:t>
      </w:r>
      <w:r>
        <w:ptab w:relativeTo="margin" w:alignment="right" w:leader="dot"/>
      </w:r>
      <w:r>
        <w:rPr>
          <w:lang w:val="pt-BR"/>
        </w:rPr>
        <w:t>10</w:t>
      </w:r>
    </w:p>
    <w:p w14:paraId="584CD573" w14:textId="77777777" w:rsidR="00E07C02" w:rsidRPr="00CE369B" w:rsidRDefault="00000000">
      <w:pPr>
        <w:spacing w:line="360" w:lineRule="auto"/>
        <w:rPr>
          <w:lang w:val="pt-BR"/>
        </w:rPr>
      </w:pPr>
      <w:r>
        <w:rPr>
          <w:lang w:val="pt-BR"/>
        </w:rPr>
        <w:t>REFERÊNCIAS</w:t>
      </w:r>
      <w:r>
        <w:ptab w:relativeTo="margin" w:alignment="right" w:leader="dot"/>
      </w:r>
      <w:r>
        <w:rPr>
          <w:lang w:val="pt-BR"/>
        </w:rPr>
        <w:t>10</w:t>
      </w:r>
    </w:p>
    <w:p w14:paraId="16A594AA" w14:textId="77777777" w:rsidR="00E07C02" w:rsidRPr="00CE369B" w:rsidRDefault="00E07C02">
      <w:pPr>
        <w:rPr>
          <w:lang w:val="pt-BR"/>
        </w:rPr>
        <w:sectPr w:rsidR="00E07C02" w:rsidRPr="00CE369B">
          <w:headerReference w:type="default" r:id="rId7"/>
          <w:footerReference w:type="default" r:id="rId8"/>
          <w:pgSz w:w="11906" w:h="16838"/>
          <w:pgMar w:top="1701" w:right="1134" w:bottom="1134" w:left="1701" w:header="708" w:footer="708" w:gutter="0"/>
          <w:pgNumType w:start="3"/>
          <w:cols w:space="720"/>
          <w:docGrid w:linePitch="360"/>
        </w:sectPr>
      </w:pPr>
    </w:p>
    <w:p w14:paraId="69450935" w14:textId="77777777" w:rsidR="00E07C02" w:rsidRPr="00CE369B" w:rsidRDefault="00000000">
      <w:pPr>
        <w:pStyle w:val="Ttulo1"/>
        <w:spacing w:before="240"/>
        <w:jc w:val="center"/>
        <w:rPr>
          <w:lang w:val="pt-BR"/>
        </w:rPr>
      </w:pPr>
      <w:r>
        <w:rPr>
          <w:lang w:val="pt-BR"/>
        </w:rPr>
        <w:lastRenderedPageBreak/>
        <w:t>1  INTRODUÇÃO</w:t>
      </w:r>
    </w:p>
    <w:p w14:paraId="187F3316" w14:textId="135F9A6F" w:rsidR="00E07C02" w:rsidRPr="00CE369B" w:rsidRDefault="00000000">
      <w:pPr>
        <w:spacing w:line="360" w:lineRule="auto"/>
        <w:ind w:firstLine="709"/>
        <w:jc w:val="both"/>
        <w:rPr>
          <w:lang w:val="pt-BR"/>
        </w:rPr>
      </w:pPr>
      <w:r>
        <w:rPr>
          <w:lang w:val="pt-BR"/>
        </w:rPr>
        <w:t>O presente relatório descreve o projeto de modelagem e implementação de um banco de dados relacional voltado ao sistema de gestão de uma clínica odontológica, denominado Clínica Passini. O projeto foi desenvolvido no âmbito da disciplina Experimentos Práticos de Banco de Dados, do curso de Engenharia de Software da Pontifícia Universidade Católica de Campinas (PUC-Campinas), durante o 1º semestre de 2026.</w:t>
      </w:r>
    </w:p>
    <w:p w14:paraId="62D79DFE" w14:textId="77777777" w:rsidR="00E07C02" w:rsidRPr="00CE369B" w:rsidRDefault="00000000">
      <w:pPr>
        <w:spacing w:line="360" w:lineRule="auto"/>
        <w:ind w:firstLine="709"/>
        <w:jc w:val="both"/>
        <w:rPr>
          <w:lang w:val="pt-BR"/>
        </w:rPr>
      </w:pPr>
      <w:r>
        <w:rPr>
          <w:lang w:val="pt-BR"/>
        </w:rPr>
        <w:t>O sistema tem por objetivo organizar e centralizar as informações pertinentes ao funcionamento de uma clínica odontológica de pequeno ou médio porte, abrangendo o cadastro de clientes (pacientes) e profissionais de saúde, o controle de convênios aceitos, a oferta de serviços, o agendamento de consultas, o registro financeiro dos pagamentos e o rastreamento de todas as operações realizadas por meio de tabelas de auditoria. A solução foi integralmente desenvolvida em MySQL, com a adoção de boas práticas de modelagem relacional, normalização e programação procedural via stored procedures.</w:t>
      </w:r>
    </w:p>
    <w:p w14:paraId="04D512A9" w14:textId="77777777" w:rsidR="00E07C02" w:rsidRPr="00CE369B" w:rsidRDefault="00000000">
      <w:pPr>
        <w:spacing w:line="360" w:lineRule="auto"/>
        <w:ind w:firstLine="709"/>
        <w:jc w:val="both"/>
        <w:rPr>
          <w:lang w:val="pt-BR"/>
        </w:rPr>
      </w:pPr>
      <w:r>
        <w:rPr>
          <w:lang w:val="pt-BR"/>
        </w:rPr>
        <w:t>As imagens do modelo de entidade e relacionamento (MER) e do diagrama relacional foram elaboradas com o auxílio da ferramenta Canva, disponibilizada pela professora responsável pela disciplina através do ambiente virtual de aprendizagem do curso. O script SQL resultante encontra-se disponível no repositório público: https://github.com/MuriloPassini/PROJETO-BD-JOYCEZINHA.</w:t>
      </w:r>
    </w:p>
    <w:p w14:paraId="7D399AC2" w14:textId="77777777" w:rsidR="00E07C02" w:rsidRPr="00CE369B" w:rsidRDefault="00000000">
      <w:pPr>
        <w:rPr>
          <w:lang w:val="pt-BR"/>
        </w:rPr>
      </w:pPr>
      <w:r>
        <w:rPr>
          <w:lang w:val="pt-BR"/>
        </w:rPr>
        <w:br w:type="page"/>
      </w:r>
    </w:p>
    <w:p w14:paraId="25F2FB9D" w14:textId="77777777" w:rsidR="00E07C02" w:rsidRPr="00CE369B" w:rsidRDefault="00000000">
      <w:pPr>
        <w:pStyle w:val="Ttulo1"/>
        <w:spacing w:before="240"/>
        <w:jc w:val="center"/>
        <w:rPr>
          <w:lang w:val="pt-BR"/>
        </w:rPr>
      </w:pPr>
      <w:r>
        <w:rPr>
          <w:lang w:val="pt-BR"/>
        </w:rPr>
        <w:lastRenderedPageBreak/>
        <w:t>2  DESENVOLVIMENTO</w:t>
      </w:r>
    </w:p>
    <w:p w14:paraId="75AB88AE" w14:textId="77777777" w:rsidR="00E07C02" w:rsidRPr="00CE369B" w:rsidRDefault="00000000">
      <w:pPr>
        <w:pStyle w:val="Ttulo2"/>
        <w:spacing w:before="240"/>
        <w:rPr>
          <w:lang w:val="pt-BR"/>
        </w:rPr>
      </w:pPr>
      <w:r>
        <w:rPr>
          <w:lang w:val="pt-BR"/>
        </w:rPr>
        <w:t>2.1  Gestão de Usuários e Atores do Sistema</w:t>
      </w:r>
    </w:p>
    <w:p w14:paraId="50A76276" w14:textId="2EF2B688" w:rsidR="00E07C02" w:rsidRPr="00CE369B" w:rsidRDefault="00000000">
      <w:pPr>
        <w:spacing w:line="360" w:lineRule="auto"/>
        <w:ind w:firstLine="709"/>
        <w:jc w:val="both"/>
        <w:rPr>
          <w:lang w:val="pt-BR"/>
        </w:rPr>
      </w:pPr>
      <w:r>
        <w:rPr>
          <w:lang w:val="pt-BR"/>
        </w:rPr>
        <w:t>O sistema reconhece dois grandes grupos de atores humanos: clientes (pacientes) e profissionais de saúde (dentistas). Ambos são gerenciados em tabelas dedicadas, clientes e profissionais, e vinculados à tabela usuário, que centraliza as credenciais de acesso ao sistema. A tabela usuário atribui um nível de acesso a cada conta por meio do atributo acesso, definido como ENUM com os valores admin, recepcionista, profissional e cliente. Essa abordagem possibilita o crescimento do sistema sem necessidade de criar novas tabelas de usuários para cada perfil.</w:t>
      </w:r>
    </w:p>
    <w:p w14:paraId="40792E65" w14:textId="77777777" w:rsidR="00E07C02" w:rsidRPr="00CE369B" w:rsidRDefault="00000000">
      <w:pPr>
        <w:spacing w:line="360" w:lineRule="auto"/>
        <w:ind w:firstLine="709"/>
        <w:jc w:val="both"/>
        <w:rPr>
          <w:lang w:val="pt-BR"/>
        </w:rPr>
      </w:pPr>
      <w:r>
        <w:rPr>
          <w:lang w:val="pt-BR"/>
        </w:rPr>
        <w:t>Tanto na tabela clientes quanto na tabela profissionais, os campos de CPF são armazenados de forma criptografada (cpf_cliente_hash e cpf_profissional_hash), em conformidade com as diretrizes da Lei Geral de Proteção de Dados Pessoais (LGPD — Lei nº 13.709/2018). O campo termo_servico na tabela clientes registra o aceite formal dos termos de uso, requisito essencial para a legalidade do processamento de dados pessoais.</w:t>
      </w:r>
    </w:p>
    <w:p w14:paraId="03F5B741" w14:textId="77777777" w:rsidR="00E07C02" w:rsidRPr="00CE369B" w:rsidRDefault="00000000">
      <w:pPr>
        <w:spacing w:line="360" w:lineRule="auto"/>
        <w:ind w:firstLine="709"/>
        <w:jc w:val="both"/>
        <w:rPr>
          <w:lang w:val="pt-BR"/>
        </w:rPr>
      </w:pPr>
      <w:r>
        <w:rPr>
          <w:lang w:val="pt-BR"/>
        </w:rPr>
        <w:t>Os profissionais possuem um campo pix para recebimento de repasses financeiros e um campo status (BOOLEAN) que permite a inativação lógica do registro sem exclusão física, preservando o histórico de consultas e pagamentos vinculados ao profissional.</w:t>
      </w:r>
    </w:p>
    <w:p w14:paraId="0483F4EF" w14:textId="77777777" w:rsidR="00E07C02" w:rsidRPr="00CE369B" w:rsidRDefault="00000000">
      <w:pPr>
        <w:pStyle w:val="Ttulo2"/>
        <w:spacing w:before="240"/>
        <w:rPr>
          <w:lang w:val="pt-BR"/>
        </w:rPr>
      </w:pPr>
      <w:r>
        <w:rPr>
          <w:lang w:val="pt-BR"/>
        </w:rPr>
        <w:t>2.2  Gestão de Serviços e Especialidades</w:t>
      </w:r>
    </w:p>
    <w:p w14:paraId="555830C4" w14:textId="77777777" w:rsidR="00E07C02" w:rsidRPr="00CE369B" w:rsidRDefault="00000000">
      <w:pPr>
        <w:spacing w:line="360" w:lineRule="auto"/>
        <w:ind w:firstLine="709"/>
        <w:jc w:val="both"/>
        <w:rPr>
          <w:lang w:val="pt-BR"/>
        </w:rPr>
      </w:pPr>
      <w:r>
        <w:rPr>
          <w:lang w:val="pt-BR"/>
        </w:rPr>
        <w:t>A tabela servicos funciona como um catálogo global dos procedimentos realizados na clínica, armazenando nome, descrição e preço de referência. Cada serviço pode ter seu preço ajustado no momento do pagamento, permitindo a aplicação de descontos, coberturas de convênios e negociações pontuais, sem alterar o valor de tabela original.</w:t>
      </w:r>
    </w:p>
    <w:p w14:paraId="3353B508" w14:textId="77777777" w:rsidR="00E07C02" w:rsidRPr="00CE369B" w:rsidRDefault="00000000">
      <w:pPr>
        <w:spacing w:line="360" w:lineRule="auto"/>
        <w:ind w:firstLine="709"/>
        <w:jc w:val="both"/>
        <w:rPr>
          <w:lang w:val="pt-BR"/>
        </w:rPr>
      </w:pPr>
      <w:r>
        <w:rPr>
          <w:lang w:val="pt-BR"/>
        </w:rPr>
        <w:t>A tabela especialidadeXprofissional implementa o relacionamento muitos-para-muitos entre profissionais e serviços, permitindo que um mesmo dentista ofereça múltiplos procedimentos e que um mesmo procedimento possa ser realizado por diferentes profissionais. De forma análoga, a tabela profissionais_convenio vincula profissionais aos convênios que aceitam, possibilitando filtros de busca durante o agendamento.</w:t>
      </w:r>
    </w:p>
    <w:p w14:paraId="2D54C7FA" w14:textId="77777777" w:rsidR="00E07C02" w:rsidRPr="00CE369B" w:rsidRDefault="00000000">
      <w:pPr>
        <w:pStyle w:val="Ttulo2"/>
        <w:spacing w:before="240"/>
        <w:rPr>
          <w:lang w:val="pt-BR"/>
        </w:rPr>
      </w:pPr>
      <w:r>
        <w:rPr>
          <w:lang w:val="pt-BR"/>
        </w:rPr>
        <w:t>2.3  Motor de Agendamentos</w:t>
      </w:r>
    </w:p>
    <w:p w14:paraId="28889405" w14:textId="77777777" w:rsidR="00E07C02" w:rsidRPr="00CE369B" w:rsidRDefault="00000000">
      <w:pPr>
        <w:spacing w:line="360" w:lineRule="auto"/>
        <w:ind w:firstLine="709"/>
        <w:jc w:val="both"/>
        <w:rPr>
          <w:lang w:val="pt-BR"/>
        </w:rPr>
      </w:pPr>
      <w:r>
        <w:rPr>
          <w:lang w:val="pt-BR"/>
        </w:rPr>
        <w:t xml:space="preserve">A tabela agenda constitui o núcleo operacional do sistema, armazenando cada consulta marcada com data e hora precisas (DATETIME), o cliente envolvido, o profissional responsável e o status do atendimento. O atributo status é do tipo ENUM com os valores </w:t>
      </w:r>
      <w:r>
        <w:rPr>
          <w:lang w:val="pt-BR"/>
        </w:rPr>
        <w:lastRenderedPageBreak/>
        <w:t>agendada, realizada e cancelada, o que permite rastrear o ciclo de vida completo de cada consulta.</w:t>
      </w:r>
    </w:p>
    <w:p w14:paraId="1AA34143" w14:textId="77777777" w:rsidR="00E07C02" w:rsidRPr="00CE369B" w:rsidRDefault="00000000">
      <w:pPr>
        <w:spacing w:line="360" w:lineRule="auto"/>
        <w:ind w:firstLine="709"/>
        <w:jc w:val="both"/>
        <w:rPr>
          <w:lang w:val="pt-BR"/>
        </w:rPr>
      </w:pPr>
      <w:r>
        <w:rPr>
          <w:lang w:val="pt-BR"/>
        </w:rPr>
        <w:t>Para proteger a integridade dos dados, as stored procedures de manipulação da agenda (editar_consulta, cancelar_consulta e realizar_consulta) verificam o status atual do registro antes de executar a operação, garantindo, por exemplo, que apenas consultas com status agendada possam ser canceladas ou marcadas como realizadas.</w:t>
      </w:r>
    </w:p>
    <w:p w14:paraId="040B58B9" w14:textId="77777777" w:rsidR="00E07C02" w:rsidRPr="00CE369B" w:rsidRDefault="00000000">
      <w:pPr>
        <w:pStyle w:val="Ttulo2"/>
        <w:spacing w:before="240"/>
        <w:rPr>
          <w:lang w:val="pt-BR"/>
        </w:rPr>
      </w:pPr>
      <w:r>
        <w:rPr>
          <w:lang w:val="pt-BR"/>
        </w:rPr>
        <w:t>2.4  Fluxo Financeiro</w:t>
      </w:r>
    </w:p>
    <w:p w14:paraId="42575938" w14:textId="77777777" w:rsidR="00E07C02" w:rsidRPr="00CE369B" w:rsidRDefault="00000000">
      <w:pPr>
        <w:spacing w:line="360" w:lineRule="auto"/>
        <w:ind w:firstLine="709"/>
        <w:jc w:val="both"/>
        <w:rPr>
          <w:lang w:val="pt-BR"/>
        </w:rPr>
      </w:pPr>
      <w:r>
        <w:rPr>
          <w:lang w:val="pt-BR"/>
        </w:rPr>
        <w:t>O módulo financeiro é composto por duas tabelas complementares. A tabela pagamentos registra a transação principal, vinculando-a a uma consulta e a um cliente, e armazenando o valor total, a data, a forma de pagamento (dinheiro, cartão de crédito, cartão de débito, pix ou boleto) e o status financeiro (pago, pendente ou parcelado). A tabela pagamento_servicos detalha quais procedimentos foram realizados em cada consulta paga, registrando o valor cobrado individualmente por item, que pode diferir do preço de tabela em virtude de descontos ou cobertura parcial de convênio.</w:t>
      </w:r>
    </w:p>
    <w:p w14:paraId="2C069309" w14:textId="77777777" w:rsidR="00E07C02" w:rsidRPr="00CE369B" w:rsidRDefault="00000000">
      <w:pPr>
        <w:spacing w:line="360" w:lineRule="auto"/>
        <w:ind w:firstLine="709"/>
        <w:jc w:val="both"/>
        <w:rPr>
          <w:lang w:val="pt-BR"/>
        </w:rPr>
      </w:pPr>
      <w:r>
        <w:rPr>
          <w:lang w:val="pt-BR"/>
        </w:rPr>
        <w:t>Essa separação entre o pagamento global e seus itens individuais atende ao princípio de normalização (3FN), evita redundância e facilita a geração de relatórios gerenciais sobre a receita por tipo de procedimento.</w:t>
      </w:r>
    </w:p>
    <w:p w14:paraId="13438402" w14:textId="77777777" w:rsidR="00E07C02" w:rsidRPr="00CE369B" w:rsidRDefault="00000000">
      <w:pPr>
        <w:pStyle w:val="Ttulo2"/>
        <w:spacing w:before="240"/>
        <w:rPr>
          <w:lang w:val="pt-BR"/>
        </w:rPr>
      </w:pPr>
      <w:r>
        <w:rPr>
          <w:lang w:val="pt-BR"/>
        </w:rPr>
        <w:t>2.5  Auditoria e Segurança (LGPD)</w:t>
      </w:r>
    </w:p>
    <w:p w14:paraId="202BFBFF" w14:textId="20D30607" w:rsidR="00E07C02" w:rsidRPr="00CE369B" w:rsidRDefault="00000000">
      <w:pPr>
        <w:spacing w:line="360" w:lineRule="auto"/>
        <w:ind w:firstLine="709"/>
        <w:jc w:val="both"/>
        <w:rPr>
          <w:lang w:val="pt-BR"/>
        </w:rPr>
      </w:pPr>
      <w:r>
        <w:rPr>
          <w:lang w:val="pt-BR"/>
        </w:rPr>
        <w:t>O sistema implementa dois mecanismos complementares de rastreabilidade. A tabela auditoria_log registra toda inserção, atualização ou exclusão efetuada nas tabelas principais, preservando o estado anterior (dados_antes) e posterior (dados_depois) de cada registro no formato JSON, além do endereço IP de origem da operação. A tabela auditoria_acesso registra os eventos de autenticação, login bem-sucedido, logout e tentativa de login malsucedida, associando cada evento ao usuário, ao IP e ao dispositivo utilizado.</w:t>
      </w:r>
    </w:p>
    <w:p w14:paraId="526F331D" w14:textId="77777777" w:rsidR="00E07C02" w:rsidRPr="00CE369B" w:rsidRDefault="00000000">
      <w:pPr>
        <w:spacing w:line="360" w:lineRule="auto"/>
        <w:ind w:firstLine="709"/>
        <w:jc w:val="both"/>
        <w:rPr>
          <w:lang w:val="pt-BR"/>
        </w:rPr>
      </w:pPr>
      <w:r>
        <w:rPr>
          <w:lang w:val="pt-BR"/>
        </w:rPr>
        <w:t>Essa camada de auditoria atende diretamente às exigências do artigo 37 da LGPD, que obriga os controladores de dados a manter registros das operações de tratamento de dados pessoais, especialmente quando os dados são de natureza sensível, como é o caso de informações de saúde de pacientes.</w:t>
      </w:r>
    </w:p>
    <w:p w14:paraId="0F08B256" w14:textId="77777777" w:rsidR="00E07C02" w:rsidRPr="00CE369B" w:rsidRDefault="00000000">
      <w:pPr>
        <w:pStyle w:val="Ttulo2"/>
        <w:spacing w:before="240"/>
        <w:rPr>
          <w:lang w:val="pt-BR"/>
        </w:rPr>
      </w:pPr>
      <w:r>
        <w:rPr>
          <w:lang w:val="pt-BR"/>
        </w:rPr>
        <w:t>2.6  Stored Procedures</w:t>
      </w:r>
    </w:p>
    <w:p w14:paraId="5BAE35B4" w14:textId="77777777" w:rsidR="00E07C02" w:rsidRPr="00CE369B" w:rsidRDefault="00000000">
      <w:pPr>
        <w:spacing w:line="360" w:lineRule="auto"/>
        <w:ind w:firstLine="709"/>
        <w:jc w:val="both"/>
        <w:rPr>
          <w:lang w:val="pt-BR"/>
        </w:rPr>
      </w:pPr>
      <w:r>
        <w:rPr>
          <w:lang w:val="pt-BR"/>
        </w:rPr>
        <w:t xml:space="preserve">Todas as operações de criação, edição, remoção e consulta foram encapsuladas em stored procedures, totalizando mais de 20 procedimentos armazenados. Essa decisão de projeto traz benefícios em três dimensões: segurança (a aplicação cliente não precisa executar </w:t>
      </w:r>
      <w:r>
        <w:rPr>
          <w:lang w:val="pt-BR"/>
        </w:rPr>
        <w:lastRenderedPageBreak/>
        <w:t>comandos SQL diretamente, reduzindo a superfície de ataque a injeções SQL); manutenibilidade (alterações na lógica de negócio são feitas centralmente no banco de dados, sem impacto no código da aplicação); e reutilização (o mesmo procedimento pode ser chamado por diferentes interfaces, como uma aplicação web e uma aplicação mobile).</w:t>
      </w:r>
    </w:p>
    <w:p w14:paraId="454F1787" w14:textId="77777777" w:rsidR="00E07C02" w:rsidRPr="00CE369B" w:rsidRDefault="00000000">
      <w:pPr>
        <w:spacing w:line="360" w:lineRule="auto"/>
        <w:ind w:firstLine="709"/>
        <w:jc w:val="both"/>
        <w:rPr>
          <w:lang w:val="pt-BR"/>
        </w:rPr>
      </w:pPr>
      <w:r>
        <w:rPr>
          <w:lang w:val="pt-BR"/>
        </w:rPr>
        <w:t>A seguir, apresenta-se um resumo dos grupos de procedures implementadas:</w:t>
      </w:r>
    </w:p>
    <w:p w14:paraId="0646676B" w14:textId="77777777" w:rsidR="00E07C02" w:rsidRDefault="00000000">
      <w:pPr>
        <w:pStyle w:val="PargrafodaLista"/>
        <w:numPr>
          <w:ilvl w:val="0"/>
          <w:numId w:val="2"/>
        </w:numPr>
        <w:jc w:val="both"/>
      </w:pPr>
      <w:r>
        <w:t>convenios: cadastrar_convenio, deletar_convenio</w:t>
      </w:r>
    </w:p>
    <w:p w14:paraId="55FA3163" w14:textId="77777777" w:rsidR="00E07C02" w:rsidRPr="00CE369B" w:rsidRDefault="00000000">
      <w:pPr>
        <w:pStyle w:val="PargrafodaLista"/>
        <w:numPr>
          <w:ilvl w:val="0"/>
          <w:numId w:val="2"/>
        </w:numPr>
        <w:jc w:val="both"/>
        <w:rPr>
          <w:lang w:val="pt-BR"/>
        </w:rPr>
      </w:pPr>
      <w:r>
        <w:rPr>
          <w:lang w:val="pt-BR"/>
        </w:rPr>
        <w:t>profissionais: cadastrar_profissional, editar_profissional, remover_profissional, vincular_convenio_profissional, vincular_servico_profissional</w:t>
      </w:r>
    </w:p>
    <w:p w14:paraId="7A4581AC" w14:textId="77777777" w:rsidR="00E07C02" w:rsidRPr="00CE369B" w:rsidRDefault="00000000">
      <w:pPr>
        <w:pStyle w:val="PargrafodaLista"/>
        <w:numPr>
          <w:ilvl w:val="0"/>
          <w:numId w:val="2"/>
        </w:numPr>
        <w:jc w:val="both"/>
        <w:rPr>
          <w:lang w:val="pt-BR"/>
        </w:rPr>
      </w:pPr>
      <w:r>
        <w:rPr>
          <w:lang w:val="pt-BR"/>
        </w:rPr>
        <w:t>clientes: cadastrar_cliente, editar_cliente, remover_cliente</w:t>
      </w:r>
    </w:p>
    <w:p w14:paraId="578C941A" w14:textId="77777777" w:rsidR="00E07C02" w:rsidRPr="00CE369B" w:rsidRDefault="00000000">
      <w:pPr>
        <w:pStyle w:val="PargrafodaLista"/>
        <w:numPr>
          <w:ilvl w:val="0"/>
          <w:numId w:val="2"/>
        </w:numPr>
        <w:jc w:val="both"/>
        <w:rPr>
          <w:lang w:val="pt-BR"/>
        </w:rPr>
      </w:pPr>
      <w:r>
        <w:rPr>
          <w:lang w:val="pt-BR"/>
        </w:rPr>
        <w:t>servicos: cadastrar_servico, editar_servico, remover_servico</w:t>
      </w:r>
    </w:p>
    <w:p w14:paraId="471A8395" w14:textId="77777777" w:rsidR="00E07C02" w:rsidRPr="00CE369B" w:rsidRDefault="00000000">
      <w:pPr>
        <w:pStyle w:val="PargrafodaLista"/>
        <w:numPr>
          <w:ilvl w:val="0"/>
          <w:numId w:val="2"/>
        </w:numPr>
        <w:jc w:val="both"/>
        <w:rPr>
          <w:lang w:val="pt-BR"/>
        </w:rPr>
      </w:pPr>
      <w:r>
        <w:rPr>
          <w:lang w:val="pt-BR"/>
        </w:rPr>
        <w:t>agenda: agendar_consulta, editar_consulta, cancelar_consulta, realizar_consulta</w:t>
      </w:r>
    </w:p>
    <w:p w14:paraId="5F36D8AC" w14:textId="77777777" w:rsidR="00E07C02" w:rsidRPr="00CE369B" w:rsidRDefault="00000000">
      <w:pPr>
        <w:pStyle w:val="PargrafodaLista"/>
        <w:numPr>
          <w:ilvl w:val="0"/>
          <w:numId w:val="2"/>
        </w:numPr>
        <w:jc w:val="both"/>
        <w:rPr>
          <w:lang w:val="pt-BR"/>
        </w:rPr>
      </w:pPr>
      <w:r>
        <w:rPr>
          <w:lang w:val="pt-BR"/>
        </w:rPr>
        <w:t>pagamentos: registrar_pagamento, adicionar_servico_pagamento</w:t>
      </w:r>
    </w:p>
    <w:p w14:paraId="56232DC0" w14:textId="77777777" w:rsidR="00E07C02" w:rsidRDefault="00000000">
      <w:pPr>
        <w:pStyle w:val="PargrafodaLista"/>
        <w:numPr>
          <w:ilvl w:val="0"/>
          <w:numId w:val="2"/>
        </w:numPr>
        <w:jc w:val="both"/>
      </w:pPr>
      <w:r>
        <w:t>usuarios: cadastrar_usuario, remover_usuario</w:t>
      </w:r>
    </w:p>
    <w:p w14:paraId="1E9F14D7" w14:textId="77777777" w:rsidR="00E07C02" w:rsidRDefault="00000000">
      <w:r>
        <w:br w:type="page"/>
      </w:r>
    </w:p>
    <w:p w14:paraId="1A010001" w14:textId="77777777" w:rsidR="00A85335" w:rsidRDefault="00000000">
      <w:pPr>
        <w:pStyle w:val="Ttulo2"/>
      </w:pPr>
      <w:r>
        <w:lastRenderedPageBreak/>
        <w:t>2.7  Triggers de Auditoria</w:t>
      </w:r>
    </w:p>
    <w:p w14:paraId="1A010002" w14:textId="77777777" w:rsidR="00A85335" w:rsidRPr="005B6D52" w:rsidRDefault="00000000">
      <w:pPr>
        <w:spacing w:line="360" w:lineRule="auto"/>
        <w:ind w:firstLine="709"/>
        <w:jc w:val="both"/>
        <w:rPr>
          <w:lang w:val="pt-BR"/>
        </w:rPr>
      </w:pPr>
      <w:r w:rsidRPr="005B6D52">
        <w:rPr>
          <w:lang w:val="pt-BR"/>
        </w:rPr>
        <w:t xml:space="preserve">Complementando a camada de auditoria descrita na seção 2.5, o último </w:t>
      </w:r>
      <w:proofErr w:type="spellStart"/>
      <w:r w:rsidRPr="005B6D52">
        <w:rPr>
          <w:lang w:val="pt-BR"/>
        </w:rPr>
        <w:t>commit</w:t>
      </w:r>
      <w:proofErr w:type="spellEnd"/>
      <w:r w:rsidRPr="005B6D52">
        <w:rPr>
          <w:lang w:val="pt-BR"/>
        </w:rPr>
        <w:t xml:space="preserve"> do repositório implementou 15 triggers automáticos diretamente no banco de dados. Enquanto as tabelas </w:t>
      </w:r>
      <w:proofErr w:type="spellStart"/>
      <w:r w:rsidRPr="005B6D52">
        <w:rPr>
          <w:lang w:val="pt-BR"/>
        </w:rPr>
        <w:t>auditoria_log</w:t>
      </w:r>
      <w:proofErr w:type="spellEnd"/>
      <w:r w:rsidRPr="005B6D52">
        <w:rPr>
          <w:lang w:val="pt-BR"/>
        </w:rPr>
        <w:t xml:space="preserve"> e </w:t>
      </w:r>
      <w:proofErr w:type="spellStart"/>
      <w:r w:rsidRPr="005B6D52">
        <w:rPr>
          <w:lang w:val="pt-BR"/>
        </w:rPr>
        <w:t>auditoria_acesso</w:t>
      </w:r>
      <w:proofErr w:type="spellEnd"/>
      <w:r w:rsidRPr="005B6D52">
        <w:rPr>
          <w:lang w:val="pt-BR"/>
        </w:rPr>
        <w:t xml:space="preserve"> definem a estrutura de armazenamento dos registros, os triggers são os mecanismos responsáveis por popular essas tabelas de forma transparente e obrigatória, sem dependência de chamadas explícitas pela aplicação ou pelas </w:t>
      </w:r>
      <w:proofErr w:type="spellStart"/>
      <w:r w:rsidRPr="005B6D52">
        <w:rPr>
          <w:lang w:val="pt-BR"/>
        </w:rPr>
        <w:t>stored</w:t>
      </w:r>
      <w:proofErr w:type="spellEnd"/>
      <w:r w:rsidRPr="005B6D52">
        <w:rPr>
          <w:lang w:val="pt-BR"/>
        </w:rPr>
        <w:t xml:space="preserve"> procedures.</w:t>
      </w:r>
    </w:p>
    <w:p w14:paraId="1A010003" w14:textId="77777777" w:rsidR="00A85335" w:rsidRPr="005B6D52" w:rsidRDefault="00000000">
      <w:pPr>
        <w:spacing w:line="360" w:lineRule="auto"/>
        <w:ind w:firstLine="709"/>
        <w:jc w:val="both"/>
        <w:rPr>
          <w:lang w:val="pt-BR"/>
        </w:rPr>
      </w:pPr>
      <w:r w:rsidRPr="005B6D52">
        <w:rPr>
          <w:lang w:val="pt-BR"/>
        </w:rPr>
        <w:t xml:space="preserve">Os triggers foram definidos com a cláusula AFTER, o que significa que só disparam após a operação principal ser concluída com sucesso. Essa escolha garante que apenas alterações efetivamente persistidas no banco sejam registradas no log, evitando entradas </w:t>
      </w:r>
      <w:proofErr w:type="spellStart"/>
      <w:r w:rsidRPr="005B6D52">
        <w:rPr>
          <w:lang w:val="pt-BR"/>
        </w:rPr>
        <w:t>spúrias</w:t>
      </w:r>
      <w:proofErr w:type="spellEnd"/>
      <w:r w:rsidRPr="005B6D52">
        <w:rPr>
          <w:lang w:val="pt-BR"/>
        </w:rPr>
        <w:t xml:space="preserve"> provenientes de transações que possam ter sido revertidas. Cada trigger acessa as </w:t>
      </w:r>
      <w:proofErr w:type="spellStart"/>
      <w:r w:rsidRPr="005B6D52">
        <w:rPr>
          <w:lang w:val="pt-BR"/>
        </w:rPr>
        <w:t>pseudovariáveis</w:t>
      </w:r>
      <w:proofErr w:type="spellEnd"/>
      <w:r w:rsidRPr="005B6D52">
        <w:rPr>
          <w:lang w:val="pt-BR"/>
        </w:rPr>
        <w:t xml:space="preserve"> NEW (estado posterior ao evento) e OLD (estado anterior), conforme o tipo de operação, serializando os dados relevantes em formato JSON nos campos </w:t>
      </w:r>
      <w:proofErr w:type="spellStart"/>
      <w:r w:rsidRPr="005B6D52">
        <w:rPr>
          <w:lang w:val="pt-BR"/>
        </w:rPr>
        <w:t>dados_antes</w:t>
      </w:r>
      <w:proofErr w:type="spellEnd"/>
      <w:r w:rsidRPr="005B6D52">
        <w:rPr>
          <w:lang w:val="pt-BR"/>
        </w:rPr>
        <w:t xml:space="preserve"> e </w:t>
      </w:r>
      <w:proofErr w:type="spellStart"/>
      <w:r w:rsidRPr="005B6D52">
        <w:rPr>
          <w:lang w:val="pt-BR"/>
        </w:rPr>
        <w:t>dados_depois</w:t>
      </w:r>
      <w:proofErr w:type="spellEnd"/>
      <w:r w:rsidRPr="005B6D52">
        <w:rPr>
          <w:lang w:val="pt-BR"/>
        </w:rPr>
        <w:t xml:space="preserve"> da tabela </w:t>
      </w:r>
      <w:proofErr w:type="spellStart"/>
      <w:r w:rsidRPr="005B6D52">
        <w:rPr>
          <w:lang w:val="pt-BR"/>
        </w:rPr>
        <w:t>auditoria_log</w:t>
      </w:r>
      <w:proofErr w:type="spellEnd"/>
      <w:r w:rsidRPr="005B6D52">
        <w:rPr>
          <w:lang w:val="pt-BR"/>
        </w:rPr>
        <w:t>.</w:t>
      </w:r>
    </w:p>
    <w:p w14:paraId="1A010004" w14:textId="77777777" w:rsidR="00A85335" w:rsidRPr="005B6D52" w:rsidRDefault="00000000">
      <w:pPr>
        <w:spacing w:line="360" w:lineRule="auto"/>
        <w:ind w:firstLine="709"/>
        <w:jc w:val="both"/>
        <w:rPr>
          <w:lang w:val="pt-BR"/>
        </w:rPr>
      </w:pPr>
      <w:r w:rsidRPr="005B6D52">
        <w:rPr>
          <w:lang w:val="pt-BR"/>
        </w:rPr>
        <w:t xml:space="preserve">Os 15 triggers estão distribuídos em cinco tabelas, cobrindo as três operações </w:t>
      </w:r>
      <w:proofErr w:type="spellStart"/>
      <w:r w:rsidRPr="005B6D52">
        <w:rPr>
          <w:lang w:val="pt-BR"/>
        </w:rPr>
        <w:t>mutacionais</w:t>
      </w:r>
      <w:proofErr w:type="spellEnd"/>
      <w:r w:rsidRPr="005B6D52">
        <w:rPr>
          <w:lang w:val="pt-BR"/>
        </w:rPr>
        <w:t xml:space="preserve"> (INSERT, UPDATE e DELETE) em cada uma delas: clientes (</w:t>
      </w:r>
      <w:proofErr w:type="spellStart"/>
      <w:r w:rsidRPr="005B6D52">
        <w:rPr>
          <w:lang w:val="pt-BR"/>
        </w:rPr>
        <w:t>trg_clientes_insert</w:t>
      </w:r>
      <w:proofErr w:type="spellEnd"/>
      <w:r w:rsidRPr="005B6D52">
        <w:rPr>
          <w:lang w:val="pt-BR"/>
        </w:rPr>
        <w:t xml:space="preserve">, </w:t>
      </w:r>
      <w:proofErr w:type="spellStart"/>
      <w:r w:rsidRPr="005B6D52">
        <w:rPr>
          <w:lang w:val="pt-BR"/>
        </w:rPr>
        <w:t>trg_clientes_update</w:t>
      </w:r>
      <w:proofErr w:type="spellEnd"/>
      <w:r w:rsidRPr="005B6D52">
        <w:rPr>
          <w:lang w:val="pt-BR"/>
        </w:rPr>
        <w:t xml:space="preserve">, </w:t>
      </w:r>
      <w:proofErr w:type="spellStart"/>
      <w:r w:rsidRPr="005B6D52">
        <w:rPr>
          <w:lang w:val="pt-BR"/>
        </w:rPr>
        <w:t>trg_clientes_delete</w:t>
      </w:r>
      <w:proofErr w:type="spellEnd"/>
      <w:r w:rsidRPr="005B6D52">
        <w:rPr>
          <w:lang w:val="pt-BR"/>
        </w:rPr>
        <w:t>), profissionais (</w:t>
      </w:r>
      <w:proofErr w:type="spellStart"/>
      <w:r w:rsidRPr="005B6D52">
        <w:rPr>
          <w:lang w:val="pt-BR"/>
        </w:rPr>
        <w:t>trg_profissionais_insert</w:t>
      </w:r>
      <w:proofErr w:type="spellEnd"/>
      <w:r w:rsidRPr="005B6D52">
        <w:rPr>
          <w:lang w:val="pt-BR"/>
        </w:rPr>
        <w:t xml:space="preserve">, </w:t>
      </w:r>
      <w:proofErr w:type="spellStart"/>
      <w:r w:rsidRPr="005B6D52">
        <w:rPr>
          <w:lang w:val="pt-BR"/>
        </w:rPr>
        <w:t>trg_profissionais_update</w:t>
      </w:r>
      <w:proofErr w:type="spellEnd"/>
      <w:r w:rsidRPr="005B6D52">
        <w:rPr>
          <w:lang w:val="pt-BR"/>
        </w:rPr>
        <w:t xml:space="preserve">, </w:t>
      </w:r>
      <w:proofErr w:type="spellStart"/>
      <w:r w:rsidRPr="005B6D52">
        <w:rPr>
          <w:lang w:val="pt-BR"/>
        </w:rPr>
        <w:t>trg_profissionais_delete</w:t>
      </w:r>
      <w:proofErr w:type="spellEnd"/>
      <w:r w:rsidRPr="005B6D52">
        <w:rPr>
          <w:lang w:val="pt-BR"/>
        </w:rPr>
        <w:t>), agenda (</w:t>
      </w:r>
      <w:proofErr w:type="spellStart"/>
      <w:r w:rsidRPr="005B6D52">
        <w:rPr>
          <w:lang w:val="pt-BR"/>
        </w:rPr>
        <w:t>trg_agenda_insert</w:t>
      </w:r>
      <w:proofErr w:type="spellEnd"/>
      <w:r w:rsidRPr="005B6D52">
        <w:rPr>
          <w:lang w:val="pt-BR"/>
        </w:rPr>
        <w:t xml:space="preserve">, </w:t>
      </w:r>
      <w:proofErr w:type="spellStart"/>
      <w:r w:rsidRPr="005B6D52">
        <w:rPr>
          <w:lang w:val="pt-BR"/>
        </w:rPr>
        <w:t>trg_agenda_update</w:t>
      </w:r>
      <w:proofErr w:type="spellEnd"/>
      <w:r w:rsidRPr="005B6D52">
        <w:rPr>
          <w:lang w:val="pt-BR"/>
        </w:rPr>
        <w:t xml:space="preserve">, </w:t>
      </w:r>
      <w:proofErr w:type="spellStart"/>
      <w:r w:rsidRPr="005B6D52">
        <w:rPr>
          <w:lang w:val="pt-BR"/>
        </w:rPr>
        <w:t>trg_agenda_delete</w:t>
      </w:r>
      <w:proofErr w:type="spellEnd"/>
      <w:r w:rsidRPr="005B6D52">
        <w:rPr>
          <w:lang w:val="pt-BR"/>
        </w:rPr>
        <w:t>), pagamentos (</w:t>
      </w:r>
      <w:proofErr w:type="spellStart"/>
      <w:r w:rsidRPr="005B6D52">
        <w:rPr>
          <w:lang w:val="pt-BR"/>
        </w:rPr>
        <w:t>trg_pagamentos_insert</w:t>
      </w:r>
      <w:proofErr w:type="spellEnd"/>
      <w:r w:rsidRPr="005B6D52">
        <w:rPr>
          <w:lang w:val="pt-BR"/>
        </w:rPr>
        <w:t xml:space="preserve">, </w:t>
      </w:r>
      <w:proofErr w:type="spellStart"/>
      <w:r w:rsidRPr="005B6D52">
        <w:rPr>
          <w:lang w:val="pt-BR"/>
        </w:rPr>
        <w:t>trg_pagamentos_update</w:t>
      </w:r>
      <w:proofErr w:type="spellEnd"/>
      <w:r w:rsidRPr="005B6D52">
        <w:rPr>
          <w:lang w:val="pt-BR"/>
        </w:rPr>
        <w:t xml:space="preserve">, </w:t>
      </w:r>
      <w:proofErr w:type="spellStart"/>
      <w:r w:rsidRPr="005B6D52">
        <w:rPr>
          <w:lang w:val="pt-BR"/>
        </w:rPr>
        <w:t>trg_pagamentos_delete</w:t>
      </w:r>
      <w:proofErr w:type="spellEnd"/>
      <w:r w:rsidRPr="005B6D52">
        <w:rPr>
          <w:lang w:val="pt-BR"/>
        </w:rPr>
        <w:t xml:space="preserve">) e </w:t>
      </w:r>
      <w:proofErr w:type="spellStart"/>
      <w:r w:rsidRPr="005B6D52">
        <w:rPr>
          <w:lang w:val="pt-BR"/>
        </w:rPr>
        <w:t>usuario</w:t>
      </w:r>
      <w:proofErr w:type="spellEnd"/>
      <w:r w:rsidRPr="005B6D52">
        <w:rPr>
          <w:lang w:val="pt-BR"/>
        </w:rPr>
        <w:t xml:space="preserve"> (</w:t>
      </w:r>
      <w:proofErr w:type="spellStart"/>
      <w:r w:rsidRPr="005B6D52">
        <w:rPr>
          <w:lang w:val="pt-BR"/>
        </w:rPr>
        <w:t>trg_usuario_insert</w:t>
      </w:r>
      <w:proofErr w:type="spellEnd"/>
      <w:r w:rsidRPr="005B6D52">
        <w:rPr>
          <w:lang w:val="pt-BR"/>
        </w:rPr>
        <w:t xml:space="preserve">, </w:t>
      </w:r>
      <w:proofErr w:type="spellStart"/>
      <w:r w:rsidRPr="005B6D52">
        <w:rPr>
          <w:lang w:val="pt-BR"/>
        </w:rPr>
        <w:t>trg_usuario_update</w:t>
      </w:r>
      <w:proofErr w:type="spellEnd"/>
      <w:r w:rsidRPr="005B6D52">
        <w:rPr>
          <w:lang w:val="pt-BR"/>
        </w:rPr>
        <w:t xml:space="preserve">, </w:t>
      </w:r>
      <w:proofErr w:type="spellStart"/>
      <w:r w:rsidRPr="005B6D52">
        <w:rPr>
          <w:lang w:val="pt-BR"/>
        </w:rPr>
        <w:t>trg_usuario_delete</w:t>
      </w:r>
      <w:proofErr w:type="spellEnd"/>
      <w:r w:rsidRPr="005B6D52">
        <w:rPr>
          <w:lang w:val="pt-BR"/>
        </w:rPr>
        <w:t>). Essa cobertura abrangente assegura que nenhuma alteração em qualquer dado sensível passe sem registro, independentemente da origem da operação.</w:t>
      </w:r>
    </w:p>
    <w:p w14:paraId="1A010005" w14:textId="0A61C078" w:rsidR="00A85335" w:rsidRPr="005B6D52" w:rsidRDefault="00000000">
      <w:pPr>
        <w:spacing w:line="360" w:lineRule="auto"/>
        <w:ind w:firstLine="709"/>
        <w:jc w:val="both"/>
        <w:rPr>
          <w:lang w:val="pt-BR"/>
        </w:rPr>
      </w:pPr>
      <w:r w:rsidRPr="005B6D52">
        <w:rPr>
          <w:lang w:val="pt-BR"/>
        </w:rPr>
        <w:t xml:space="preserve">Do ponto de vista da conformidade com a LGPD, a implementação dos triggers representa um avanço significativo em relação à versão anterior do projeto. A partir deste </w:t>
      </w:r>
      <w:proofErr w:type="spellStart"/>
      <w:r w:rsidRPr="005B6D52">
        <w:rPr>
          <w:lang w:val="pt-BR"/>
        </w:rPr>
        <w:t>commit</w:t>
      </w:r>
      <w:proofErr w:type="spellEnd"/>
      <w:r w:rsidRPr="005B6D52">
        <w:rPr>
          <w:lang w:val="pt-BR"/>
        </w:rPr>
        <w:t>, toda operação sobre dados pessoais</w:t>
      </w:r>
      <w:r w:rsidR="005B6D52">
        <w:rPr>
          <w:lang w:val="pt-BR"/>
        </w:rPr>
        <w:t>,</w:t>
      </w:r>
      <w:r w:rsidRPr="005B6D52">
        <w:rPr>
          <w:lang w:val="pt-BR"/>
        </w:rPr>
        <w:t xml:space="preserve"> como cadastro ou edição de clientes e profissionais, alterações de agendamentos e movimentações financeiras</w:t>
      </w:r>
      <w:r w:rsidR="005B6D52">
        <w:rPr>
          <w:lang w:val="pt-BR"/>
        </w:rPr>
        <w:t>,</w:t>
      </w:r>
      <w:r w:rsidRPr="005B6D52">
        <w:rPr>
          <w:lang w:val="pt-BR"/>
        </w:rPr>
        <w:t xml:space="preserve"> gera automaticamente uma entrada rastreada na </w:t>
      </w:r>
      <w:proofErr w:type="spellStart"/>
      <w:r w:rsidRPr="005B6D52">
        <w:rPr>
          <w:lang w:val="pt-BR"/>
        </w:rPr>
        <w:t>auditoria_log</w:t>
      </w:r>
      <w:proofErr w:type="spellEnd"/>
      <w:r w:rsidRPr="005B6D52">
        <w:rPr>
          <w:lang w:val="pt-BR"/>
        </w:rPr>
        <w:t>, sem que o desenvolvedor precise se lembrar de incluir essa chamada manualmente em cada procedure ou rota da aplicação. Isso elimina uma categoria inteira de falhas de auditoria causadas por esquecimento ou refatorações futuras do código.</w:t>
      </w:r>
    </w:p>
    <w:p w14:paraId="1A010006" w14:textId="77777777" w:rsidR="00A85335" w:rsidRPr="005B6D52" w:rsidRDefault="00000000">
      <w:pPr>
        <w:spacing w:line="360" w:lineRule="auto"/>
        <w:ind w:firstLine="709"/>
        <w:jc w:val="both"/>
        <w:rPr>
          <w:lang w:val="pt-BR"/>
        </w:rPr>
      </w:pPr>
      <w:r w:rsidRPr="005B6D52">
        <w:rPr>
          <w:lang w:val="pt-BR"/>
        </w:rPr>
        <w:t>Vale destacar ainda que, em conformidade com as práticas de segurança adotadas no projeto, os campos auditados nas tabelas clientes e profissionais são os já criptografados (_</w:t>
      </w:r>
      <w:proofErr w:type="spellStart"/>
      <w:r w:rsidRPr="005B6D52">
        <w:rPr>
          <w:lang w:val="pt-BR"/>
        </w:rPr>
        <w:t>hash</w:t>
      </w:r>
      <w:proofErr w:type="spellEnd"/>
      <w:r w:rsidRPr="005B6D52">
        <w:rPr>
          <w:lang w:val="pt-BR"/>
        </w:rPr>
        <w:t>), de modo que o próprio log de auditoria não armazena dados pessoais em texto plano, preservando a privacidade mesmo em situações de acesso indevido ao banco de logs.</w:t>
      </w:r>
    </w:p>
    <w:p w14:paraId="1A010007" w14:textId="77777777" w:rsidR="00A85335" w:rsidRPr="005B6D52" w:rsidRDefault="00000000">
      <w:pPr>
        <w:rPr>
          <w:lang w:val="pt-BR"/>
        </w:rPr>
      </w:pPr>
      <w:r w:rsidRPr="005B6D52">
        <w:rPr>
          <w:lang w:val="pt-BR"/>
        </w:rPr>
        <w:br w:type="page"/>
      </w:r>
    </w:p>
    <w:p w14:paraId="57EF39C5" w14:textId="77777777" w:rsidR="00E07C02" w:rsidRPr="005B6D52" w:rsidRDefault="00000000">
      <w:pPr>
        <w:pStyle w:val="Ttulo1"/>
        <w:spacing w:before="240"/>
        <w:jc w:val="center"/>
        <w:rPr>
          <w:lang w:val="pt-BR"/>
        </w:rPr>
      </w:pPr>
      <w:proofErr w:type="gramStart"/>
      <w:r w:rsidRPr="005B6D52">
        <w:rPr>
          <w:lang w:val="pt-BR"/>
        </w:rPr>
        <w:lastRenderedPageBreak/>
        <w:t>3  CONCLUSÃO</w:t>
      </w:r>
      <w:proofErr w:type="gramEnd"/>
    </w:p>
    <w:p w14:paraId="0F882737" w14:textId="68042365" w:rsidR="00E07C02" w:rsidRPr="00CE369B" w:rsidRDefault="00000000">
      <w:pPr>
        <w:spacing w:line="360" w:lineRule="auto"/>
        <w:ind w:firstLine="709"/>
        <w:jc w:val="both"/>
        <w:rPr>
          <w:lang w:val="pt-BR"/>
        </w:rPr>
      </w:pPr>
      <w:r>
        <w:rPr>
          <w:lang w:val="pt-BR"/>
        </w:rPr>
        <w:t>O projeto Clínica Passini demonstrou a aplicação prática dos conceitos de modelagem relacional, normalização de dados e programação procedural em SQL em um cenário realista e funcionalmente completo. A estrutura resultante, composta por 11 tabelas, 20 stored procedures e dados de exemplo inseridos via CALL, atende a todos os requisitos operacionais de uma clínica odontológica de pequeno ou médio porte.</w:t>
      </w:r>
    </w:p>
    <w:p w14:paraId="75552AFD" w14:textId="77777777" w:rsidR="00E07C02" w:rsidRPr="00CE369B" w:rsidRDefault="00000000">
      <w:pPr>
        <w:spacing w:line="360" w:lineRule="auto"/>
        <w:ind w:firstLine="709"/>
        <w:jc w:val="both"/>
        <w:rPr>
          <w:lang w:val="pt-BR"/>
        </w:rPr>
      </w:pPr>
      <w:r>
        <w:rPr>
          <w:lang w:val="pt-BR"/>
        </w:rPr>
        <w:t>Do ponto de vista técnico, destacam-se como pontos positivos do projeto: a separação clara de responsabilidades entre as camadas de dados (tabelas normalizadas), a lógica de negócio (stored procedures) e a segurança (auditoria e hash de CPF); o uso de relacionamentos com chaves estrangeiras para garantir integridade referencial; e a conformidade com a LGPD por meio do armazenamento seguro de dados pessoais e do registro de auditoria.</w:t>
      </w:r>
    </w:p>
    <w:p w14:paraId="5F5F2D16" w14:textId="77777777" w:rsidR="00E07C02" w:rsidRPr="00CE369B" w:rsidRDefault="00000000">
      <w:pPr>
        <w:spacing w:line="360" w:lineRule="auto"/>
        <w:ind w:firstLine="709"/>
        <w:jc w:val="both"/>
        <w:rPr>
          <w:lang w:val="pt-BR"/>
        </w:rPr>
      </w:pPr>
      <w:r>
        <w:rPr>
          <w:lang w:val="pt-BR"/>
        </w:rPr>
        <w:t>Como trabalhos futuros, sugere-se a implementação efetiva de triggers para automatizar o preenchimento das tabelas de auditoria em tempo de execução, a adição de um módulo de disponibilidade de agenda dos profissionais (com janelas de horários configuráveis), e a criação de views para facilitar a geração de relatórios gerenciais sem expor a estrutura interna das tabelas ao nível de aplicação.</w:t>
      </w:r>
    </w:p>
    <w:p w14:paraId="61518486" w14:textId="77777777" w:rsidR="00E07C02" w:rsidRPr="00CE369B" w:rsidRDefault="00000000">
      <w:pPr>
        <w:spacing w:line="360" w:lineRule="auto"/>
        <w:ind w:firstLine="709"/>
        <w:jc w:val="both"/>
        <w:rPr>
          <w:lang w:val="pt-BR"/>
        </w:rPr>
      </w:pPr>
      <w:r>
        <w:rPr>
          <w:lang w:val="pt-BR"/>
        </w:rPr>
        <w:t>Por fim, o desenvolvimento deste projeto consolidou a compreensão do grupo acerca da importância do planejamento estrutural de um banco de dados antes da implementação, ressaltando que decisões tomadas na fase de modelagem têm impacto direto na escalabilidade, na segurança e na manutenibilidade do sistema como um todo.</w:t>
      </w:r>
    </w:p>
    <w:p w14:paraId="0F55F93A" w14:textId="77777777" w:rsidR="00E07C02" w:rsidRPr="00CE369B" w:rsidRDefault="00000000">
      <w:pPr>
        <w:rPr>
          <w:lang w:val="pt-BR"/>
        </w:rPr>
      </w:pPr>
      <w:r>
        <w:rPr>
          <w:lang w:val="pt-BR"/>
        </w:rPr>
        <w:br w:type="page"/>
      </w:r>
    </w:p>
    <w:p w14:paraId="7046D2CD" w14:textId="77777777" w:rsidR="00E07C02" w:rsidRPr="00CE369B" w:rsidRDefault="00000000">
      <w:pPr>
        <w:pStyle w:val="Ttulo1"/>
        <w:spacing w:before="240"/>
        <w:jc w:val="center"/>
        <w:rPr>
          <w:lang w:val="pt-BR"/>
        </w:rPr>
      </w:pPr>
      <w:r>
        <w:rPr>
          <w:lang w:val="pt-BR"/>
        </w:rPr>
        <w:lastRenderedPageBreak/>
        <w:t>REFERÊNCIAS</w:t>
      </w:r>
    </w:p>
    <w:p w14:paraId="6811ED2B" w14:textId="77777777" w:rsidR="00E07C02" w:rsidRPr="00CE369B" w:rsidRDefault="00000000">
      <w:pPr>
        <w:spacing w:after="240" w:line="360" w:lineRule="auto"/>
        <w:ind w:left="709" w:hanging="709"/>
        <w:jc w:val="both"/>
        <w:rPr>
          <w:lang w:val="pt-BR"/>
        </w:rPr>
      </w:pPr>
      <w:r>
        <w:rPr>
          <w:lang w:val="pt-BR"/>
        </w:rPr>
        <w:t xml:space="preserve">BRASIL. </w:t>
      </w:r>
      <w:r>
        <w:rPr>
          <w:b/>
          <w:bCs/>
          <w:lang w:val="pt-BR"/>
        </w:rPr>
        <w:t xml:space="preserve">Lei nº 13.709, de 14 de agosto de 2018. </w:t>
      </w:r>
      <w:r>
        <w:rPr>
          <w:lang w:val="pt-BR"/>
        </w:rPr>
        <w:t>Lei Geral de Proteção de Dados Pessoais (LGPD). Brasília, DF: Presidência da República, 2018. Disponível em: https://www.planalto.gov.br/ccivil_03/_ato2015-2018/2018/lei/l13709.htm. Acesso em: 1 jun. 2026.</w:t>
      </w:r>
    </w:p>
    <w:p w14:paraId="12C47DA4" w14:textId="77777777" w:rsidR="00E07C02" w:rsidRPr="00CE369B" w:rsidRDefault="00000000">
      <w:pPr>
        <w:spacing w:after="240" w:line="360" w:lineRule="auto"/>
        <w:ind w:left="709" w:hanging="709"/>
        <w:jc w:val="both"/>
        <w:rPr>
          <w:lang w:val="pt-BR"/>
        </w:rPr>
      </w:pPr>
      <w:r>
        <w:rPr>
          <w:lang w:val="pt-BR"/>
        </w:rPr>
        <w:t xml:space="preserve">DATE, C. J. </w:t>
      </w:r>
      <w:r>
        <w:rPr>
          <w:b/>
          <w:bCs/>
          <w:lang w:val="pt-BR"/>
        </w:rPr>
        <w:t xml:space="preserve">Introdução a sistemas de banco de dados. </w:t>
      </w:r>
      <w:r>
        <w:rPr>
          <w:lang w:val="pt-BR"/>
        </w:rPr>
        <w:t>8. ed. Rio de Janeiro: Elsevier, 2004.</w:t>
      </w:r>
    </w:p>
    <w:p w14:paraId="1714A917" w14:textId="77777777" w:rsidR="00E07C02" w:rsidRDefault="00000000">
      <w:pPr>
        <w:spacing w:after="240" w:line="360" w:lineRule="auto"/>
        <w:ind w:left="709" w:hanging="709"/>
        <w:jc w:val="both"/>
      </w:pPr>
      <w:r>
        <w:rPr>
          <w:lang w:val="pt-BR"/>
        </w:rPr>
        <w:t xml:space="preserve">ELMASRI, R.; NAVATHE, S. B. </w:t>
      </w:r>
      <w:r>
        <w:rPr>
          <w:b/>
          <w:bCs/>
          <w:lang w:val="pt-BR"/>
        </w:rPr>
        <w:t xml:space="preserve">Sistemas de banco de dados. </w:t>
      </w:r>
      <w:r>
        <w:t>6. ed. São Paulo: Pearson Addison Wesley, 2011.</w:t>
      </w:r>
    </w:p>
    <w:p w14:paraId="0EA786CA" w14:textId="77777777" w:rsidR="00E07C02" w:rsidRPr="00CE369B" w:rsidRDefault="00000000">
      <w:pPr>
        <w:spacing w:after="240" w:line="360" w:lineRule="auto"/>
        <w:ind w:left="709" w:hanging="709"/>
        <w:jc w:val="both"/>
        <w:rPr>
          <w:lang w:val="pt-BR"/>
        </w:rPr>
      </w:pPr>
      <w:r>
        <w:t xml:space="preserve">MYSQL. </w:t>
      </w:r>
      <w:r>
        <w:rPr>
          <w:b/>
          <w:bCs/>
        </w:rPr>
        <w:t xml:space="preserve">MySQL 8.0 Reference Manual. </w:t>
      </w:r>
      <w:r>
        <w:t xml:space="preserve">Oracle Corporation, 2024. </w:t>
      </w:r>
      <w:r>
        <w:rPr>
          <w:lang w:val="pt-BR"/>
        </w:rPr>
        <w:t>Disponível em: https://dev.mysql.com/doc/refman/8.0/en/. Acesso em: 1 jun. 2026.</w:t>
      </w:r>
    </w:p>
    <w:p w14:paraId="4BEAA609" w14:textId="184A263A" w:rsidR="00E07C02" w:rsidRPr="00CE369B" w:rsidRDefault="00492A02">
      <w:pPr>
        <w:spacing w:after="240" w:line="360" w:lineRule="auto"/>
        <w:ind w:left="709" w:hanging="709"/>
        <w:jc w:val="both"/>
        <w:rPr>
          <w:lang w:val="pt-BR"/>
        </w:rPr>
      </w:pPr>
      <w:r>
        <w:rPr>
          <w:lang w:val="pt-BR"/>
        </w:rPr>
        <w:t xml:space="preserve">MARIN, Joice Ariane. </w:t>
      </w:r>
      <w:r>
        <w:rPr>
          <w:b/>
          <w:bCs/>
          <w:lang w:val="pt-BR"/>
        </w:rPr>
        <w:t xml:space="preserve">Material didático da disciplina Experimentos Práticos de Banco de Dados. </w:t>
      </w:r>
      <w:r>
        <w:rPr>
          <w:lang w:val="pt-BR"/>
        </w:rPr>
        <w:t>Pontifícia Universidade Católica de Campinas, 2026. Disponível em: https://puc-campinas.instructure.com/courses/91645. Acesso em: 1 jun. 2026.</w:t>
      </w:r>
    </w:p>
    <w:p w14:paraId="03F07905" w14:textId="77777777" w:rsidR="00E07C02" w:rsidRPr="00CE369B" w:rsidRDefault="00000000">
      <w:pPr>
        <w:spacing w:after="240" w:line="360" w:lineRule="auto"/>
        <w:ind w:left="709" w:hanging="709"/>
        <w:jc w:val="both"/>
        <w:rPr>
          <w:lang w:val="pt-BR"/>
        </w:rPr>
      </w:pPr>
      <w:r>
        <w:rPr>
          <w:lang w:val="pt-BR"/>
        </w:rPr>
        <w:t xml:space="preserve">PASSINI, Murilo et al. </w:t>
      </w:r>
      <w:r>
        <w:rPr>
          <w:b/>
          <w:bCs/>
          <w:lang w:val="pt-BR"/>
        </w:rPr>
        <w:t xml:space="preserve">PROJETO-BD-JOYCEZINHA: script SQL do sistema clinica_passini. </w:t>
      </w:r>
      <w:r>
        <w:rPr>
          <w:lang w:val="pt-BR"/>
        </w:rPr>
        <w:t>GitHub, 2026. Disponível em: https://github.com/MuriloPassini/PROJETO-BD-JOYCEZINHA. Acesso em: 2 jun. 2026.</w:t>
      </w:r>
    </w:p>
    <w:p w14:paraId="3B5F6ED0" w14:textId="77777777" w:rsidR="00E07C02" w:rsidRDefault="00000000">
      <w:pPr>
        <w:spacing w:line="360" w:lineRule="auto"/>
        <w:ind w:left="709" w:hanging="709"/>
        <w:jc w:val="both"/>
      </w:pPr>
      <w:r>
        <w:rPr>
          <w:lang w:val="pt-BR"/>
        </w:rPr>
        <w:t xml:space="preserve">SILBERSCHATZ, A.; KORTH, H. F.; SUDARSHAN, S. </w:t>
      </w:r>
      <w:r>
        <w:rPr>
          <w:b/>
          <w:bCs/>
          <w:lang w:val="pt-BR"/>
        </w:rPr>
        <w:t xml:space="preserve">Sistema de banco de dados. </w:t>
      </w:r>
      <w:r>
        <w:t>7. ed. Rio de Janeiro: GEN LTC, 2020.</w:t>
      </w:r>
    </w:p>
    <w:sectPr w:rsidR="00E07C02">
      <w:headerReference w:type="default" r:id="rId9"/>
      <w:footerReference w:type="default" r:id="rId10"/>
      <w:pgSz w:w="11906" w:h="16838"/>
      <w:pgMar w:top="1701" w:right="1134" w:bottom="1134" w:left="1701" w:header="708" w:footer="708"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1F050" w14:textId="77777777" w:rsidR="002B3C04" w:rsidRDefault="002B3C04">
      <w:r>
        <w:separator/>
      </w:r>
    </w:p>
  </w:endnote>
  <w:endnote w:type="continuationSeparator" w:id="0">
    <w:p w14:paraId="514D6484" w14:textId="77777777" w:rsidR="002B3C04" w:rsidRDefault="002B3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B2CAD" w14:textId="77777777" w:rsidR="00E07C02" w:rsidRDefault="00000000">
    <w:pPr>
      <w:pBdr>
        <w:top w:val="single" w:sz="6" w:space="1" w:color="000000"/>
      </w:pBdr>
      <w:jc w:val="center"/>
    </w:pPr>
    <w:r>
      <w:t xml:space="preserve">Campinas, 1º </w:t>
    </w:r>
    <w:proofErr w:type="spellStart"/>
    <w:r>
      <w:t>Semestre</w:t>
    </w:r>
    <w:proofErr w:type="spellEnd"/>
    <w:r>
      <w:t xml:space="preserve"> de 2026   </w:t>
    </w:r>
    <w:r>
      <w:fldChar w:fldCharType="begin"/>
    </w:r>
    <w:r>
      <w:instrText>PAGE</w:instrText>
    </w:r>
    <w:r>
      <w:fldChar w:fldCharType="separate"/>
    </w:r>
    <w:r w:rsidR="00CE369B">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362A8" w14:textId="77777777" w:rsidR="00E07C02" w:rsidRDefault="00000000">
    <w:pPr>
      <w:pBdr>
        <w:top w:val="single" w:sz="6" w:space="1" w:color="000000"/>
      </w:pBdr>
      <w:jc w:val="center"/>
    </w:pPr>
    <w:r>
      <w:t xml:space="preserve">Campinas, 1º </w:t>
    </w:r>
    <w:proofErr w:type="spellStart"/>
    <w:r>
      <w:t>Semestre</w:t>
    </w:r>
    <w:proofErr w:type="spellEnd"/>
    <w:r>
      <w:t xml:space="preserve"> de 2026   </w:t>
    </w:r>
    <w:r>
      <w:fldChar w:fldCharType="begin"/>
    </w:r>
    <w:r>
      <w:instrText>PAGE</w:instrText>
    </w:r>
    <w:r>
      <w:fldChar w:fldCharType="separate"/>
    </w:r>
    <w:r w:rsidR="00CE369B">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CBAC6" w14:textId="77777777" w:rsidR="002B3C04" w:rsidRDefault="002B3C04">
      <w:r>
        <w:separator/>
      </w:r>
    </w:p>
  </w:footnote>
  <w:footnote w:type="continuationSeparator" w:id="0">
    <w:p w14:paraId="768EA192" w14:textId="77777777" w:rsidR="002B3C04" w:rsidRDefault="002B3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CA9B5" w14:textId="77777777" w:rsidR="00E07C02" w:rsidRPr="00CE369B" w:rsidRDefault="00000000">
    <w:pPr>
      <w:pBdr>
        <w:bottom w:val="single" w:sz="6" w:space="1" w:color="000000"/>
      </w:pBdr>
      <w:jc w:val="right"/>
      <w:rPr>
        <w:lang w:val="pt-BR"/>
      </w:rPr>
    </w:pPr>
    <w:r w:rsidRPr="00CE369B">
      <w:rPr>
        <w:sz w:val="18"/>
        <w:szCs w:val="18"/>
        <w:lang w:val="pt-BR"/>
      </w:rPr>
      <w:t>Pontifícia Universidade Católica de Campinas – Experimentos Práticos de Banco de Dados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9ECC9" w14:textId="77777777" w:rsidR="00E07C02" w:rsidRPr="00CE369B" w:rsidRDefault="00000000">
    <w:pPr>
      <w:pBdr>
        <w:bottom w:val="single" w:sz="6" w:space="1" w:color="000000"/>
      </w:pBdr>
      <w:jc w:val="right"/>
      <w:rPr>
        <w:lang w:val="pt-BR"/>
      </w:rPr>
    </w:pPr>
    <w:r w:rsidRPr="00CE369B">
      <w:rPr>
        <w:sz w:val="18"/>
        <w:szCs w:val="18"/>
        <w:lang w:val="pt-BR"/>
      </w:rPr>
      <w:t>Pontifícia Universidade Católica de Campinas – Experimentos Práticos de Banco de Dados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C7C76"/>
    <w:multiLevelType w:val="hybridMultilevel"/>
    <w:tmpl w:val="140A02CA"/>
    <w:lvl w:ilvl="0" w:tplc="3BEC2C38">
      <w:start w:val="1"/>
      <w:numFmt w:val="bullet"/>
      <w:lvlText w:val="•"/>
      <w:lvlJc w:val="left"/>
      <w:pPr>
        <w:spacing w:line="360" w:lineRule="auto"/>
        <w:ind w:left="1134" w:hanging="360"/>
      </w:pPr>
    </w:lvl>
    <w:lvl w:ilvl="1" w:tplc="C374D2D2">
      <w:numFmt w:val="decimal"/>
      <w:lvlText w:val=""/>
      <w:lvlJc w:val="left"/>
    </w:lvl>
    <w:lvl w:ilvl="2" w:tplc="4CDE75C8">
      <w:numFmt w:val="decimal"/>
      <w:lvlText w:val=""/>
      <w:lvlJc w:val="left"/>
    </w:lvl>
    <w:lvl w:ilvl="3" w:tplc="08F4DCB6">
      <w:numFmt w:val="decimal"/>
      <w:lvlText w:val=""/>
      <w:lvlJc w:val="left"/>
    </w:lvl>
    <w:lvl w:ilvl="4" w:tplc="DC74D050">
      <w:numFmt w:val="decimal"/>
      <w:lvlText w:val=""/>
      <w:lvlJc w:val="left"/>
    </w:lvl>
    <w:lvl w:ilvl="5" w:tplc="099C030E">
      <w:numFmt w:val="decimal"/>
      <w:lvlText w:val=""/>
      <w:lvlJc w:val="left"/>
    </w:lvl>
    <w:lvl w:ilvl="6" w:tplc="87206834">
      <w:numFmt w:val="decimal"/>
      <w:lvlText w:val=""/>
      <w:lvlJc w:val="left"/>
    </w:lvl>
    <w:lvl w:ilvl="7" w:tplc="F00470C0">
      <w:numFmt w:val="decimal"/>
      <w:lvlText w:val=""/>
      <w:lvlJc w:val="left"/>
    </w:lvl>
    <w:lvl w:ilvl="8" w:tplc="FFD64CDC">
      <w:numFmt w:val="decimal"/>
      <w:lvlText w:val=""/>
      <w:lvlJc w:val="left"/>
    </w:lvl>
  </w:abstractNum>
  <w:abstractNum w:abstractNumId="1" w15:restartNumberingAfterBreak="0">
    <w:nsid w:val="4DB277B1"/>
    <w:multiLevelType w:val="hybridMultilevel"/>
    <w:tmpl w:val="1F7E8C28"/>
    <w:lvl w:ilvl="0" w:tplc="6D6AD3EA">
      <w:start w:val="1"/>
      <w:numFmt w:val="bullet"/>
      <w:lvlText w:val="●"/>
      <w:lvlJc w:val="left"/>
      <w:pPr>
        <w:ind w:left="720" w:hanging="360"/>
      </w:pPr>
    </w:lvl>
    <w:lvl w:ilvl="1" w:tplc="3E54AFA8">
      <w:start w:val="1"/>
      <w:numFmt w:val="bullet"/>
      <w:lvlText w:val="○"/>
      <w:lvlJc w:val="left"/>
      <w:pPr>
        <w:ind w:left="1440" w:hanging="360"/>
      </w:pPr>
    </w:lvl>
    <w:lvl w:ilvl="2" w:tplc="3942E04E">
      <w:start w:val="1"/>
      <w:numFmt w:val="bullet"/>
      <w:lvlText w:val="■"/>
      <w:lvlJc w:val="left"/>
      <w:pPr>
        <w:ind w:left="2160" w:hanging="360"/>
      </w:pPr>
    </w:lvl>
    <w:lvl w:ilvl="3" w:tplc="9AB69FE0">
      <w:start w:val="1"/>
      <w:numFmt w:val="bullet"/>
      <w:lvlText w:val="●"/>
      <w:lvlJc w:val="left"/>
      <w:pPr>
        <w:ind w:left="2880" w:hanging="360"/>
      </w:pPr>
    </w:lvl>
    <w:lvl w:ilvl="4" w:tplc="0218D534">
      <w:start w:val="1"/>
      <w:numFmt w:val="bullet"/>
      <w:lvlText w:val="○"/>
      <w:lvlJc w:val="left"/>
      <w:pPr>
        <w:ind w:left="3600" w:hanging="360"/>
      </w:pPr>
    </w:lvl>
    <w:lvl w:ilvl="5" w:tplc="C61E1A3C">
      <w:start w:val="1"/>
      <w:numFmt w:val="bullet"/>
      <w:lvlText w:val="■"/>
      <w:lvlJc w:val="left"/>
      <w:pPr>
        <w:ind w:left="4320" w:hanging="360"/>
      </w:pPr>
    </w:lvl>
    <w:lvl w:ilvl="6" w:tplc="CBD2E004">
      <w:start w:val="1"/>
      <w:numFmt w:val="bullet"/>
      <w:lvlText w:val="●"/>
      <w:lvlJc w:val="left"/>
      <w:pPr>
        <w:ind w:left="5040" w:hanging="360"/>
      </w:pPr>
    </w:lvl>
    <w:lvl w:ilvl="7" w:tplc="8056C8B2">
      <w:start w:val="1"/>
      <w:numFmt w:val="bullet"/>
      <w:lvlText w:val="●"/>
      <w:lvlJc w:val="left"/>
      <w:pPr>
        <w:ind w:left="5760" w:hanging="360"/>
      </w:pPr>
    </w:lvl>
    <w:lvl w:ilvl="8" w:tplc="FE52130C">
      <w:start w:val="1"/>
      <w:numFmt w:val="bullet"/>
      <w:lvlText w:val="●"/>
      <w:lvlJc w:val="left"/>
      <w:pPr>
        <w:ind w:left="6480" w:hanging="360"/>
      </w:pPr>
    </w:lvl>
  </w:abstractNum>
  <w:num w:numId="1" w16cid:durableId="585573421">
    <w:abstractNumId w:val="1"/>
    <w:lvlOverride w:ilvl="0">
      <w:startOverride w:val="1"/>
    </w:lvlOverride>
  </w:num>
  <w:num w:numId="2" w16cid:durableId="1087845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C02"/>
    <w:rsid w:val="001009AD"/>
    <w:rsid w:val="002B3C04"/>
    <w:rsid w:val="00492A02"/>
    <w:rsid w:val="004F4512"/>
    <w:rsid w:val="005B6D52"/>
    <w:rsid w:val="00724C11"/>
    <w:rsid w:val="00A85335"/>
    <w:rsid w:val="00CE369B"/>
    <w:rsid w:val="00D55B92"/>
    <w:rsid w:val="00E07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91BDF"/>
  <w15:docId w15:val="{084670F1-18E4-4457-B1FF-3EDBDBFE6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00000"/>
    </w:rPr>
  </w:style>
  <w:style w:type="paragraph" w:styleId="Ttulo2">
    <w:name w:val="heading 2"/>
    <w:uiPriority w:val="9"/>
    <w:unhideWhenUsed/>
    <w:qFormat/>
    <w:pPr>
      <w:spacing w:before="360" w:after="120"/>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2078</Words>
  <Characters>11847</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Murilo Passini</cp:lastModifiedBy>
  <cp:revision>5</cp:revision>
  <dcterms:created xsi:type="dcterms:W3CDTF">2026-06-03T01:33:00Z</dcterms:created>
  <dcterms:modified xsi:type="dcterms:W3CDTF">2026-06-03T02:08:00Z</dcterms:modified>
</cp:coreProperties>
</file>