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ABEX III - PROJETO DE SOFTWARE- 1030784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2023-01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35.0" w:type="dxa"/>
        <w:jc w:val="center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000"/>
      </w:tblPr>
      <w:tblGrid>
        <w:gridCol w:w="1734"/>
        <w:gridCol w:w="2701"/>
        <w:tblGridChange w:id="0">
          <w:tblGrid>
            <w:gridCol w:w="1734"/>
            <w:gridCol w:w="27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Professor(a)(es)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RADAMÉS PEREIRA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VIVIANE DUARTE BONFIM</w:t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Clareza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Ambígua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Bem escrita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DE CIÊNCIAS EXATAS E AMBIENTAIS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SISTEMAS DE INFORMAÇÃO/CIÊNCIA DA COMPUTAÇÃO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Loja ao Lado</w:t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418"/>
          <w:tab w:val="left" w:leader="none" w:pos="6096"/>
        </w:tabs>
        <w:ind w:left="993" w:right="0" w:hanging="993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418"/>
          <w:tab w:val="left" w:leader="none" w:pos="6096"/>
        </w:tabs>
        <w:ind w:left="993" w:right="0" w:hanging="993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418"/>
          <w:tab w:val="left" w:leader="none" w:pos="6096"/>
        </w:tabs>
        <w:ind w:left="993" w:right="0" w:hanging="993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418"/>
          <w:tab w:val="left" w:leader="none" w:pos="6096"/>
        </w:tabs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Equipe:   Abraão Siqueira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418"/>
          <w:tab w:val="left" w:leader="none" w:pos="6096"/>
        </w:tabs>
        <w:ind w:left="993" w:right="0" w:hanging="993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ab/>
        <w:t xml:space="preserve">Gustavo Jose Bones Cima</w:t>
      </w:r>
    </w:p>
    <w:p w:rsidR="00000000" w:rsidDel="00000000" w:rsidP="00000000" w:rsidRDefault="00000000" w:rsidRPr="00000000" w14:paraId="00000033">
      <w:pPr>
        <w:tabs>
          <w:tab w:val="left" w:leader="none" w:pos="1418"/>
          <w:tab w:val="left" w:leader="none" w:pos="6096"/>
        </w:tabs>
        <w:ind w:left="993" w:right="0" w:hanging="993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ab/>
        <w:t xml:space="preserve">João Vitor Bevilaqua Lussi</w:t>
      </w:r>
    </w:p>
    <w:p w:rsidR="00000000" w:rsidDel="00000000" w:rsidP="00000000" w:rsidRDefault="00000000" w:rsidRPr="00000000" w14:paraId="00000034">
      <w:pPr>
        <w:tabs>
          <w:tab w:val="left" w:leader="none" w:pos="1418"/>
          <w:tab w:val="left" w:leader="none" w:pos="6096"/>
        </w:tabs>
        <w:ind w:left="993" w:right="0" w:hanging="993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ab/>
        <w:t xml:space="preserve">Murilo Dalla Corte Debortoli</w:t>
      </w:r>
    </w:p>
    <w:p w:rsidR="00000000" w:rsidDel="00000000" w:rsidP="00000000" w:rsidRDefault="00000000" w:rsidRPr="00000000" w14:paraId="00000035">
      <w:pPr>
        <w:tabs>
          <w:tab w:val="left" w:leader="none" w:pos="1418"/>
          <w:tab w:val="left" w:leader="none" w:pos="6096"/>
        </w:tabs>
        <w:ind w:left="993" w:right="0" w:hanging="993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ab/>
        <w:t xml:space="preserve">Pedro Henrique Knebel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418"/>
          <w:tab w:val="left" w:leader="none" w:pos="6096"/>
        </w:tabs>
        <w:ind w:left="993" w:right="0" w:hanging="993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ab/>
        <w:t xml:space="preserve">Willian Binda</w:t>
      </w:r>
    </w:p>
    <w:p w:rsidR="00000000" w:rsidDel="00000000" w:rsidP="00000000" w:rsidRDefault="00000000" w:rsidRPr="00000000" w14:paraId="00000037">
      <w:pPr>
        <w:tabs>
          <w:tab w:val="left" w:leader="none" w:pos="1418"/>
          <w:tab w:val="left" w:leader="none" w:pos="6096"/>
        </w:tabs>
        <w:ind w:left="993" w:right="0" w:hanging="993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8">
      <w:pPr>
        <w:tabs>
          <w:tab w:val="left" w:leader="none" w:pos="1418"/>
          <w:tab w:val="left" w:leader="none" w:pos="6096"/>
        </w:tabs>
        <w:ind w:left="993" w:right="0" w:hanging="993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418"/>
          <w:tab w:val="left" w:leader="none" w:pos="6096"/>
        </w:tabs>
        <w:ind w:left="993" w:right="0" w:hanging="993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pStyle w:val="Title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10"/>
        </w:numPr>
        <w:ind w:left="576" w:hanging="576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Resumo do Projeto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highlight w:val="yellow"/>
          <w:u w:val="none"/>
          <w:vertAlign w:val="baseline"/>
          <w:rtl w:val="0"/>
        </w:rPr>
        <w:tab/>
        <w:t xml:space="preserve">O projeto Loja ao Lado (Site/App) tem como objetivo auxiliar pessoas a encontrarem os produtos ou serviços que desejam, sem sair de casa. Com seu uso, os clientes poderão encontrar produtos, comparar preços e verificar a distância que a loja está de sua casa. Poderão encontrar também o contato da empresa ou responsável pelo serviço.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highlight w:val="yellow"/>
          <w:u w:val="none"/>
          <w:vertAlign w:val="baseline"/>
          <w:rtl w:val="0"/>
        </w:rPr>
        <w:t xml:space="preserve">Nosso projeto tem como resultado a economia, porque irá auxiliar pessoas a encontrarem produtos sem precisar passar de loja em loja perguntando se possui o produto desejado e ver a distância que o produto está de sua localização, economizando tempo, comparar preços de produtos, economizando dinheiro.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0"/>
        </w:numPr>
        <w:ind w:left="576" w:hanging="576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Plataforma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432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JavaScript, Node, React, VsCode.</w:t>
      </w:r>
    </w:p>
    <w:p w:rsidR="00000000" w:rsidDel="00000000" w:rsidP="00000000" w:rsidRDefault="00000000" w:rsidRPr="00000000" w14:paraId="00000042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0"/>
        </w:numPr>
        <w:ind w:left="576" w:hanging="576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Plataforma de operação</w:t>
      </w:r>
    </w:p>
    <w:p w:rsidR="00000000" w:rsidDel="00000000" w:rsidP="00000000" w:rsidRDefault="00000000" w:rsidRPr="00000000" w14:paraId="00000044">
      <w:pPr>
        <w:ind w:left="576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0" w:firstLine="576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O sistema será rodado em um servidor na nuvem podendo ser adquirido na AWS ou outro vendedor de serviços de servidores. E  o cliente o utilizará na WEB podendo utilizá-lo de diversos navegadores.</w:t>
      </w:r>
    </w:p>
    <w:p w:rsidR="00000000" w:rsidDel="00000000" w:rsidP="00000000" w:rsidRDefault="00000000" w:rsidRPr="00000000" w14:paraId="00000046">
      <w:pPr>
        <w:ind w:left="0" w:right="0" w:firstLine="576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0"/>
        </w:numPr>
        <w:ind w:left="576" w:hanging="57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Definições e siglas</w:t>
      </w:r>
    </w:p>
    <w:p w:rsidR="00000000" w:rsidDel="00000000" w:rsidP="00000000" w:rsidRDefault="00000000" w:rsidRPr="00000000" w14:paraId="0000004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0"/>
        </w:numPr>
        <w:ind w:left="576" w:hanging="57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Perspectiva do produto</w:t>
      </w:r>
    </w:p>
    <w:p w:rsidR="00000000" w:rsidDel="00000000" w:rsidP="00000000" w:rsidRDefault="00000000" w:rsidRPr="00000000" w14:paraId="0000004A">
      <w:pPr>
        <w:pStyle w:val="Heading3"/>
        <w:numPr>
          <w:ilvl w:val="2"/>
          <w:numId w:val="10"/>
        </w:numPr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Modos de operação</w:t>
      </w:r>
    </w:p>
    <w:p w:rsidR="00000000" w:rsidDel="00000000" w:rsidP="00000000" w:rsidRDefault="00000000" w:rsidRPr="00000000" w14:paraId="0000004B">
      <w:pPr>
        <w:pStyle w:val="Heading3"/>
        <w:ind w:left="0" w:right="0" w:firstLine="72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4C">
      <w:pPr>
        <w:pStyle w:val="Heading3"/>
        <w:numPr>
          <w:ilvl w:val="2"/>
          <w:numId w:val="10"/>
        </w:numPr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4D">
      <w:pPr>
        <w:ind w:left="0" w:right="0"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4E">
      <w:pPr>
        <w:ind w:left="0" w:right="0"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right="0"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right="0"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1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ordem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Configuração de ticket de venda e da Nota Fiscal Eletrônica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57">
      <w:pPr>
        <w:ind w:left="0" w:right="0"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0"/>
        </w:numPr>
        <w:ind w:left="576" w:hanging="576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Funções do produto</w:t>
      </w:r>
    </w:p>
    <w:p w:rsidR="00000000" w:rsidDel="00000000" w:rsidP="00000000" w:rsidRDefault="00000000" w:rsidRPr="00000000" w14:paraId="00000059">
      <w:pPr>
        <w:ind w:left="0" w:right="0" w:firstLine="576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Criar Conta: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O usuário poderá criar uma conta, tanto para visualizar os produtos no catálogo como cadastrar novos produtos, porém para a segunda opção deverá ser PJ e passar por uma verificação.</w:t>
      </w:r>
    </w:p>
    <w:p w:rsidR="00000000" w:rsidDel="00000000" w:rsidP="00000000" w:rsidRDefault="00000000" w:rsidRPr="00000000" w14:paraId="0000005B">
      <w:pPr>
        <w:ind w:left="720" w:right="0" w:firstLine="0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Contatar o Suporte: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O usuário com dúvidas ou problemas com a ferramenta poderão entrar em contato com suporte para esclarecimento de dúvidas e resolução de problemas.</w:t>
      </w:r>
    </w:p>
    <w:p w:rsidR="00000000" w:rsidDel="00000000" w:rsidP="00000000" w:rsidRDefault="00000000" w:rsidRPr="00000000" w14:paraId="0000005D">
      <w:pPr>
        <w:ind w:left="720" w:right="0" w:firstLine="0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Buscar produtos: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O usuário pode realizar buscas no catálogo de produtos.</w:t>
      </w:r>
    </w:p>
    <w:p w:rsidR="00000000" w:rsidDel="00000000" w:rsidP="00000000" w:rsidRDefault="00000000" w:rsidRPr="00000000" w14:paraId="0000005F">
      <w:pPr>
        <w:ind w:left="720" w:right="0" w:firstLine="0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Cadastrar novos produtos: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O usuário PJ poderá realizar a publicidade de seus produtos anexando-os ao catálogo.</w:t>
      </w:r>
    </w:p>
    <w:p w:rsidR="00000000" w:rsidDel="00000000" w:rsidP="00000000" w:rsidRDefault="00000000" w:rsidRPr="00000000" w14:paraId="00000061">
      <w:pPr>
        <w:ind w:left="720" w:right="0" w:firstLine="0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Verificação de conta: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Esta função pode ser feita apenas por um administrador e tem como objetivo evitar fraudes, golpes e pessoas mal intencionadas.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0"/>
        </w:numPr>
        <w:ind w:left="576" w:hanging="57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Características dos usuários</w:t>
      </w:r>
    </w:p>
    <w:p w:rsidR="00000000" w:rsidDel="00000000" w:rsidP="00000000" w:rsidRDefault="00000000" w:rsidRPr="00000000" w14:paraId="00000064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right="0"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Nossa ferramenta poderá ser utilizada por diversos nichos de usuários. Desde aqueles que desejam somente pesquisar algum produto ou serviço, até os empresários que desejam realizar a divulgação. </w:t>
      </w:r>
    </w:p>
    <w:p w:rsidR="00000000" w:rsidDel="00000000" w:rsidP="00000000" w:rsidRDefault="00000000" w:rsidRPr="00000000" w14:paraId="00000066">
      <w:pPr>
        <w:ind w:left="0" w:right="0"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Ex.: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0"/>
        </w:numPr>
        <w:ind w:left="576" w:hanging="57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068">
      <w:pPr>
        <w:ind w:left="576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69">
      <w:pPr>
        <w:ind w:left="576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Exemplo: sistemas de vendas se trabalho sistema fiscal de vendas.</w:t>
      </w:r>
    </w:p>
    <w:p w:rsidR="00000000" w:rsidDel="00000000" w:rsidP="00000000" w:rsidRDefault="00000000" w:rsidRPr="00000000" w14:paraId="0000006A">
      <w:pPr>
        <w:ind w:left="576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0"/>
        </w:numPr>
        <w:ind w:left="576" w:hanging="57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Hipóteses de trabalho</w:t>
      </w:r>
    </w:p>
    <w:p w:rsidR="00000000" w:rsidDel="00000000" w:rsidP="00000000" w:rsidRDefault="00000000" w:rsidRPr="00000000" w14:paraId="0000006C">
      <w:pPr>
        <w:ind w:left="0" w:right="0"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6D">
      <w:pPr>
        <w:ind w:left="0" w:right="0"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Exemplos: Linguagem de programação que depende de apis e hardware...</w:t>
      </w:r>
    </w:p>
    <w:p w:rsidR="00000000" w:rsidDel="00000000" w:rsidP="00000000" w:rsidRDefault="00000000" w:rsidRPr="00000000" w14:paraId="0000006E">
      <w:pPr>
        <w:ind w:left="0" w:right="0"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Fatores que podem impactar na tecnologia utilizada para desenvolver.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0"/>
        </w:numPr>
        <w:ind w:left="432" w:hanging="432"/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Requisitos específicos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0"/>
        </w:numPr>
        <w:ind w:left="576" w:hanging="57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Interfaces externas</w:t>
      </w:r>
    </w:p>
    <w:p w:rsidR="00000000" w:rsidDel="00000000" w:rsidP="00000000" w:rsidRDefault="00000000" w:rsidRPr="00000000" w14:paraId="00000071">
      <w:pPr>
        <w:pStyle w:val="Heading3"/>
        <w:numPr>
          <w:ilvl w:val="2"/>
          <w:numId w:val="10"/>
        </w:numPr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 w14:paraId="00000072">
      <w:pPr>
        <w:ind w:left="708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73">
      <w:pPr>
        <w:pStyle w:val="Heading3"/>
        <w:numPr>
          <w:ilvl w:val="2"/>
          <w:numId w:val="10"/>
        </w:numPr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74">
      <w:pPr>
        <w:ind w:left="708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BPM;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0"/>
        </w:numPr>
        <w:ind w:left="576" w:hanging="57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10"/>
        </w:numPr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Diagramas de casos de uso</w:t>
      </w:r>
    </w:p>
    <w:p w:rsidR="00000000" w:rsidDel="00000000" w:rsidP="00000000" w:rsidRDefault="00000000" w:rsidRPr="00000000" w14:paraId="0000007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-471</wp:posOffset>
            </wp:positionH>
            <wp:positionV relativeFrom="paragraph">
              <wp:posOffset>139065</wp:posOffset>
            </wp:positionV>
            <wp:extent cx="5399730" cy="48006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80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numPr>
          <w:ilvl w:val="2"/>
          <w:numId w:val="10"/>
        </w:numPr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Fluxos dos casos de uso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746.95312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 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conta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Geral: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inicia quando o usuário deseja criar uma conta. Após entrar na opção Registrar-se.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 o site acessado e com conexão a internet acessa a opção de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cadastrado com sucesso.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básico: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informa seus dados: Nome e sobrenome,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Telefone, CPF ou CNPJ (se a conta for para PJ), Senha, CEP e Endereço. Caso o usuário informe o CNPJ o sistema gera automaticamente todos os dados disponíveis na WEB.</w:t>
            </w:r>
          </w:p>
          <w:p w:rsidR="00000000" w:rsidDel="00000000" w:rsidP="00000000" w:rsidRDefault="00000000" w:rsidRPr="00000000" w14:paraId="000000A0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 caso de preferência o paciente pode pular o processo acima e cadastrar uma conta utilizando uma conta já existente do Google ou Facebook</w:t>
            </w:r>
          </w:p>
          <w:p w:rsidR="00000000" w:rsidDel="00000000" w:rsidP="00000000" w:rsidRDefault="00000000" w:rsidRPr="00000000" w14:paraId="000000A2">
            <w:pPr>
              <w:widowControl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envia um código de confirmação para o e-mail ou telefone e aguarda confirmação</w:t>
            </w:r>
          </w:p>
          <w:p w:rsidR="00000000" w:rsidDel="00000000" w:rsidP="00000000" w:rsidRDefault="00000000" w:rsidRPr="00000000" w14:paraId="000000A4">
            <w:pPr>
              <w:widowControl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confirmação o usuário é cadastrado com sucesso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não informa os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dados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obrigatórios corretamente (em caso de CPF e CNPJ), impossibilitando o cadastro.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pede para o usuário inserir os dados novamente, voltando para o passo 1 o fluxo básico.</w:t>
            </w:r>
          </w:p>
          <w:p w:rsidR="00000000" w:rsidDel="00000000" w:rsidP="00000000" w:rsidRDefault="00000000" w:rsidRPr="00000000" w14:paraId="000000A9">
            <w:pPr>
              <w:widowControl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não recebe código de confirmação ou o informa incorretamente.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avisa o sistema e este envia o código novamente, voltando para o passo 2 do fluxo básico.</w:t>
            </w:r>
          </w:p>
          <w:p w:rsidR="00000000" w:rsidDel="00000000" w:rsidP="00000000" w:rsidRDefault="00000000" w:rsidRPr="00000000" w14:paraId="000000AC">
            <w:pPr>
              <w:widowControl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não digita a senha e a sua confirmação da mesma forma.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avisa o usuário e pede a digitação da senha corretamente. Assim como no passo 1.</w:t>
            </w:r>
          </w:p>
          <w:p w:rsidR="00000000" w:rsidDel="00000000" w:rsidP="00000000" w:rsidRDefault="00000000" w:rsidRPr="00000000" w14:paraId="000000AF">
            <w:pPr>
              <w:widowControl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746.95312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 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Geral: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inicia quando o usuário ou administrador deseja realizar o login na sua conta cadastrada. Após entrar na opção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 Administradores.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ou administrador com o site acessado, com conexão a internet e com o cadastro já realizado, acessa a opção de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ou administrador é logado com sucesso.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básico: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Insere seus dados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e senha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anteriormente cadastrados corretamente. Ou realiza o login utilizando a conta do Google ou Facebook</w:t>
            </w:r>
          </w:p>
          <w:p w:rsidR="00000000" w:rsidDel="00000000" w:rsidP="00000000" w:rsidRDefault="00000000" w:rsidRPr="00000000" w14:paraId="000000BF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Então o login é efetuado com sucesso.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ou 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não informa os dados corretamente, impossibilitando o login. O sistema informa que os dados foram inseridos incorretamente, então retorna para o passo 2. do Fluxo básico.</w:t>
            </w:r>
          </w:p>
          <w:p w:rsidR="00000000" w:rsidDel="00000000" w:rsidP="00000000" w:rsidRDefault="00000000" w:rsidRPr="00000000" w14:paraId="000000C3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esquece a senha.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Nesse caso o cliente poderá realizar a troca da senha. Isso ocorre por um link que é enviado no e-mail do cliente.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a troca é realizada, ele retorna para o passo 2. do fluxo básico.</w:t>
            </w:r>
          </w:p>
        </w:tc>
      </w:tr>
    </w:tbl>
    <w:p w:rsidR="00000000" w:rsidDel="00000000" w:rsidP="00000000" w:rsidRDefault="00000000" w:rsidRPr="00000000" w14:paraId="000000C7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746.95312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 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Armazenar produtos (CRUD) ou Cadastrar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Geral: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é iniciado quando o usuário PJ ou Administrador desejam realizar o cadastro de algum produto.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Administradores e Usuários PJ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e usuários PJ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conectado a rede e logado em sua conta no site da ferramenta..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produto é cadastrado com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básico: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PJ ou o administrador acessam a opção de cadastro de produtos.</w:t>
            </w:r>
          </w:p>
          <w:p w:rsidR="00000000" w:rsidDel="00000000" w:rsidP="00000000" w:rsidRDefault="00000000" w:rsidRPr="00000000" w14:paraId="000000DA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C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Então o usuário PJ pode concluir a criação da 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não recebe o pedido de verificação de conta;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num prazo de 48h o administrador não verificar o pedido, uma mensagem é enviada para o cliente onde este poderá enviar um novo pedido de verificação. Voltando ao passo 1. do Fluxo básico;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paciente esqueceu sua senha: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entrar na opção “esqueceu a senha?”;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direcionado ao paciente, no e-mail cadastrado, uma mensagem para redefinição de senha.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a redefinição e confirmação, volta para o ponto 1. do fluxo básico.</w:t>
            </w:r>
          </w:p>
        </w:tc>
      </w:tr>
    </w:tbl>
    <w:p w:rsidR="00000000" w:rsidDel="00000000" w:rsidP="00000000" w:rsidRDefault="00000000" w:rsidRPr="00000000" w14:paraId="000000E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746.95312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 </w:t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e visualizar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Geral: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inicia quando o usuário ou administrador deseja buscar algum produto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catalogad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 Administradores.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ou administrador com o site acessado e com conexão a internet acessa a opção de busca.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 administrador encontram o resultado da busca.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básico: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ou administrador acessa a opção de busca e digita  descrição do produto.</w:t>
            </w:r>
          </w:p>
          <w:p w:rsidR="00000000" w:rsidDel="00000000" w:rsidP="00000000" w:rsidRDefault="00000000" w:rsidRPr="00000000" w14:paraId="000000F8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imprime para o usuário todos os produtos compatíveis com a descrição anteriormente inserida. Com uma ordem de preferência adotada pela distância do usuário para o produto.</w:t>
            </w:r>
          </w:p>
          <w:p w:rsidR="00000000" w:rsidDel="00000000" w:rsidP="00000000" w:rsidRDefault="00000000" w:rsidRPr="00000000" w14:paraId="000000FA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se interesse por algum produto ele pode adquirir mais informações clicando em cima do produto escolhido.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não encontra nenhum produto com a descrição inserida.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ocorra algum erro de comunicação do sistema com o servidor ele informa o usuário do acontecido. Então o usuário atualiza a página e retorna para o passo 1 do fluxo básico.</w:t>
            </w:r>
          </w:p>
          <w:p w:rsidR="00000000" w:rsidDel="00000000" w:rsidP="00000000" w:rsidRDefault="00000000" w:rsidRPr="00000000" w14:paraId="000000FF">
            <w:pPr>
              <w:widowControl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tenha digitado uma descrição incompatível com nenhum produto, o sistema informa o usuário e volta para o passo 1 do fluxo básico.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746.95312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 </w:t>
            </w:r>
          </w:p>
          <w:p w:rsidR="00000000" w:rsidDel="00000000" w:rsidP="00000000" w:rsidRDefault="00000000" w:rsidRPr="00000000" w14:paraId="000001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Acionar suporte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Geral:</w:t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inicia quando o usuário deseja tirar alguma dúvida ou relatar algum erro sobre a utilização do sistema. Após entrar na opção Adicionar suporte.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com o site acessado e com conexão a internet acessa a opção de acionamento do suporte.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1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tira sua dúvida e/ou relata seu problema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básico: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a opção de contato com suporte.</w:t>
            </w:r>
          </w:p>
          <w:p w:rsidR="00000000" w:rsidDel="00000000" w:rsidP="00000000" w:rsidRDefault="00000000" w:rsidRPr="00000000" w14:paraId="00000113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relata sua dificuldade ao suporte.</w:t>
            </w:r>
          </w:p>
          <w:p w:rsidR="00000000" w:rsidDel="00000000" w:rsidP="00000000" w:rsidRDefault="00000000" w:rsidRPr="00000000" w14:paraId="00000115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reclamação é enviada para os administradores (pelo sistema e por e-mail).</w:t>
            </w:r>
          </w:p>
          <w:p w:rsidR="00000000" w:rsidDel="00000000" w:rsidP="00000000" w:rsidRDefault="00000000" w:rsidRPr="00000000" w14:paraId="00000117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abre a reclamação, soluciona o problema e retorna ao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  <w:p w:rsidR="00000000" w:rsidDel="00000000" w:rsidP="00000000" w:rsidRDefault="00000000" w:rsidRPr="00000000" w14:paraId="0000011A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Paciente não informa os dados corretamente, impossibilitando o cadastro.</w:t>
            </w:r>
          </w:p>
          <w:p w:rsidR="00000000" w:rsidDel="00000000" w:rsidP="00000000" w:rsidRDefault="00000000" w:rsidRPr="00000000" w14:paraId="0000011B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Paciente não recebe código de confirmação ou o informa incorretamente.</w:t>
            </w:r>
          </w:p>
          <w:p w:rsidR="00000000" w:rsidDel="00000000" w:rsidP="00000000" w:rsidRDefault="00000000" w:rsidRPr="00000000" w14:paraId="0000011D">
            <w:pPr>
              <w:widowControl w:val="0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envia novamente o código.</w:t>
            </w:r>
          </w:p>
          <w:p w:rsidR="00000000" w:rsidDel="00000000" w:rsidP="00000000" w:rsidRDefault="00000000" w:rsidRPr="00000000" w14:paraId="0000011E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Paciente não aceita os termos e políticas.</w:t>
            </w:r>
          </w:p>
          <w:p w:rsidR="00000000" w:rsidDel="00000000" w:rsidP="00000000" w:rsidRDefault="00000000" w:rsidRPr="00000000" w14:paraId="00000120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Paciente não digita a senha e a sua confirmação da mesma forma.</w:t>
            </w:r>
          </w:p>
        </w:tc>
      </w:tr>
    </w:tbl>
    <w:p w:rsidR="00000000" w:rsidDel="00000000" w:rsidP="00000000" w:rsidRDefault="00000000" w:rsidRPr="00000000" w14:paraId="00000122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numPr>
          <w:ilvl w:val="1"/>
          <w:numId w:val="10"/>
        </w:numPr>
        <w:ind w:left="576" w:hanging="57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não-funcionais</w:t>
      </w:r>
    </w:p>
    <w:p w:rsidR="00000000" w:rsidDel="00000000" w:rsidP="00000000" w:rsidRDefault="00000000" w:rsidRPr="00000000" w14:paraId="0000012F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7"/>
        <w:gridCol w:w="3004"/>
        <w:gridCol w:w="3005"/>
        <w:tblGridChange w:id="0">
          <w:tblGrid>
            <w:gridCol w:w="3007"/>
            <w:gridCol w:w="3004"/>
            <w:gridCol w:w="3005"/>
          </w:tblGrid>
        </w:tblGridChange>
      </w:tblGrid>
      <w:tr>
        <w:trPr>
          <w:cantSplit w:val="0"/>
          <w:trHeight w:val="394.4677734375" w:hRule="atLeast"/>
          <w:tblHeader w:val="0"/>
        </w:trPr>
        <w:tc>
          <w:tcPr>
            <w:gridSpan w:val="3"/>
            <w:shd w:fill="cfe2f3" w:val="clear"/>
          </w:tcPr>
          <w:p w:rsidR="00000000" w:rsidDel="00000000" w:rsidP="00000000" w:rsidRDefault="00000000" w:rsidRPr="00000000" w14:paraId="00000133">
            <w:pPr>
              <w:widowControl w:val="0"/>
              <w:spacing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RF1.  “Cadastro de paciente e funcionário”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6">
            <w:pPr>
              <w:widowControl w:val="0"/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Paciente faz seu cadastro.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widowControl w:val="0"/>
              <w:spacing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Requisitos não funcionais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Restrição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Categoria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widowControl w:val="0"/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NF 1.1  - “Confirmação de conta”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envia um código para o e-mail cadastrado para validar sua autenticidade.</w:t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Segurança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widowControl w:val="0"/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NF 1.2 - “Validação dos dados do paciente”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O sistema deve reconhecer a veracidade dos dados do paciente e realizar a verificação automática do perfil.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Segurança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widowControl w:val="0"/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NF 1.3 “Requisito legal de dados pessoais”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line="36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O sistema deverá atender a Lei Geral da Proteção de Dados Pessoais…</w:t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Segurança</w:t>
            </w:r>
          </w:p>
        </w:tc>
      </w:tr>
    </w:tbl>
    <w:p w:rsidR="00000000" w:rsidDel="00000000" w:rsidP="00000000" w:rsidRDefault="00000000" w:rsidRPr="00000000" w14:paraId="000001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numPr>
          <w:ilvl w:val="2"/>
          <w:numId w:val="10"/>
        </w:numPr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de desempenho</w:t>
      </w:r>
    </w:p>
    <w:p w:rsidR="00000000" w:rsidDel="00000000" w:rsidP="00000000" w:rsidRDefault="00000000" w:rsidRPr="00000000" w14:paraId="00000147">
      <w:pPr>
        <w:ind w:left="0" w:right="0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148">
      <w:pPr>
        <w:ind w:left="0" w:right="0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Exemplo: Capacidade do servidor; largura de banca; capacidade de armazenamento.</w:t>
      </w:r>
    </w:p>
    <w:p w:rsidR="00000000" w:rsidDel="00000000" w:rsidP="00000000" w:rsidRDefault="00000000" w:rsidRPr="00000000" w14:paraId="00000149">
      <w:pPr>
        <w:pStyle w:val="Heading3"/>
        <w:numPr>
          <w:ilvl w:val="2"/>
          <w:numId w:val="10"/>
        </w:numPr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de dados persistentes</w:t>
      </w:r>
    </w:p>
    <w:p w:rsidR="00000000" w:rsidDel="00000000" w:rsidP="00000000" w:rsidRDefault="00000000" w:rsidRPr="00000000" w14:paraId="0000014A">
      <w:pPr>
        <w:ind w:left="0" w:right="0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14B">
      <w:pPr>
        <w:ind w:left="0" w:right="0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14C">
      <w:pPr>
        <w:pStyle w:val="Heading3"/>
        <w:numPr>
          <w:ilvl w:val="2"/>
          <w:numId w:val="10"/>
        </w:numPr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Restrições ao desenho</w:t>
      </w:r>
    </w:p>
    <w:p w:rsidR="00000000" w:rsidDel="00000000" w:rsidP="00000000" w:rsidRDefault="00000000" w:rsidRPr="00000000" w14:paraId="0000014D">
      <w:pPr>
        <w:ind w:left="0" w:right="0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14E">
      <w:pPr>
        <w:pStyle w:val="Heading3"/>
        <w:numPr>
          <w:ilvl w:val="2"/>
          <w:numId w:val="10"/>
        </w:numPr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Atributos de Qualidade</w:t>
      </w:r>
    </w:p>
    <w:p w:rsidR="00000000" w:rsidDel="00000000" w:rsidP="00000000" w:rsidRDefault="00000000" w:rsidRPr="00000000" w14:paraId="0000014F">
      <w:pPr>
        <w:ind w:left="0" w:right="0" w:firstLine="708"/>
        <w:jc w:val="both"/>
        <w:rPr/>
      </w:pPr>
      <w:bookmarkStart w:colFirst="0" w:colLast="0" w:name="_1fob9te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Indica os atributos de qualidade, seguindo as características e sub-características recomendadas pela norma </w:t>
      </w:r>
      <w:hyperlink r:id="rId7">
        <w:r w:rsidDel="00000000" w:rsidR="00000000" w:rsidRPr="00000000">
          <w:rPr>
            <w:rFonts w:ascii="arial" w:cs="arial" w:eastAsia="arial" w:hAnsi="arial"/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numPr>
          <w:ilvl w:val="0"/>
          <w:numId w:val="10"/>
        </w:numPr>
        <w:tabs>
          <w:tab w:val="left" w:leader="none" w:pos="600"/>
        </w:tabs>
        <w:ind w:left="432" w:hanging="432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Análise de UCP</w:t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strike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strike w:val="1"/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Title"/>
        <w:jc w:val="left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156">
      <w:pPr>
        <w:pStyle w:val="Title"/>
        <w:jc w:val="left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Title"/>
        <w:ind w:left="300" w:right="0" w:hanging="300"/>
        <w:jc w:val="both"/>
        <w:rPr>
          <w:rFonts w:ascii="arial" w:cs="arial" w:eastAsia="arial" w:hAnsi="arial"/>
          <w:b w:val="0"/>
          <w:i w:val="1"/>
          <w:sz w:val="24"/>
          <w:szCs w:val="24"/>
          <w:u w:val="none"/>
        </w:rPr>
      </w:pPr>
      <w:bookmarkStart w:colFirst="0" w:colLast="0" w:name="_2et92p0" w:id="3"/>
      <w:bookmarkEnd w:id="3"/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158">
      <w:pPr>
        <w:pStyle w:val="Title"/>
        <w:ind w:left="300" w:right="0" w:hanging="300"/>
        <w:jc w:val="both"/>
        <w:rPr>
          <w:rFonts w:ascii="arial" w:cs="arial" w:eastAsia="arial" w:hAnsi="arial"/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Title"/>
        <w:ind w:left="300" w:right="0" w:hanging="300"/>
        <w:jc w:val="both"/>
        <w:rPr>
          <w:rFonts w:ascii="arial" w:cs="arial" w:eastAsia="arial" w:hAnsi="arial"/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15A">
      <w:pPr>
        <w:pStyle w:val="Title"/>
        <w:ind w:left="30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leader="none" w:pos="141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leader="none" w:pos="1418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1418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pgSz w:h="16838" w:w="11906" w:orient="portrait"/>
      <w:pgMar w:bottom="1417" w:top="1417" w:left="1701" w:right="1701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/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/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/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right="0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right="0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right="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right="0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right="0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right="0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open?id=14-OfxrvT5pD4sblFt234r8NPBNwt2Hm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