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4D1" w:rsidRPr="00C42694" w:rsidRDefault="005464D1" w:rsidP="005464D1">
      <w:pPr>
        <w:pStyle w:val="Ttulo1"/>
        <w:ind w:left="142"/>
        <w:jc w:val="center"/>
        <w:rPr>
          <w:rStyle w:val="Ttulodellibro"/>
          <w:rFonts w:ascii="Courier New" w:hAnsi="Courier New" w:cs="Courier New"/>
          <w:noProof/>
          <w:sz w:val="120"/>
          <w:szCs w:val="120"/>
          <w:lang w:val="es-AR"/>
        </w:rPr>
      </w:pPr>
      <w:r w:rsidRPr="00C42694">
        <w:rPr>
          <w:rStyle w:val="Ttulodellibro"/>
          <w:rFonts w:ascii="Courier New" w:hAnsi="Courier New" w:cs="Courier New"/>
          <w:noProof/>
          <w:sz w:val="120"/>
          <w:szCs w:val="120"/>
          <w:lang w:val="es-AR"/>
        </w:rPr>
        <w:t>Diseño de Compiladores I</w:t>
      </w:r>
    </w:p>
    <w:p w:rsidR="005464D1" w:rsidRPr="00C42694" w:rsidRDefault="005464D1" w:rsidP="005464D1">
      <w:pPr>
        <w:ind w:left="142"/>
        <w:rPr>
          <w:rFonts w:ascii="Courier New" w:hAnsi="Courier New" w:cs="Courier New"/>
          <w:noProof/>
          <w:lang w:val="es-AR"/>
        </w:rPr>
      </w:pPr>
    </w:p>
    <w:p w:rsidR="005464D1" w:rsidRPr="00C42694" w:rsidRDefault="005464D1" w:rsidP="005464D1">
      <w:pPr>
        <w:ind w:left="142"/>
        <w:jc w:val="center"/>
        <w:rPr>
          <w:rStyle w:val="Ttulodellibro"/>
          <w:rFonts w:ascii="Courier New" w:hAnsi="Courier New" w:cs="Courier New"/>
          <w:noProof/>
          <w:sz w:val="56"/>
          <w:szCs w:val="56"/>
          <w:lang w:val="es-AR"/>
        </w:rPr>
      </w:pPr>
      <w:r w:rsidRPr="00C42694">
        <w:rPr>
          <w:rStyle w:val="Ttulodellibro"/>
          <w:rFonts w:ascii="Courier New" w:hAnsi="Courier New" w:cs="Courier New"/>
          <w:noProof/>
          <w:sz w:val="56"/>
          <w:szCs w:val="56"/>
          <w:lang w:val="es-AR"/>
        </w:rPr>
        <w:t xml:space="preserve">Trabajo Práctico Especial Partes </w:t>
      </w:r>
      <w:r>
        <w:rPr>
          <w:rStyle w:val="Ttulodellibro"/>
          <w:rFonts w:ascii="Courier New" w:hAnsi="Courier New" w:cs="Courier New"/>
          <w:noProof/>
          <w:sz w:val="56"/>
          <w:szCs w:val="56"/>
          <w:lang w:val="es-AR"/>
        </w:rPr>
        <w:t>3</w:t>
      </w:r>
      <w:r w:rsidRPr="00C42694">
        <w:rPr>
          <w:rStyle w:val="Ttulodellibro"/>
          <w:rFonts w:ascii="Courier New" w:hAnsi="Courier New" w:cs="Courier New"/>
          <w:noProof/>
          <w:sz w:val="56"/>
          <w:szCs w:val="56"/>
          <w:lang w:val="es-AR"/>
        </w:rPr>
        <w:t xml:space="preserve"> y </w:t>
      </w:r>
      <w:r>
        <w:rPr>
          <w:rStyle w:val="Ttulodellibro"/>
          <w:rFonts w:ascii="Courier New" w:hAnsi="Courier New" w:cs="Courier New"/>
          <w:noProof/>
          <w:sz w:val="56"/>
          <w:szCs w:val="56"/>
          <w:lang w:val="es-AR"/>
        </w:rPr>
        <w:t>4</w:t>
      </w:r>
      <w:r w:rsidRPr="00C42694">
        <w:rPr>
          <w:rStyle w:val="Ttulodellibro"/>
          <w:rFonts w:ascii="Courier New" w:hAnsi="Courier New" w:cs="Courier New"/>
          <w:noProof/>
          <w:sz w:val="56"/>
          <w:szCs w:val="56"/>
          <w:lang w:val="es-AR"/>
        </w:rPr>
        <w:t>.</w:t>
      </w:r>
    </w:p>
    <w:p w:rsidR="005464D1" w:rsidRPr="00C42694" w:rsidRDefault="005464D1" w:rsidP="005464D1">
      <w:pPr>
        <w:ind w:left="142"/>
        <w:jc w:val="center"/>
        <w:rPr>
          <w:rStyle w:val="Ttulodellibro"/>
          <w:rFonts w:ascii="Courier New" w:hAnsi="Courier New" w:cs="Courier New"/>
          <w:noProof/>
          <w:sz w:val="56"/>
          <w:szCs w:val="56"/>
          <w:lang w:val="es-AR"/>
        </w:rPr>
      </w:pPr>
    </w:p>
    <w:p w:rsidR="005464D1" w:rsidRPr="00C42694" w:rsidRDefault="005464D1" w:rsidP="005464D1">
      <w:pPr>
        <w:ind w:left="142"/>
        <w:jc w:val="center"/>
        <w:rPr>
          <w:rStyle w:val="Ttulodellibro"/>
          <w:rFonts w:ascii="Courier New" w:hAnsi="Courier New" w:cs="Courier New"/>
          <w:noProof/>
          <w:sz w:val="56"/>
          <w:szCs w:val="56"/>
          <w:lang w:val="es-AR"/>
        </w:rPr>
      </w:pPr>
      <w:r w:rsidRPr="00C42694">
        <w:rPr>
          <w:rFonts w:ascii="Courier New" w:hAnsi="Courier New" w:cs="Courier New"/>
          <w:b/>
          <w:bCs/>
          <w:smallCaps/>
          <w:noProof/>
          <w:spacing w:val="5"/>
          <w:sz w:val="56"/>
          <w:szCs w:val="56"/>
          <w:lang w:eastAsia="es-ES"/>
        </w:rPr>
        <w:drawing>
          <wp:inline distT="0" distB="0" distL="0" distR="0" wp14:anchorId="43424002" wp14:editId="5F9E704E">
            <wp:extent cx="2571017" cy="2209800"/>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cen.jpg"/>
                    <pic:cNvPicPr/>
                  </pic:nvPicPr>
                  <pic:blipFill>
                    <a:blip r:embed="rId6">
                      <a:extLst>
                        <a:ext uri="{28A0092B-C50C-407E-A947-70E740481C1C}">
                          <a14:useLocalDpi xmlns:a14="http://schemas.microsoft.com/office/drawing/2010/main" val="0"/>
                        </a:ext>
                      </a:extLst>
                    </a:blip>
                    <a:stretch>
                      <a:fillRect/>
                    </a:stretch>
                  </pic:blipFill>
                  <pic:spPr>
                    <a:xfrm>
                      <a:off x="0" y="0"/>
                      <a:ext cx="2571017" cy="2209800"/>
                    </a:xfrm>
                    <a:prstGeom prst="rect">
                      <a:avLst/>
                    </a:prstGeom>
                  </pic:spPr>
                </pic:pic>
              </a:graphicData>
            </a:graphic>
          </wp:inline>
        </w:drawing>
      </w:r>
    </w:p>
    <w:p w:rsidR="005464D1" w:rsidRPr="00C42694" w:rsidRDefault="005464D1" w:rsidP="005464D1">
      <w:pPr>
        <w:ind w:left="142"/>
        <w:rPr>
          <w:rStyle w:val="Ttulodellibro"/>
          <w:rFonts w:ascii="Courier New" w:hAnsi="Courier New" w:cs="Courier New"/>
          <w:noProof/>
          <w:sz w:val="36"/>
          <w:szCs w:val="36"/>
          <w:lang w:val="es-AR"/>
        </w:rPr>
      </w:pPr>
    </w:p>
    <w:p w:rsidR="005464D1" w:rsidRPr="00C42694" w:rsidRDefault="005464D1" w:rsidP="005464D1">
      <w:pPr>
        <w:ind w:left="142"/>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noProof/>
          <w:sz w:val="28"/>
          <w:szCs w:val="28"/>
          <w:lang w:val="es-AR"/>
        </w:rPr>
        <w:t>Integrantes</w:t>
      </w:r>
      <w:r w:rsidRPr="00C42694">
        <w:rPr>
          <w:rStyle w:val="Ttulodellibro"/>
          <w:rFonts w:asciiTheme="majorHAnsi" w:hAnsiTheme="majorHAnsi" w:cs="Courier New"/>
          <w:b w:val="0"/>
          <w:noProof/>
          <w:sz w:val="28"/>
          <w:szCs w:val="28"/>
          <w:lang w:val="es-AR"/>
        </w:rPr>
        <w:t xml:space="preserve">: </w:t>
      </w:r>
    </w:p>
    <w:p w:rsidR="005464D1" w:rsidRPr="00C42694" w:rsidRDefault="005464D1" w:rsidP="005464D1">
      <w:pPr>
        <w:pStyle w:val="Prrafodelista"/>
        <w:numPr>
          <w:ilvl w:val="0"/>
          <w:numId w:val="1"/>
        </w:numPr>
        <w:ind w:left="142" w:firstLine="0"/>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b w:val="0"/>
          <w:noProof/>
          <w:sz w:val="28"/>
          <w:szCs w:val="28"/>
          <w:lang w:val="es-AR"/>
        </w:rPr>
        <w:t>Marín, Cynthia Romina (</w:t>
      </w:r>
      <w:r w:rsidRPr="00C42694">
        <w:rPr>
          <w:rStyle w:val="Ttulodellibro"/>
          <w:rFonts w:asciiTheme="majorHAnsi" w:hAnsiTheme="majorHAnsi" w:cs="Arial"/>
          <w:b w:val="0"/>
          <w:smallCaps w:val="0"/>
          <w:noProof/>
          <w:sz w:val="28"/>
          <w:szCs w:val="28"/>
          <w:lang w:val="es-AR"/>
        </w:rPr>
        <w:t>cynthia.romina.marin@gmail.com</w:t>
      </w:r>
      <w:r w:rsidRPr="00C42694">
        <w:rPr>
          <w:rStyle w:val="Ttulodellibro"/>
          <w:rFonts w:asciiTheme="majorHAnsi" w:hAnsiTheme="majorHAnsi" w:cs="Courier New"/>
          <w:b w:val="0"/>
          <w:noProof/>
          <w:sz w:val="28"/>
          <w:szCs w:val="28"/>
          <w:lang w:val="es-AR"/>
        </w:rPr>
        <w:t>)</w:t>
      </w:r>
    </w:p>
    <w:p w:rsidR="005464D1" w:rsidRPr="00C42694" w:rsidRDefault="005464D1" w:rsidP="005464D1">
      <w:pPr>
        <w:pStyle w:val="Prrafodelista"/>
        <w:numPr>
          <w:ilvl w:val="0"/>
          <w:numId w:val="1"/>
        </w:numPr>
        <w:ind w:left="142" w:firstLine="0"/>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b w:val="0"/>
          <w:noProof/>
          <w:sz w:val="28"/>
          <w:szCs w:val="28"/>
          <w:lang w:val="es-AR"/>
        </w:rPr>
        <w:t>Sarti, Mauro (</w:t>
      </w:r>
      <w:r w:rsidRPr="00C42694">
        <w:rPr>
          <w:rStyle w:val="Ttulodellibro"/>
          <w:rFonts w:asciiTheme="majorHAnsi" w:hAnsiTheme="majorHAnsi" w:cs="Courier New"/>
          <w:b w:val="0"/>
          <w:smallCaps w:val="0"/>
          <w:noProof/>
          <w:sz w:val="28"/>
          <w:szCs w:val="28"/>
          <w:lang w:val="es-AR"/>
        </w:rPr>
        <w:t>msarti@alumnos.exa.unicen.edu.ar</w:t>
      </w:r>
      <w:r w:rsidRPr="00C42694">
        <w:rPr>
          <w:rStyle w:val="Ttulodellibro"/>
          <w:rFonts w:asciiTheme="majorHAnsi" w:hAnsiTheme="majorHAnsi" w:cs="Courier New"/>
          <w:b w:val="0"/>
          <w:noProof/>
          <w:sz w:val="28"/>
          <w:szCs w:val="28"/>
          <w:lang w:val="es-AR"/>
        </w:rPr>
        <w:t>)</w:t>
      </w:r>
    </w:p>
    <w:p w:rsidR="005464D1" w:rsidRPr="00C42694" w:rsidRDefault="005464D1" w:rsidP="005464D1">
      <w:pPr>
        <w:ind w:left="142"/>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noProof/>
          <w:sz w:val="28"/>
          <w:szCs w:val="28"/>
          <w:lang w:val="es-AR"/>
        </w:rPr>
        <w:t>Ayudante Asignado:</w:t>
      </w:r>
      <w:r w:rsidRPr="00C42694">
        <w:rPr>
          <w:rStyle w:val="Ttulodellibro"/>
          <w:rFonts w:asciiTheme="majorHAnsi" w:hAnsiTheme="majorHAnsi" w:cs="Courier New"/>
          <w:b w:val="0"/>
          <w:noProof/>
          <w:sz w:val="28"/>
          <w:szCs w:val="28"/>
          <w:lang w:val="es-AR"/>
        </w:rPr>
        <w:t xml:space="preserve"> Tommasel, Antonela</w:t>
      </w:r>
    </w:p>
    <w:p w:rsidR="005464D1" w:rsidRPr="00C42694" w:rsidRDefault="005464D1" w:rsidP="005464D1">
      <w:pPr>
        <w:ind w:left="142"/>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noProof/>
          <w:sz w:val="28"/>
          <w:szCs w:val="28"/>
          <w:lang w:val="es-AR"/>
        </w:rPr>
        <w:t>Número de Grupo:</w:t>
      </w:r>
      <w:r w:rsidRPr="00C42694">
        <w:rPr>
          <w:rStyle w:val="Ttulodellibro"/>
          <w:rFonts w:asciiTheme="majorHAnsi" w:hAnsiTheme="majorHAnsi" w:cs="Courier New"/>
          <w:b w:val="0"/>
          <w:noProof/>
          <w:sz w:val="28"/>
          <w:szCs w:val="28"/>
          <w:lang w:val="es-AR"/>
        </w:rPr>
        <w:t xml:space="preserve"> 10</w:t>
      </w:r>
    </w:p>
    <w:p w:rsidR="005464D1" w:rsidRPr="00C42694" w:rsidRDefault="005464D1" w:rsidP="005464D1">
      <w:pPr>
        <w:pStyle w:val="Ttulo"/>
        <w:ind w:left="142"/>
        <w:jc w:val="center"/>
        <w:rPr>
          <w:noProof/>
          <w:sz w:val="70"/>
          <w:szCs w:val="70"/>
          <w:lang w:val="es-AR"/>
        </w:rPr>
      </w:pPr>
      <w:r w:rsidRPr="00C42694">
        <w:rPr>
          <w:noProof/>
          <w:sz w:val="70"/>
          <w:szCs w:val="70"/>
          <w:lang w:val="es-AR"/>
        </w:rPr>
        <w:lastRenderedPageBreak/>
        <w:t xml:space="preserve">Parte </w:t>
      </w:r>
      <w:r w:rsidR="00A46625">
        <w:rPr>
          <w:noProof/>
          <w:sz w:val="70"/>
          <w:szCs w:val="70"/>
          <w:lang w:val="es-AR"/>
        </w:rPr>
        <w:t>3</w:t>
      </w:r>
      <w:r w:rsidRPr="00C42694">
        <w:rPr>
          <w:noProof/>
          <w:sz w:val="70"/>
          <w:szCs w:val="70"/>
          <w:lang w:val="es-AR"/>
        </w:rPr>
        <w:t xml:space="preserve"> – </w:t>
      </w:r>
      <w:r w:rsidR="00A46625">
        <w:rPr>
          <w:noProof/>
          <w:sz w:val="70"/>
          <w:szCs w:val="70"/>
          <w:lang w:val="es-AR"/>
        </w:rPr>
        <w:t>Generación de código Intermedio</w:t>
      </w:r>
    </w:p>
    <w:p w:rsidR="005464D1" w:rsidRPr="00C42694" w:rsidRDefault="005464D1" w:rsidP="005464D1">
      <w:pPr>
        <w:ind w:left="142"/>
        <w:rPr>
          <w:rFonts w:cstheme="minorHAnsi"/>
          <w:b/>
          <w:noProof/>
          <w:sz w:val="28"/>
          <w:szCs w:val="28"/>
          <w:lang w:val="es-AR"/>
        </w:rPr>
      </w:pPr>
      <w:r w:rsidRPr="00C42694">
        <w:rPr>
          <w:rFonts w:cstheme="minorHAnsi"/>
          <w:b/>
          <w:noProof/>
          <w:sz w:val="28"/>
          <w:szCs w:val="28"/>
          <w:lang w:val="es-AR"/>
        </w:rPr>
        <w:t>Introducción y Objetivos</w:t>
      </w:r>
    </w:p>
    <w:p w:rsidR="00765C50" w:rsidRDefault="005464D1" w:rsidP="00765C50">
      <w:pPr>
        <w:pStyle w:val="Prrafodelista"/>
        <w:spacing w:line="240" w:lineRule="auto"/>
        <w:ind w:left="142"/>
        <w:rPr>
          <w:rFonts w:cstheme="minorHAnsi"/>
          <w:noProof/>
          <w:sz w:val="24"/>
          <w:szCs w:val="24"/>
          <w:lang w:val="es-AR"/>
        </w:rPr>
      </w:pPr>
      <w:r w:rsidRPr="00C42694">
        <w:rPr>
          <w:rFonts w:cstheme="minorHAnsi"/>
          <w:noProof/>
          <w:sz w:val="24"/>
          <w:szCs w:val="24"/>
          <w:lang w:val="es-AR"/>
        </w:rPr>
        <w:t>El objetivo de este trabajo práctico es</w:t>
      </w:r>
      <w:r w:rsidR="00651099">
        <w:rPr>
          <w:rFonts w:cstheme="minorHAnsi"/>
          <w:noProof/>
          <w:sz w:val="24"/>
          <w:szCs w:val="24"/>
          <w:lang w:val="es-AR"/>
        </w:rPr>
        <w:t xml:space="preserve"> la generación del código intermedio </w:t>
      </w:r>
      <w:r w:rsidR="00651099" w:rsidRPr="00651099">
        <w:rPr>
          <w:rFonts w:cstheme="minorHAnsi"/>
          <w:noProof/>
          <w:sz w:val="24"/>
          <w:szCs w:val="24"/>
          <w:lang w:val="es-AR"/>
        </w:rPr>
        <w:t>para las sentencias ejecutables</w:t>
      </w:r>
      <w:r w:rsidR="00651099">
        <w:rPr>
          <w:rFonts w:cstheme="minorHAnsi"/>
          <w:noProof/>
          <w:sz w:val="24"/>
          <w:szCs w:val="24"/>
          <w:lang w:val="es-AR"/>
        </w:rPr>
        <w:t>. En nuestro caso nos tocó la representacion Terceto.</w:t>
      </w:r>
    </w:p>
    <w:p w:rsidR="00765C50" w:rsidRPr="00765C50" w:rsidRDefault="00765C50" w:rsidP="00765C50">
      <w:pPr>
        <w:pStyle w:val="Prrafodelista"/>
        <w:spacing w:line="240" w:lineRule="auto"/>
        <w:ind w:left="142"/>
        <w:rPr>
          <w:rFonts w:cstheme="minorHAnsi"/>
          <w:noProof/>
          <w:sz w:val="24"/>
          <w:szCs w:val="24"/>
          <w:lang w:val="es-AR"/>
        </w:rPr>
      </w:pPr>
      <w:r w:rsidRPr="00765C50">
        <w:rPr>
          <w:rFonts w:cstheme="minorHAnsi"/>
          <w:noProof/>
          <w:sz w:val="24"/>
          <w:szCs w:val="24"/>
          <w:lang w:val="es-AR"/>
        </w:rPr>
        <w:t>Se deberán generar tercetos para asignaciones, selecciones, sentencias de control asignadas al grupo, y sentencias OUT. En nuestro caso puntual, las sentecias de control asignadas fueron, IF y SWITCH.</w:t>
      </w:r>
    </w:p>
    <w:p w:rsidR="00765C50" w:rsidRDefault="00765C50" w:rsidP="00765C50">
      <w:pPr>
        <w:pStyle w:val="Prrafodelista"/>
        <w:spacing w:line="240" w:lineRule="auto"/>
        <w:ind w:left="142"/>
        <w:rPr>
          <w:rFonts w:cstheme="minorHAnsi"/>
          <w:noProof/>
          <w:sz w:val="24"/>
          <w:szCs w:val="24"/>
          <w:lang w:val="es-AR"/>
        </w:rPr>
      </w:pPr>
      <w:r>
        <w:rPr>
          <w:rFonts w:cstheme="minorHAnsi"/>
          <w:noProof/>
          <w:sz w:val="24"/>
          <w:szCs w:val="24"/>
          <w:lang w:val="es-AR"/>
        </w:rPr>
        <w:t>En el caso de la sentencias SWITCH se incorporaron los caracteres “{” y “}” como caracteres válidos.</w:t>
      </w:r>
    </w:p>
    <w:p w:rsidR="00765C50" w:rsidRDefault="00765C50" w:rsidP="00765C50">
      <w:pPr>
        <w:pStyle w:val="Prrafodelista"/>
        <w:spacing w:line="240" w:lineRule="auto"/>
        <w:ind w:left="142"/>
        <w:rPr>
          <w:rFonts w:cstheme="minorHAnsi"/>
          <w:noProof/>
          <w:sz w:val="24"/>
          <w:szCs w:val="24"/>
          <w:lang w:val="es-AR"/>
        </w:rPr>
      </w:pPr>
    </w:p>
    <w:p w:rsidR="00765C50" w:rsidRDefault="00765C50" w:rsidP="00765C50">
      <w:pPr>
        <w:pStyle w:val="Prrafodelista"/>
        <w:spacing w:line="240" w:lineRule="auto"/>
        <w:ind w:left="142"/>
        <w:rPr>
          <w:rFonts w:cstheme="minorHAnsi"/>
          <w:noProof/>
          <w:sz w:val="24"/>
          <w:szCs w:val="24"/>
          <w:lang w:val="es-AR"/>
        </w:rPr>
      </w:pPr>
      <w:r>
        <w:rPr>
          <w:rFonts w:cstheme="minorHAnsi"/>
          <w:noProof/>
          <w:sz w:val="24"/>
          <w:szCs w:val="24"/>
          <w:lang w:val="es-AR"/>
        </w:rPr>
        <w:t>También se necesitó agregar información adicional a la tabla de símbolos como el tipo de dato que retornan las funciones, el significado de un identificador (variable o función), el tipo de cada variable. Al poder definir variables dentro de las funciones tambien nos vimos obligados a establecer ambitos para las variables, de esta forma podemos ver si una variable es alcanzable o no desde un punto específico del programa.</w:t>
      </w:r>
    </w:p>
    <w:p w:rsidR="00765C50" w:rsidRDefault="00765C50" w:rsidP="00765C50">
      <w:pPr>
        <w:pStyle w:val="Prrafodelista"/>
        <w:spacing w:line="240" w:lineRule="auto"/>
        <w:ind w:left="142"/>
        <w:rPr>
          <w:rFonts w:cstheme="minorHAnsi"/>
          <w:noProof/>
          <w:sz w:val="24"/>
          <w:szCs w:val="24"/>
          <w:lang w:val="es-AR"/>
        </w:rPr>
      </w:pPr>
    </w:p>
    <w:p w:rsidR="00765C50" w:rsidRPr="00765C50" w:rsidRDefault="00765C50" w:rsidP="00765C50">
      <w:pPr>
        <w:pStyle w:val="Prrafodelista"/>
        <w:spacing w:line="240" w:lineRule="auto"/>
        <w:ind w:left="142"/>
        <w:rPr>
          <w:rFonts w:cstheme="minorHAnsi"/>
          <w:noProof/>
          <w:sz w:val="24"/>
          <w:szCs w:val="24"/>
          <w:lang w:val="es-AR"/>
        </w:rPr>
      </w:pPr>
      <w:r>
        <w:rPr>
          <w:rFonts w:cstheme="minorHAnsi"/>
          <w:noProof/>
          <w:sz w:val="24"/>
          <w:szCs w:val="24"/>
          <w:lang w:val="es-AR"/>
        </w:rPr>
        <w:t>En cuanto a los chequeos semánticos, se verifica el uso de variables o funciones no declaradas, la redeclaracion de variables</w:t>
      </w:r>
      <w:r w:rsidR="000845CD">
        <w:rPr>
          <w:rFonts w:cstheme="minorHAnsi"/>
          <w:noProof/>
          <w:sz w:val="24"/>
          <w:szCs w:val="24"/>
          <w:lang w:val="es-AR"/>
        </w:rPr>
        <w:t xml:space="preserve"> o funciones, los chequeos de compatibilidad de tipos, en nuestro caso no se permiten conversiones por lo tanto en caso de que los tipos no sean iguales no se permitirá ninguna operación.</w:t>
      </w:r>
    </w:p>
    <w:p w:rsidR="00480165" w:rsidRDefault="00480165" w:rsidP="005464D1">
      <w:pPr>
        <w:pStyle w:val="Ttulo"/>
        <w:ind w:left="142"/>
        <w:rPr>
          <w:noProof/>
          <w:lang w:val="es-AR"/>
        </w:rPr>
      </w:pPr>
    </w:p>
    <w:p w:rsidR="005464D1" w:rsidRDefault="005464D1" w:rsidP="005464D1">
      <w:pPr>
        <w:pStyle w:val="Ttulo"/>
        <w:ind w:left="142"/>
        <w:rPr>
          <w:noProof/>
          <w:lang w:val="es-AR"/>
        </w:rPr>
      </w:pPr>
      <w:r w:rsidRPr="00C42694">
        <w:rPr>
          <w:noProof/>
          <w:lang w:val="es-AR"/>
        </w:rPr>
        <w:t>Decisiones de Diseño e Implementación</w:t>
      </w:r>
    </w:p>
    <w:p w:rsidR="000845CD" w:rsidRDefault="005464D1" w:rsidP="00FB3350">
      <w:pPr>
        <w:ind w:left="142"/>
        <w:rPr>
          <w:sz w:val="24"/>
          <w:szCs w:val="24"/>
          <w:lang w:val="es-AR"/>
        </w:rPr>
      </w:pPr>
      <w:r w:rsidRPr="007F5543">
        <w:rPr>
          <w:sz w:val="24"/>
          <w:szCs w:val="24"/>
          <w:lang w:val="es-AR"/>
        </w:rPr>
        <w:t xml:space="preserve">Para este trabajo se decidió hacer una clase </w:t>
      </w:r>
      <w:r w:rsidR="000845CD">
        <w:rPr>
          <w:sz w:val="24"/>
          <w:szCs w:val="24"/>
          <w:lang w:val="es-AR"/>
        </w:rPr>
        <w:t xml:space="preserve">Sintáctico, la cual interactúa con las clases ya existentes en el proyecto y con la clase </w:t>
      </w:r>
      <w:proofErr w:type="spellStart"/>
      <w:r w:rsidR="000845CD">
        <w:rPr>
          <w:sz w:val="24"/>
          <w:szCs w:val="24"/>
          <w:lang w:val="es-AR"/>
        </w:rPr>
        <w:t>Parser</w:t>
      </w:r>
      <w:proofErr w:type="spellEnd"/>
      <w:r w:rsidR="000845CD">
        <w:rPr>
          <w:sz w:val="24"/>
          <w:szCs w:val="24"/>
          <w:lang w:val="es-AR"/>
        </w:rPr>
        <w:t xml:space="preserve">, generada por el </w:t>
      </w:r>
      <w:proofErr w:type="spellStart"/>
      <w:r w:rsidR="000845CD">
        <w:rPr>
          <w:sz w:val="24"/>
          <w:szCs w:val="24"/>
          <w:lang w:val="es-AR"/>
        </w:rPr>
        <w:t>Yacc</w:t>
      </w:r>
      <w:proofErr w:type="spellEnd"/>
      <w:r w:rsidR="000845CD">
        <w:rPr>
          <w:sz w:val="24"/>
          <w:szCs w:val="24"/>
          <w:lang w:val="es-AR"/>
        </w:rPr>
        <w:t xml:space="preserve">. La clase </w:t>
      </w:r>
      <w:proofErr w:type="spellStart"/>
      <w:r w:rsidR="000845CD">
        <w:rPr>
          <w:sz w:val="24"/>
          <w:szCs w:val="24"/>
          <w:lang w:val="es-AR"/>
        </w:rPr>
        <w:t>Parser</w:t>
      </w:r>
      <w:proofErr w:type="spellEnd"/>
      <w:r w:rsidR="000845CD">
        <w:rPr>
          <w:sz w:val="24"/>
          <w:szCs w:val="24"/>
          <w:lang w:val="es-AR"/>
        </w:rPr>
        <w:t xml:space="preserve"> es la que realiza los chequeos sintácticos recorriendo la gramática realizada y aplicando las distintas acciones semánticas que se asignaron a las reglas. También se realizó la implementación de una clase abstracta Terceto de la cual se extendió para realizar todos los tercetos necesarios, por </w:t>
      </w:r>
      <w:r w:rsidR="00FB3350">
        <w:rPr>
          <w:sz w:val="24"/>
          <w:szCs w:val="24"/>
          <w:lang w:val="es-AR"/>
        </w:rPr>
        <w:t>ejemplo,</w:t>
      </w:r>
      <w:r w:rsidR="000845CD">
        <w:rPr>
          <w:sz w:val="24"/>
          <w:szCs w:val="24"/>
          <w:lang w:val="es-AR"/>
        </w:rPr>
        <w:t xml:space="preserve"> </w:t>
      </w:r>
      <w:proofErr w:type="spellStart"/>
      <w:r w:rsidR="000845CD">
        <w:rPr>
          <w:sz w:val="24"/>
          <w:szCs w:val="24"/>
          <w:lang w:val="es-AR"/>
        </w:rPr>
        <w:t>TercetoAsignacion</w:t>
      </w:r>
      <w:proofErr w:type="spellEnd"/>
      <w:r w:rsidR="000845CD">
        <w:rPr>
          <w:sz w:val="24"/>
          <w:szCs w:val="24"/>
          <w:lang w:val="es-AR"/>
        </w:rPr>
        <w:t xml:space="preserve">, </w:t>
      </w:r>
      <w:proofErr w:type="spellStart"/>
      <w:r w:rsidR="000845CD">
        <w:rPr>
          <w:sz w:val="24"/>
          <w:szCs w:val="24"/>
          <w:lang w:val="es-AR"/>
        </w:rPr>
        <w:t>TercetoSuma</w:t>
      </w:r>
      <w:proofErr w:type="spellEnd"/>
      <w:r w:rsidR="000845CD">
        <w:rPr>
          <w:sz w:val="24"/>
          <w:szCs w:val="24"/>
          <w:lang w:val="es-AR"/>
        </w:rPr>
        <w:t xml:space="preserve">, </w:t>
      </w:r>
      <w:proofErr w:type="spellStart"/>
      <w:r w:rsidR="000845CD">
        <w:rPr>
          <w:sz w:val="24"/>
          <w:szCs w:val="24"/>
          <w:lang w:val="es-AR"/>
        </w:rPr>
        <w:t>TercetoResta</w:t>
      </w:r>
      <w:proofErr w:type="spellEnd"/>
      <w:r w:rsidR="000845CD">
        <w:rPr>
          <w:sz w:val="24"/>
          <w:szCs w:val="24"/>
          <w:lang w:val="es-AR"/>
        </w:rPr>
        <w:t>, etc.</w:t>
      </w:r>
    </w:p>
    <w:p w:rsidR="000845CD" w:rsidRDefault="000845CD" w:rsidP="000845CD">
      <w:pPr>
        <w:ind w:left="142"/>
        <w:rPr>
          <w:sz w:val="24"/>
          <w:szCs w:val="24"/>
          <w:lang w:val="es-AR"/>
        </w:rPr>
      </w:pPr>
      <w:r>
        <w:rPr>
          <w:sz w:val="24"/>
          <w:szCs w:val="24"/>
          <w:lang w:val="es-AR"/>
        </w:rPr>
        <w:t xml:space="preserve">En la clase </w:t>
      </w:r>
      <w:r w:rsidR="00FB3350">
        <w:rPr>
          <w:sz w:val="24"/>
          <w:szCs w:val="24"/>
          <w:lang w:val="es-AR"/>
        </w:rPr>
        <w:t>Sintáctico</w:t>
      </w:r>
      <w:r>
        <w:rPr>
          <w:sz w:val="24"/>
          <w:szCs w:val="24"/>
          <w:lang w:val="es-AR"/>
        </w:rPr>
        <w:t xml:space="preserve"> se encuentra, entre otras cosas, una lista de </w:t>
      </w:r>
      <w:r w:rsidR="00FB3350">
        <w:rPr>
          <w:sz w:val="24"/>
          <w:szCs w:val="24"/>
          <w:lang w:val="es-AR"/>
        </w:rPr>
        <w:t>Tercetos, la cual contiene todos los tercetos en el orden en el que se crearon. Cada Terceto se crea en función de la gramática, por lo tanto, en función del código ingresado.</w:t>
      </w:r>
    </w:p>
    <w:p w:rsidR="000845CD" w:rsidRDefault="0082587F" w:rsidP="005464D1">
      <w:pPr>
        <w:ind w:left="142"/>
        <w:rPr>
          <w:sz w:val="24"/>
          <w:szCs w:val="24"/>
          <w:lang w:val="es-AR"/>
        </w:rPr>
      </w:pPr>
      <w:r>
        <w:rPr>
          <w:sz w:val="24"/>
          <w:szCs w:val="24"/>
          <w:lang w:val="es-AR"/>
        </w:rPr>
        <w:t xml:space="preserve">Junto con la clase </w:t>
      </w:r>
      <w:proofErr w:type="spellStart"/>
      <w:r>
        <w:rPr>
          <w:sz w:val="24"/>
          <w:szCs w:val="24"/>
          <w:lang w:val="es-AR"/>
        </w:rPr>
        <w:t>Parser</w:t>
      </w:r>
      <w:proofErr w:type="spellEnd"/>
      <w:r>
        <w:rPr>
          <w:sz w:val="24"/>
          <w:szCs w:val="24"/>
          <w:lang w:val="es-AR"/>
        </w:rPr>
        <w:t xml:space="preserve">, </w:t>
      </w:r>
      <w:proofErr w:type="spellStart"/>
      <w:r>
        <w:rPr>
          <w:sz w:val="24"/>
          <w:szCs w:val="24"/>
          <w:lang w:val="es-AR"/>
        </w:rPr>
        <w:t>Yacc</w:t>
      </w:r>
      <w:proofErr w:type="spellEnd"/>
      <w:r>
        <w:rPr>
          <w:sz w:val="24"/>
          <w:szCs w:val="24"/>
          <w:lang w:val="es-AR"/>
        </w:rPr>
        <w:t xml:space="preserve"> genera otra clase, </w:t>
      </w:r>
      <w:proofErr w:type="spellStart"/>
      <w:r>
        <w:rPr>
          <w:sz w:val="24"/>
          <w:szCs w:val="24"/>
          <w:lang w:val="es-AR"/>
        </w:rPr>
        <w:t>ParserVal</w:t>
      </w:r>
      <w:proofErr w:type="spellEnd"/>
      <w:r>
        <w:rPr>
          <w:sz w:val="24"/>
          <w:szCs w:val="24"/>
          <w:lang w:val="es-AR"/>
        </w:rPr>
        <w:t xml:space="preserve">, que es utilizada para acceder a los elementos reconocidos por la gramática. </w:t>
      </w:r>
    </w:p>
    <w:p w:rsidR="005464D1" w:rsidRPr="0082587F" w:rsidRDefault="0082587F" w:rsidP="0082587F">
      <w:pPr>
        <w:ind w:left="142"/>
        <w:rPr>
          <w:sz w:val="24"/>
          <w:szCs w:val="24"/>
          <w:lang w:val="es-AR"/>
        </w:rPr>
      </w:pPr>
      <w:r>
        <w:rPr>
          <w:sz w:val="24"/>
          <w:szCs w:val="24"/>
          <w:lang w:val="es-AR"/>
        </w:rPr>
        <w:lastRenderedPageBreak/>
        <w:t>La clase terceto tiene tres elementos principales, un operando de tipo String y dos elementos, primero y segundo de tipo String, los cuales representan los operadores del terceto o la posición del terceto al que referencian. También se agregaron dos atributos más, una posición, que representa el número de terceto y un tipo de dato, que representa el tipo de dato del terceto. Este último atributo se utiliza para los tercetos se operaciones como suma, resta, multiplicación y división, pero también para el terceto asignación y comparación ya que se debe revisar que sean del mismo tipo ambos lados de la operación.</w:t>
      </w:r>
    </w:p>
    <w:p w:rsidR="005464D1" w:rsidRDefault="005464D1"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Default="00480165" w:rsidP="005464D1">
      <w:pPr>
        <w:autoSpaceDE w:val="0"/>
        <w:autoSpaceDN w:val="0"/>
        <w:adjustRightInd w:val="0"/>
        <w:spacing w:after="0" w:line="240" w:lineRule="auto"/>
        <w:ind w:left="142"/>
        <w:rPr>
          <w:rFonts w:cstheme="minorHAnsi"/>
          <w:noProof/>
          <w:sz w:val="24"/>
          <w:szCs w:val="24"/>
          <w:lang w:val="es-AR"/>
        </w:rPr>
      </w:pPr>
    </w:p>
    <w:p w:rsidR="00480165" w:rsidRPr="005F1B35" w:rsidRDefault="00480165" w:rsidP="005464D1">
      <w:pPr>
        <w:autoSpaceDE w:val="0"/>
        <w:autoSpaceDN w:val="0"/>
        <w:adjustRightInd w:val="0"/>
        <w:spacing w:after="0" w:line="240" w:lineRule="auto"/>
        <w:ind w:left="142"/>
        <w:rPr>
          <w:rFonts w:cstheme="minorHAnsi"/>
          <w:noProof/>
          <w:sz w:val="24"/>
          <w:szCs w:val="24"/>
          <w:lang w:val="es-AR"/>
        </w:rPr>
      </w:pPr>
    </w:p>
    <w:p w:rsidR="005464D1" w:rsidRPr="00C42694" w:rsidRDefault="005464D1" w:rsidP="005464D1">
      <w:pPr>
        <w:pStyle w:val="Ttulo"/>
        <w:ind w:left="142"/>
        <w:jc w:val="center"/>
        <w:rPr>
          <w:noProof/>
          <w:sz w:val="70"/>
          <w:szCs w:val="70"/>
          <w:lang w:val="es-AR"/>
        </w:rPr>
      </w:pPr>
      <w:r w:rsidRPr="00C42694">
        <w:rPr>
          <w:noProof/>
          <w:sz w:val="70"/>
          <w:szCs w:val="70"/>
          <w:lang w:val="es-AR"/>
        </w:rPr>
        <w:lastRenderedPageBreak/>
        <w:t xml:space="preserve">Parte 2 – </w:t>
      </w:r>
      <w:r w:rsidR="0082587F">
        <w:rPr>
          <w:noProof/>
          <w:sz w:val="70"/>
          <w:szCs w:val="70"/>
          <w:lang w:val="es-AR"/>
        </w:rPr>
        <w:t>Generación de código Assembler</w:t>
      </w:r>
    </w:p>
    <w:p w:rsidR="005464D1" w:rsidRPr="00F629F5" w:rsidRDefault="005464D1" w:rsidP="005464D1">
      <w:pPr>
        <w:ind w:left="142"/>
        <w:rPr>
          <w:b/>
          <w:noProof/>
          <w:sz w:val="28"/>
          <w:szCs w:val="28"/>
          <w:lang w:val="es-AR"/>
        </w:rPr>
      </w:pPr>
      <w:r w:rsidRPr="00F629F5">
        <w:rPr>
          <w:b/>
          <w:noProof/>
          <w:sz w:val="28"/>
          <w:szCs w:val="28"/>
          <w:lang w:val="es-AR"/>
        </w:rPr>
        <w:t>Introducción y objetivos</w:t>
      </w:r>
    </w:p>
    <w:p w:rsidR="002E7256" w:rsidRDefault="006B34A6" w:rsidP="002E7256">
      <w:pPr>
        <w:ind w:left="142"/>
        <w:rPr>
          <w:rFonts w:cstheme="minorHAnsi"/>
          <w:noProof/>
          <w:sz w:val="24"/>
          <w:szCs w:val="24"/>
          <w:lang w:val="es-AR"/>
        </w:rPr>
      </w:pPr>
      <w:r>
        <w:rPr>
          <w:noProof/>
          <w:sz w:val="24"/>
          <w:szCs w:val="24"/>
          <w:lang w:val="es-AR"/>
        </w:rPr>
        <w:t xml:space="preserve">Esta cuarta parte del trabajo se </w:t>
      </w:r>
      <w:r w:rsidR="004F0A78">
        <w:rPr>
          <w:noProof/>
          <w:sz w:val="24"/>
          <w:szCs w:val="24"/>
          <w:lang w:val="es-AR"/>
        </w:rPr>
        <w:t>trabajó en</w:t>
      </w:r>
      <w:r>
        <w:rPr>
          <w:noProof/>
          <w:sz w:val="24"/>
          <w:szCs w:val="24"/>
          <w:lang w:val="es-AR"/>
        </w:rPr>
        <w:t xml:space="preserve"> la </w:t>
      </w:r>
      <w:r w:rsidR="004F0A78">
        <w:rPr>
          <w:rFonts w:cstheme="minorHAnsi"/>
          <w:noProof/>
          <w:sz w:val="24"/>
          <w:szCs w:val="24"/>
          <w:lang w:val="es-AR"/>
        </w:rPr>
        <w:t>generación de</w:t>
      </w:r>
      <w:r w:rsidR="002E7256">
        <w:rPr>
          <w:rFonts w:cstheme="minorHAnsi"/>
          <w:noProof/>
          <w:sz w:val="24"/>
          <w:szCs w:val="24"/>
          <w:lang w:val="es-AR"/>
        </w:rPr>
        <w:t xml:space="preserve"> có</w:t>
      </w:r>
      <w:r>
        <w:rPr>
          <w:rFonts w:cstheme="minorHAnsi"/>
          <w:noProof/>
          <w:sz w:val="24"/>
          <w:szCs w:val="24"/>
          <w:lang w:val="es-AR"/>
        </w:rPr>
        <w:t xml:space="preserve">digo Assembler </w:t>
      </w:r>
      <w:r w:rsidRPr="006B34A6">
        <w:rPr>
          <w:rFonts w:cstheme="minorHAnsi"/>
          <w:noProof/>
          <w:sz w:val="24"/>
          <w:szCs w:val="24"/>
          <w:lang w:val="es-AR"/>
        </w:rPr>
        <w:t>para Pentium de 32 bits, a partir del código intermedio generado en el</w:t>
      </w:r>
      <w:r>
        <w:rPr>
          <w:rFonts w:cstheme="minorHAnsi"/>
          <w:noProof/>
          <w:sz w:val="24"/>
          <w:szCs w:val="24"/>
          <w:lang w:val="es-AR"/>
        </w:rPr>
        <w:t xml:space="preserve"> práctico anterior. </w:t>
      </w:r>
    </w:p>
    <w:p w:rsidR="006B34A6" w:rsidRDefault="006B34A6" w:rsidP="002E7256">
      <w:pPr>
        <w:ind w:left="142"/>
        <w:rPr>
          <w:rFonts w:cstheme="minorHAnsi"/>
          <w:noProof/>
          <w:sz w:val="24"/>
          <w:szCs w:val="24"/>
          <w:lang w:val="es-AR"/>
        </w:rPr>
      </w:pPr>
      <w:r>
        <w:rPr>
          <w:rFonts w:cstheme="minorHAnsi"/>
          <w:noProof/>
          <w:sz w:val="24"/>
          <w:szCs w:val="24"/>
          <w:lang w:val="es-AR"/>
        </w:rPr>
        <w:t xml:space="preserve">Como mecanismo de generación de código Assembler </w:t>
      </w:r>
      <w:r w:rsidR="004F0A78">
        <w:rPr>
          <w:rFonts w:cstheme="minorHAnsi"/>
          <w:noProof/>
          <w:sz w:val="24"/>
          <w:szCs w:val="24"/>
          <w:lang w:val="es-AR"/>
        </w:rPr>
        <w:t>utilizamos v</w:t>
      </w:r>
      <w:r>
        <w:rPr>
          <w:rFonts w:cstheme="minorHAnsi"/>
          <w:noProof/>
          <w:sz w:val="24"/>
          <w:szCs w:val="24"/>
          <w:lang w:val="es-AR"/>
        </w:rPr>
        <w:t>ariables auxiliares.</w:t>
      </w:r>
    </w:p>
    <w:p w:rsidR="002E7256" w:rsidRDefault="006B34A6" w:rsidP="006B34A6">
      <w:pPr>
        <w:ind w:left="142"/>
        <w:rPr>
          <w:noProof/>
          <w:sz w:val="24"/>
          <w:szCs w:val="24"/>
          <w:lang w:val="es-AR"/>
        </w:rPr>
      </w:pPr>
      <w:r>
        <w:rPr>
          <w:rFonts w:cstheme="minorHAnsi"/>
          <w:noProof/>
          <w:sz w:val="24"/>
          <w:szCs w:val="24"/>
          <w:lang w:val="es-AR"/>
        </w:rPr>
        <w:t xml:space="preserve">Los controles en tiempo de ejecucion que </w:t>
      </w:r>
      <w:r w:rsidR="004F0A78">
        <w:rPr>
          <w:rFonts w:cstheme="minorHAnsi"/>
          <w:noProof/>
          <w:sz w:val="24"/>
          <w:szCs w:val="24"/>
          <w:lang w:val="es-AR"/>
        </w:rPr>
        <w:t>implementados</w:t>
      </w:r>
      <w:r>
        <w:rPr>
          <w:rFonts w:cstheme="minorHAnsi"/>
          <w:noProof/>
          <w:sz w:val="24"/>
          <w:szCs w:val="24"/>
          <w:lang w:val="es-AR"/>
        </w:rPr>
        <w:t xml:space="preserve"> </w:t>
      </w:r>
      <w:r w:rsidR="004F0A78">
        <w:rPr>
          <w:rFonts w:cstheme="minorHAnsi"/>
          <w:noProof/>
          <w:sz w:val="24"/>
          <w:szCs w:val="24"/>
          <w:lang w:val="es-AR"/>
        </w:rPr>
        <w:t>son</w:t>
      </w:r>
      <w:r>
        <w:rPr>
          <w:rFonts w:cstheme="minorHAnsi"/>
          <w:noProof/>
          <w:sz w:val="24"/>
          <w:szCs w:val="24"/>
          <w:lang w:val="es-AR"/>
        </w:rPr>
        <w:t xml:space="preserve"> división por cero y overflow en sumas y multiplicaciones.</w:t>
      </w:r>
    </w:p>
    <w:p w:rsidR="00480165" w:rsidRDefault="00480165" w:rsidP="0082587F">
      <w:pPr>
        <w:pStyle w:val="Ttulo"/>
        <w:ind w:left="142"/>
        <w:rPr>
          <w:noProof/>
          <w:lang w:val="es-AR"/>
        </w:rPr>
      </w:pPr>
    </w:p>
    <w:p w:rsidR="0082587F" w:rsidRDefault="0082587F" w:rsidP="0082587F">
      <w:pPr>
        <w:pStyle w:val="Ttulo"/>
        <w:ind w:left="142"/>
        <w:rPr>
          <w:noProof/>
          <w:lang w:val="es-AR"/>
        </w:rPr>
      </w:pPr>
      <w:r w:rsidRPr="00C42694">
        <w:rPr>
          <w:noProof/>
          <w:lang w:val="es-AR"/>
        </w:rPr>
        <w:t>Decisiones de Diseño e Implementación</w:t>
      </w:r>
    </w:p>
    <w:p w:rsidR="005464D1" w:rsidRDefault="0082587F" w:rsidP="00A64CBF">
      <w:pPr>
        <w:ind w:left="142"/>
        <w:contextualSpacing/>
        <w:rPr>
          <w:sz w:val="24"/>
          <w:szCs w:val="24"/>
          <w:lang w:val="es-AR"/>
        </w:rPr>
      </w:pPr>
      <w:r w:rsidRPr="007F5543">
        <w:rPr>
          <w:sz w:val="24"/>
          <w:szCs w:val="24"/>
          <w:lang w:val="es-AR"/>
        </w:rPr>
        <w:t xml:space="preserve">Para este trabajo se decidió hacer una clase </w:t>
      </w:r>
      <w:r>
        <w:rPr>
          <w:sz w:val="24"/>
          <w:szCs w:val="24"/>
          <w:lang w:val="es-AR"/>
        </w:rPr>
        <w:t xml:space="preserve">GenCodigo </w:t>
      </w:r>
      <w:r w:rsidR="00F54F67">
        <w:rPr>
          <w:sz w:val="24"/>
          <w:szCs w:val="24"/>
          <w:lang w:val="es-AR"/>
        </w:rPr>
        <w:t xml:space="preserve">que es la que se encarga de generar </w:t>
      </w:r>
      <w:r w:rsidR="004773DF">
        <w:rPr>
          <w:sz w:val="24"/>
          <w:szCs w:val="24"/>
          <w:lang w:val="es-AR"/>
        </w:rPr>
        <w:t>el archivo .asm</w:t>
      </w:r>
      <w:r w:rsidR="00F54F67">
        <w:rPr>
          <w:sz w:val="24"/>
          <w:szCs w:val="24"/>
          <w:lang w:val="es-AR"/>
        </w:rPr>
        <w:t xml:space="preserve"> con el código assembler correspondiente a esa </w:t>
      </w:r>
      <w:r w:rsidR="004F0A78">
        <w:rPr>
          <w:sz w:val="24"/>
          <w:szCs w:val="24"/>
          <w:lang w:val="es-AR"/>
        </w:rPr>
        <w:t>ejecución</w:t>
      </w:r>
      <w:r w:rsidR="00F54F67">
        <w:rPr>
          <w:sz w:val="24"/>
          <w:szCs w:val="24"/>
          <w:lang w:val="es-AR"/>
        </w:rPr>
        <w:t>. La generación del archivo está separada en dos partes, esto se debe a la necesidad de crear variables auxiliares que luego necesitamos que estén definidas en el encabezado del código assembler. En l</w:t>
      </w:r>
      <w:r w:rsidR="004773DF">
        <w:rPr>
          <w:sz w:val="24"/>
          <w:szCs w:val="24"/>
          <w:lang w:val="es-AR"/>
        </w:rPr>
        <w:t>a primer</w:t>
      </w:r>
      <w:r w:rsidR="00A64CBF">
        <w:rPr>
          <w:sz w:val="24"/>
          <w:szCs w:val="24"/>
          <w:lang w:val="es-AR"/>
        </w:rPr>
        <w:t>a</w:t>
      </w:r>
      <w:r w:rsidR="004773DF">
        <w:rPr>
          <w:sz w:val="24"/>
          <w:szCs w:val="24"/>
          <w:lang w:val="es-AR"/>
        </w:rPr>
        <w:t xml:space="preserve"> parte </w:t>
      </w:r>
      <w:r w:rsidR="00F54F67">
        <w:rPr>
          <w:sz w:val="24"/>
          <w:szCs w:val="24"/>
          <w:lang w:val="es-AR"/>
        </w:rPr>
        <w:t xml:space="preserve">se genera </w:t>
      </w:r>
      <w:r w:rsidR="004773DF">
        <w:rPr>
          <w:sz w:val="24"/>
          <w:szCs w:val="24"/>
          <w:lang w:val="es-AR"/>
        </w:rPr>
        <w:t>e</w:t>
      </w:r>
      <w:r w:rsidR="00F54F67">
        <w:rPr>
          <w:sz w:val="24"/>
          <w:szCs w:val="24"/>
          <w:lang w:val="es-AR"/>
        </w:rPr>
        <w:t xml:space="preserve">l “encabezado”, </w:t>
      </w:r>
      <w:r w:rsidR="004F0A78">
        <w:rPr>
          <w:sz w:val="24"/>
          <w:szCs w:val="24"/>
          <w:lang w:val="es-AR"/>
        </w:rPr>
        <w:t>allí</w:t>
      </w:r>
      <w:r w:rsidR="004773DF">
        <w:rPr>
          <w:sz w:val="24"/>
          <w:szCs w:val="24"/>
          <w:lang w:val="es-AR"/>
        </w:rPr>
        <w:t xml:space="preserve"> se realizan todos los imports necesarios y se vuelca el contenido de la tabla de símbolos,</w:t>
      </w:r>
      <w:r w:rsidR="00F54F67">
        <w:rPr>
          <w:sz w:val="24"/>
          <w:szCs w:val="24"/>
          <w:lang w:val="es-AR"/>
        </w:rPr>
        <w:t xml:space="preserve"> las variables son definidas según el tipo de contenido que almacenan. Esto se hace</w:t>
      </w:r>
      <w:r w:rsidR="004773DF">
        <w:rPr>
          <w:sz w:val="24"/>
          <w:szCs w:val="24"/>
          <w:lang w:val="es-AR"/>
        </w:rPr>
        <w:t xml:space="preserve"> luego de haber generado </w:t>
      </w:r>
      <w:r w:rsidR="00F54F67">
        <w:rPr>
          <w:sz w:val="24"/>
          <w:szCs w:val="24"/>
          <w:lang w:val="es-AR"/>
        </w:rPr>
        <w:t xml:space="preserve">todas las variables auxiliares que se utilizan en el código intermedio. </w:t>
      </w:r>
    </w:p>
    <w:p w:rsidR="00F54F67" w:rsidRDefault="00F54F67" w:rsidP="00A64CBF">
      <w:pPr>
        <w:ind w:left="142"/>
        <w:contextualSpacing/>
        <w:rPr>
          <w:sz w:val="24"/>
          <w:szCs w:val="24"/>
          <w:lang w:val="es-AR"/>
        </w:rPr>
      </w:pPr>
      <w:r>
        <w:rPr>
          <w:sz w:val="24"/>
          <w:szCs w:val="24"/>
          <w:lang w:val="es-AR"/>
        </w:rPr>
        <w:t xml:space="preserve">En la segunda parte se genera el código propiamente dicho, se traduce </w:t>
      </w:r>
      <w:r w:rsidR="00A64CBF">
        <w:rPr>
          <w:sz w:val="24"/>
          <w:szCs w:val="24"/>
          <w:lang w:val="es-AR"/>
        </w:rPr>
        <w:t xml:space="preserve">todo el contenido de los tercetos, el código intermedio, </w:t>
      </w:r>
      <w:r>
        <w:rPr>
          <w:sz w:val="24"/>
          <w:szCs w:val="24"/>
          <w:lang w:val="es-AR"/>
        </w:rPr>
        <w:t xml:space="preserve">a instrucciones assembler de Pentium 4. </w:t>
      </w:r>
    </w:p>
    <w:p w:rsidR="00A64CBF" w:rsidRDefault="00A64CBF" w:rsidP="00A64CBF">
      <w:pPr>
        <w:ind w:left="142"/>
        <w:contextualSpacing/>
        <w:rPr>
          <w:sz w:val="24"/>
          <w:szCs w:val="24"/>
          <w:lang w:val="es-AR"/>
        </w:rPr>
      </w:pPr>
      <w:r>
        <w:rPr>
          <w:sz w:val="24"/>
          <w:szCs w:val="24"/>
          <w:lang w:val="es-AR"/>
        </w:rPr>
        <w:t>Ant</w:t>
      </w:r>
      <w:r w:rsidR="00F54F67">
        <w:rPr>
          <w:sz w:val="24"/>
          <w:szCs w:val="24"/>
          <w:lang w:val="es-AR"/>
        </w:rPr>
        <w:t xml:space="preserve">eriormente, en el práctico 3 </w:t>
      </w:r>
      <w:r>
        <w:rPr>
          <w:sz w:val="24"/>
          <w:szCs w:val="24"/>
          <w:lang w:val="es-AR"/>
        </w:rPr>
        <w:t xml:space="preserve">se decidió implementar </w:t>
      </w:r>
      <w:r w:rsidR="00F54F67">
        <w:rPr>
          <w:sz w:val="24"/>
          <w:szCs w:val="24"/>
          <w:lang w:val="es-AR"/>
        </w:rPr>
        <w:t xml:space="preserve">la clase terceto, de manera </w:t>
      </w:r>
      <w:r w:rsidR="004F0A78">
        <w:rPr>
          <w:sz w:val="24"/>
          <w:szCs w:val="24"/>
          <w:lang w:val="es-AR"/>
        </w:rPr>
        <w:t>abstracta</w:t>
      </w:r>
      <w:r w:rsidR="00F54F67">
        <w:rPr>
          <w:sz w:val="24"/>
          <w:szCs w:val="24"/>
          <w:lang w:val="es-AR"/>
        </w:rPr>
        <w:t xml:space="preserve">. Esto fue planteado </w:t>
      </w:r>
      <w:r w:rsidR="004F0A78">
        <w:rPr>
          <w:sz w:val="24"/>
          <w:szCs w:val="24"/>
          <w:lang w:val="es-AR"/>
        </w:rPr>
        <w:t>así</w:t>
      </w:r>
      <w:r w:rsidR="00F54F67">
        <w:rPr>
          <w:sz w:val="24"/>
          <w:szCs w:val="24"/>
          <w:lang w:val="es-AR"/>
        </w:rPr>
        <w:t xml:space="preserve"> pensando en la futura generación del código assembler. L</w:t>
      </w:r>
      <w:r>
        <w:rPr>
          <w:sz w:val="24"/>
          <w:szCs w:val="24"/>
          <w:lang w:val="es-AR"/>
        </w:rPr>
        <w:t xml:space="preserve">os tercetos </w:t>
      </w:r>
      <w:r w:rsidR="00F54F67">
        <w:rPr>
          <w:sz w:val="24"/>
          <w:szCs w:val="24"/>
          <w:lang w:val="es-AR"/>
        </w:rPr>
        <w:t>son definidos como</w:t>
      </w:r>
      <w:r>
        <w:rPr>
          <w:sz w:val="24"/>
          <w:szCs w:val="24"/>
          <w:lang w:val="es-AR"/>
        </w:rPr>
        <w:t xml:space="preserve"> clases separadas donde todas </w:t>
      </w:r>
      <w:r w:rsidR="00F54F67">
        <w:rPr>
          <w:sz w:val="24"/>
          <w:szCs w:val="24"/>
          <w:lang w:val="es-AR"/>
        </w:rPr>
        <w:t>heredan</w:t>
      </w:r>
      <w:r>
        <w:rPr>
          <w:sz w:val="24"/>
          <w:szCs w:val="24"/>
          <w:lang w:val="es-AR"/>
        </w:rPr>
        <w:t xml:space="preserve"> de la clase abstracta Terceto. </w:t>
      </w:r>
      <w:r w:rsidR="00F54F67">
        <w:rPr>
          <w:sz w:val="24"/>
          <w:szCs w:val="24"/>
          <w:lang w:val="es-AR"/>
        </w:rPr>
        <w:t>De esta manera podemos tener un método en cada clase</w:t>
      </w:r>
      <w:r w:rsidR="004F0A78">
        <w:rPr>
          <w:sz w:val="24"/>
          <w:szCs w:val="24"/>
          <w:lang w:val="es-AR"/>
        </w:rPr>
        <w:t xml:space="preserve">, el método </w:t>
      </w:r>
      <w:proofErr w:type="gramStart"/>
      <w:r w:rsidR="004F0A78">
        <w:rPr>
          <w:sz w:val="24"/>
          <w:szCs w:val="24"/>
          <w:lang w:val="es-AR"/>
        </w:rPr>
        <w:t>getCodigo(</w:t>
      </w:r>
      <w:proofErr w:type="gramEnd"/>
      <w:r w:rsidR="004F0A78">
        <w:rPr>
          <w:sz w:val="24"/>
          <w:szCs w:val="24"/>
          <w:lang w:val="es-AR"/>
        </w:rPr>
        <w:t>)</w:t>
      </w:r>
      <w:r w:rsidR="00F54F67">
        <w:rPr>
          <w:sz w:val="24"/>
          <w:szCs w:val="24"/>
          <w:lang w:val="es-AR"/>
        </w:rPr>
        <w:t xml:space="preserve"> </w:t>
      </w:r>
      <w:r w:rsidR="004F0A78">
        <w:rPr>
          <w:sz w:val="24"/>
          <w:szCs w:val="24"/>
          <w:lang w:val="es-AR"/>
        </w:rPr>
        <w:t>de modo que cada terceto sabe cómo</w:t>
      </w:r>
      <w:r>
        <w:rPr>
          <w:sz w:val="24"/>
          <w:szCs w:val="24"/>
          <w:lang w:val="es-AR"/>
        </w:rPr>
        <w:t xml:space="preserve"> “traducirse” a assembler. </w:t>
      </w:r>
      <w:r w:rsidR="004F0A78">
        <w:rPr>
          <w:sz w:val="24"/>
          <w:szCs w:val="24"/>
          <w:lang w:val="es-AR"/>
        </w:rPr>
        <w:t>Esto método</w:t>
      </w:r>
      <w:r>
        <w:rPr>
          <w:sz w:val="24"/>
          <w:szCs w:val="24"/>
          <w:lang w:val="es-AR"/>
        </w:rPr>
        <w:t xml:space="preserve"> </w:t>
      </w:r>
      <w:proofErr w:type="gramStart"/>
      <w:r>
        <w:rPr>
          <w:sz w:val="24"/>
          <w:szCs w:val="24"/>
          <w:lang w:val="es-AR"/>
        </w:rPr>
        <w:t>getCodigo(</w:t>
      </w:r>
      <w:proofErr w:type="gramEnd"/>
      <w:r>
        <w:rPr>
          <w:sz w:val="24"/>
          <w:szCs w:val="24"/>
          <w:lang w:val="es-AR"/>
        </w:rPr>
        <w:t>),</w:t>
      </w:r>
      <w:r w:rsidR="004F0A78">
        <w:rPr>
          <w:sz w:val="24"/>
          <w:szCs w:val="24"/>
          <w:lang w:val="es-AR"/>
        </w:rPr>
        <w:t xml:space="preserve"> devuelve un String a quien lo llama (el GenCodigo) y de esta manera vamos formando parcialmente las instrucciones assembler.</w:t>
      </w:r>
    </w:p>
    <w:p w:rsidR="007B18ED" w:rsidRDefault="007B18ED" w:rsidP="00A64CBF">
      <w:pPr>
        <w:ind w:left="142"/>
        <w:contextualSpacing/>
        <w:rPr>
          <w:sz w:val="24"/>
          <w:szCs w:val="24"/>
          <w:lang w:val="es-AR"/>
        </w:rPr>
      </w:pPr>
      <w:r>
        <w:rPr>
          <w:sz w:val="24"/>
          <w:szCs w:val="24"/>
          <w:lang w:val="es-AR"/>
        </w:rPr>
        <w:t xml:space="preserve">Respecto al manejo del </w:t>
      </w:r>
      <w:proofErr w:type="spellStart"/>
      <w:r>
        <w:rPr>
          <w:sz w:val="24"/>
          <w:szCs w:val="24"/>
          <w:lang w:val="es-AR"/>
        </w:rPr>
        <w:t>Yacc</w:t>
      </w:r>
      <w:proofErr w:type="spellEnd"/>
      <w:r>
        <w:rPr>
          <w:sz w:val="24"/>
          <w:szCs w:val="24"/>
          <w:lang w:val="es-AR"/>
        </w:rPr>
        <w:t>, se utilizó la notación posicional en todo momento, para contener la información que el usuario ingresaba en su código. Se utilizó para saber si una variable o función se encontraba declarada, si en una operación los ámbitos estaban correctos, para pasar el nombre de la función al momento de realizar marcas para la posterior implementación de las etiquetas en el assembler, entre otros.</w:t>
      </w:r>
    </w:p>
    <w:p w:rsidR="007B18ED" w:rsidRDefault="007B18ED" w:rsidP="00A64CBF">
      <w:pPr>
        <w:ind w:left="142"/>
        <w:contextualSpacing/>
        <w:rPr>
          <w:sz w:val="24"/>
          <w:szCs w:val="24"/>
          <w:lang w:val="es-AR"/>
        </w:rPr>
      </w:pPr>
      <w:r>
        <w:rPr>
          <w:sz w:val="24"/>
          <w:szCs w:val="24"/>
          <w:lang w:val="es-AR"/>
        </w:rPr>
        <w:lastRenderedPageBreak/>
        <w:t xml:space="preserve">Los errores que se consideraron en esta etapa fueron las </w:t>
      </w:r>
      <w:r w:rsidR="00480165">
        <w:rPr>
          <w:sz w:val="24"/>
          <w:szCs w:val="24"/>
          <w:lang w:val="es-AR"/>
        </w:rPr>
        <w:t>re-</w:t>
      </w:r>
      <w:r>
        <w:rPr>
          <w:sz w:val="24"/>
          <w:szCs w:val="24"/>
          <w:lang w:val="es-AR"/>
        </w:rPr>
        <w:t xml:space="preserve">declaraciones de variables o funciones, la no declaración de variables o funciones, las divisiones por cero y el </w:t>
      </w:r>
      <w:proofErr w:type="spellStart"/>
      <w:r>
        <w:rPr>
          <w:sz w:val="24"/>
          <w:szCs w:val="24"/>
          <w:lang w:val="es-AR"/>
        </w:rPr>
        <w:t>overflow</w:t>
      </w:r>
      <w:proofErr w:type="spellEnd"/>
      <w:r>
        <w:rPr>
          <w:sz w:val="24"/>
          <w:szCs w:val="24"/>
          <w:lang w:val="es-AR"/>
        </w:rPr>
        <w:t xml:space="preserve"> en sumas y m</w:t>
      </w:r>
      <w:r w:rsidR="00F05C43">
        <w:rPr>
          <w:sz w:val="24"/>
          <w:szCs w:val="24"/>
          <w:lang w:val="es-AR"/>
        </w:rPr>
        <w:t xml:space="preserve">ultiplicaciones. </w:t>
      </w:r>
      <w:bookmarkStart w:id="0" w:name="_GoBack"/>
      <w:bookmarkEnd w:id="0"/>
    </w:p>
    <w:p w:rsidR="007B18ED" w:rsidRDefault="007B18ED" w:rsidP="00576CBD">
      <w:pPr>
        <w:ind w:left="142"/>
        <w:contextualSpacing/>
        <w:rPr>
          <w:sz w:val="24"/>
          <w:szCs w:val="24"/>
          <w:lang w:val="es-AR"/>
        </w:rPr>
      </w:pPr>
      <w:r>
        <w:rPr>
          <w:sz w:val="24"/>
          <w:szCs w:val="24"/>
          <w:lang w:val="es-AR"/>
        </w:rPr>
        <w:t xml:space="preserve">Con respecto a las funciones y funciones MOVE (la función MOVE solo permite utilizar variables propias) el manejo de ámbitos consistió en asignarle a cada variable, constante o función el ámbito en el que fue creada. Si se entraba a una función aumentaba el ámbito (se le concatenaba “:X”, donde X es la letra que le sigue al ámbito actual) y se </w:t>
      </w:r>
      <w:proofErr w:type="spellStart"/>
      <w:r>
        <w:rPr>
          <w:sz w:val="24"/>
          <w:szCs w:val="24"/>
          <w:lang w:val="es-AR"/>
        </w:rPr>
        <w:t>decrementaba</w:t>
      </w:r>
      <w:proofErr w:type="spellEnd"/>
      <w:r>
        <w:rPr>
          <w:sz w:val="24"/>
          <w:szCs w:val="24"/>
          <w:lang w:val="es-AR"/>
        </w:rPr>
        <w:t xml:space="preserve"> cuando se salía de la misma (quitándole los últimos dos caracteres). La mayor letra de ámbito se guarda en una variable para no repetir ámbitos.</w:t>
      </w:r>
    </w:p>
    <w:p w:rsidR="007B18ED" w:rsidRDefault="007B18ED" w:rsidP="00A64CBF">
      <w:pPr>
        <w:ind w:left="142"/>
        <w:contextualSpacing/>
        <w:rPr>
          <w:sz w:val="24"/>
          <w:szCs w:val="24"/>
          <w:lang w:val="es-AR"/>
        </w:rPr>
      </w:pPr>
    </w:p>
    <w:p w:rsidR="007B18ED" w:rsidRPr="007B18ED" w:rsidRDefault="007B18ED" w:rsidP="00576CBD">
      <w:pPr>
        <w:ind w:left="142"/>
        <w:contextualSpacing/>
        <w:rPr>
          <w:noProof/>
          <w:sz w:val="24"/>
          <w:szCs w:val="24"/>
          <w:u w:val="single"/>
          <w:lang w:val="es-AR"/>
        </w:rPr>
      </w:pPr>
      <w:r>
        <w:rPr>
          <w:sz w:val="24"/>
          <w:szCs w:val="24"/>
          <w:lang w:val="es-AR"/>
        </w:rPr>
        <w:t>Por ejemplo, una variable global tenía el ámbito “A”, una variable dentro de una función ubicada en el programa general tenía un ámbito “A</w:t>
      </w:r>
      <w:proofErr w:type="gramStart"/>
      <w:r>
        <w:rPr>
          <w:sz w:val="24"/>
          <w:szCs w:val="24"/>
          <w:lang w:val="es-AR"/>
        </w:rPr>
        <w:t>:B</w:t>
      </w:r>
      <w:proofErr w:type="gramEnd"/>
      <w:r>
        <w:rPr>
          <w:sz w:val="24"/>
          <w:szCs w:val="24"/>
          <w:lang w:val="es-AR"/>
        </w:rPr>
        <w:t>”. Si se declaraba otra función, al mismo nivel que la función anterior, tendría un ámbito “A:C”.</w:t>
      </w: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Default="00480165" w:rsidP="00480165">
      <w:pPr>
        <w:rPr>
          <w:lang w:val="es-AR"/>
        </w:rPr>
      </w:pPr>
    </w:p>
    <w:p w:rsidR="00480165" w:rsidRPr="00480165" w:rsidRDefault="00480165" w:rsidP="00480165">
      <w:pPr>
        <w:rPr>
          <w:lang w:val="es-AR"/>
        </w:rPr>
      </w:pPr>
    </w:p>
    <w:p w:rsidR="00480165" w:rsidRPr="00480165" w:rsidRDefault="00480165" w:rsidP="00480165">
      <w:pPr>
        <w:rPr>
          <w:lang w:val="es-AR"/>
        </w:rPr>
      </w:pPr>
    </w:p>
    <w:p w:rsidR="005464D1" w:rsidRPr="00480165" w:rsidRDefault="005464D1" w:rsidP="00480165">
      <w:pPr>
        <w:pStyle w:val="Ttulo"/>
        <w:ind w:left="142"/>
        <w:jc w:val="center"/>
        <w:rPr>
          <w:noProof/>
          <w:sz w:val="70"/>
          <w:szCs w:val="70"/>
          <w:lang w:val="es-AR"/>
        </w:rPr>
      </w:pPr>
      <w:r w:rsidRPr="00C42694">
        <w:rPr>
          <w:noProof/>
          <w:sz w:val="70"/>
          <w:szCs w:val="70"/>
          <w:lang w:val="es-AR"/>
        </w:rPr>
        <w:lastRenderedPageBreak/>
        <w:t>Conclusiones</w:t>
      </w:r>
    </w:p>
    <w:p w:rsidR="00C33446" w:rsidRDefault="00480165" w:rsidP="00576CBD">
      <w:pPr>
        <w:ind w:left="142"/>
        <w:rPr>
          <w:sz w:val="24"/>
          <w:szCs w:val="24"/>
        </w:rPr>
      </w:pPr>
      <w:r w:rsidRPr="00480165">
        <w:rPr>
          <w:sz w:val="24"/>
          <w:szCs w:val="24"/>
        </w:rPr>
        <w:t>A lo largo</w:t>
      </w:r>
      <w:r>
        <w:rPr>
          <w:sz w:val="24"/>
          <w:szCs w:val="24"/>
        </w:rPr>
        <w:t xml:space="preserve"> del trabajo pudimos ver cómo, etapa a etapa, se desarrolla un compilador</w:t>
      </w:r>
      <w:r w:rsidR="006F2039">
        <w:rPr>
          <w:sz w:val="24"/>
          <w:szCs w:val="24"/>
        </w:rPr>
        <w:t>, desde la definición de la gramática hasta el reconocimiento de las mismas y la generación de código assembler. Comenzamos</w:t>
      </w:r>
      <w:r>
        <w:rPr>
          <w:sz w:val="24"/>
          <w:szCs w:val="24"/>
        </w:rPr>
        <w:t xml:space="preserve"> solo con algunas reglas gramaticales,</w:t>
      </w:r>
      <w:r w:rsidR="006F2039">
        <w:rPr>
          <w:sz w:val="24"/>
          <w:szCs w:val="24"/>
        </w:rPr>
        <w:t xml:space="preserve"> caracteres que permite el lenguaje,</w:t>
      </w:r>
      <w:r>
        <w:rPr>
          <w:sz w:val="24"/>
          <w:szCs w:val="24"/>
        </w:rPr>
        <w:t xml:space="preserve"> el reconocimiento de tokens, y poco a poco se le fue dando un contexto a todo </w:t>
      </w:r>
      <w:r w:rsidR="006F2039">
        <w:rPr>
          <w:sz w:val="24"/>
          <w:szCs w:val="24"/>
        </w:rPr>
        <w:t xml:space="preserve">el trabajo anterior, chequeos semánticos, sintácticos, generación de código intermedio, etc. En su conjunto se logró </w:t>
      </w:r>
      <w:r>
        <w:rPr>
          <w:sz w:val="24"/>
          <w:szCs w:val="24"/>
        </w:rPr>
        <w:t>llegar a lo que finalmente sería un compilador completo.</w:t>
      </w:r>
    </w:p>
    <w:p w:rsidR="00576CBD" w:rsidRDefault="00F05C43" w:rsidP="00576CBD">
      <w:pPr>
        <w:ind w:left="142"/>
        <w:rPr>
          <w:sz w:val="24"/>
          <w:szCs w:val="24"/>
        </w:rPr>
      </w:pPr>
      <w:r>
        <w:rPr>
          <w:sz w:val="24"/>
          <w:szCs w:val="24"/>
        </w:rPr>
        <w:t>Hubo</w:t>
      </w:r>
      <w:r w:rsidR="00576CBD">
        <w:rPr>
          <w:sz w:val="24"/>
          <w:szCs w:val="24"/>
        </w:rPr>
        <w:t xml:space="preserve"> varios inconvenientes a lo largo del proceso de desarrollo,</w:t>
      </w:r>
      <w:r>
        <w:rPr>
          <w:sz w:val="24"/>
          <w:szCs w:val="24"/>
        </w:rPr>
        <w:t xml:space="preserve"> </w:t>
      </w:r>
      <w:r w:rsidR="006F2039">
        <w:rPr>
          <w:sz w:val="24"/>
          <w:szCs w:val="24"/>
        </w:rPr>
        <w:t>algunas cuestiones surgieron</w:t>
      </w:r>
      <w:r w:rsidR="00576CBD">
        <w:rPr>
          <w:sz w:val="24"/>
          <w:szCs w:val="24"/>
        </w:rPr>
        <w:t xml:space="preserve"> por falta de entendimiento </w:t>
      </w:r>
      <w:r w:rsidR="006F2039">
        <w:rPr>
          <w:sz w:val="24"/>
          <w:szCs w:val="24"/>
        </w:rPr>
        <w:t xml:space="preserve">y otras por problemas </w:t>
      </w:r>
      <w:r w:rsidR="00576CBD">
        <w:rPr>
          <w:sz w:val="24"/>
          <w:szCs w:val="24"/>
        </w:rPr>
        <w:t>de</w:t>
      </w:r>
      <w:r w:rsidR="006F2039">
        <w:rPr>
          <w:sz w:val="24"/>
          <w:szCs w:val="24"/>
        </w:rPr>
        <w:t xml:space="preserve"> implementación de código. Cabe destacar</w:t>
      </w:r>
      <w:r w:rsidR="00576CBD">
        <w:rPr>
          <w:sz w:val="24"/>
          <w:szCs w:val="24"/>
        </w:rPr>
        <w:t xml:space="preserve"> que </w:t>
      </w:r>
      <w:r w:rsidR="006F2039">
        <w:rPr>
          <w:sz w:val="24"/>
          <w:szCs w:val="24"/>
        </w:rPr>
        <w:t>por parte de</w:t>
      </w:r>
      <w:r w:rsidR="00576CBD">
        <w:rPr>
          <w:sz w:val="24"/>
          <w:szCs w:val="24"/>
        </w:rPr>
        <w:t xml:space="preserve"> los docentes y ayudantes de la materia </w:t>
      </w:r>
      <w:r w:rsidR="006F2039">
        <w:rPr>
          <w:sz w:val="24"/>
          <w:szCs w:val="24"/>
        </w:rPr>
        <w:t xml:space="preserve">la predisposición a evacuar nuestras dudas fue siempre la mejor, todos </w:t>
      </w:r>
      <w:r w:rsidR="00576CBD">
        <w:rPr>
          <w:sz w:val="24"/>
          <w:szCs w:val="24"/>
        </w:rPr>
        <w:t>disponibles y dispuestos a contestar preguntas y aclarar dudas.</w:t>
      </w:r>
    </w:p>
    <w:p w:rsidR="00576CBD" w:rsidRPr="00480165" w:rsidRDefault="00576CBD" w:rsidP="00576CBD">
      <w:pPr>
        <w:ind w:left="142"/>
        <w:rPr>
          <w:sz w:val="24"/>
          <w:szCs w:val="24"/>
        </w:rPr>
      </w:pPr>
      <w:r>
        <w:rPr>
          <w:sz w:val="24"/>
          <w:szCs w:val="24"/>
        </w:rPr>
        <w:t>En nuestra opinión personal consideramos muy interesante saber cómo funcionan más a bajo nivel las herramientas que usamos constantemente en nuestro día a día.</w:t>
      </w:r>
    </w:p>
    <w:sectPr w:rsidR="00576CBD" w:rsidRPr="00480165" w:rsidSect="006D68DA">
      <w:pgSz w:w="11906" w:h="16838"/>
      <w:pgMar w:top="1417" w:right="1133"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1B5E"/>
    <w:multiLevelType w:val="hybridMultilevel"/>
    <w:tmpl w:val="4B8EE09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0CCD49AF"/>
    <w:multiLevelType w:val="hybridMultilevel"/>
    <w:tmpl w:val="EBE0B444"/>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nsid w:val="13E617AD"/>
    <w:multiLevelType w:val="hybridMultilevel"/>
    <w:tmpl w:val="E4F0708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146F1B89"/>
    <w:multiLevelType w:val="hybridMultilevel"/>
    <w:tmpl w:val="FE60706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nsid w:val="22345FA6"/>
    <w:multiLevelType w:val="hybridMultilevel"/>
    <w:tmpl w:val="551C8A1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2B16141C"/>
    <w:multiLevelType w:val="hybridMultilevel"/>
    <w:tmpl w:val="641A923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3E4E7CC0"/>
    <w:multiLevelType w:val="hybridMultilevel"/>
    <w:tmpl w:val="70F289A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42DE6E94"/>
    <w:multiLevelType w:val="hybridMultilevel"/>
    <w:tmpl w:val="3A483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80B085E"/>
    <w:multiLevelType w:val="hybridMultilevel"/>
    <w:tmpl w:val="5C64C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8869D4"/>
    <w:multiLevelType w:val="hybridMultilevel"/>
    <w:tmpl w:val="648CA63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nsid w:val="6DDA05D8"/>
    <w:multiLevelType w:val="hybridMultilevel"/>
    <w:tmpl w:val="9E523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4"/>
  </w:num>
  <w:num w:numId="5">
    <w:abstractNumId w:val="2"/>
  </w:num>
  <w:num w:numId="6">
    <w:abstractNumId w:val="9"/>
  </w:num>
  <w:num w:numId="7">
    <w:abstractNumId w:val="5"/>
  </w:num>
  <w:num w:numId="8">
    <w:abstractNumId w:val="0"/>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D1"/>
    <w:rsid w:val="000845CD"/>
    <w:rsid w:val="002E7256"/>
    <w:rsid w:val="004773DF"/>
    <w:rsid w:val="00480165"/>
    <w:rsid w:val="0048341A"/>
    <w:rsid w:val="004B2E33"/>
    <w:rsid w:val="004F0A78"/>
    <w:rsid w:val="005464D1"/>
    <w:rsid w:val="00576CBD"/>
    <w:rsid w:val="00651099"/>
    <w:rsid w:val="006B34A6"/>
    <w:rsid w:val="006F2039"/>
    <w:rsid w:val="006F4AE0"/>
    <w:rsid w:val="00765C50"/>
    <w:rsid w:val="007B18ED"/>
    <w:rsid w:val="0082587F"/>
    <w:rsid w:val="00A46625"/>
    <w:rsid w:val="00A64CBF"/>
    <w:rsid w:val="00F05C43"/>
    <w:rsid w:val="00F54F67"/>
    <w:rsid w:val="00FB33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4D1"/>
    <w:pPr>
      <w:spacing w:after="200" w:line="276" w:lineRule="auto"/>
    </w:pPr>
    <w:rPr>
      <w:lang w:val="es-ES"/>
    </w:rPr>
  </w:style>
  <w:style w:type="paragraph" w:styleId="Ttulo1">
    <w:name w:val="heading 1"/>
    <w:basedOn w:val="Normal"/>
    <w:next w:val="Normal"/>
    <w:link w:val="Ttulo1Car"/>
    <w:uiPriority w:val="9"/>
    <w:qFormat/>
    <w:rsid w:val="005464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4D1"/>
    <w:rPr>
      <w:rFonts w:asciiTheme="majorHAnsi" w:eastAsiaTheme="majorEastAsia" w:hAnsiTheme="majorHAnsi" w:cstheme="majorBidi"/>
      <w:b/>
      <w:bCs/>
      <w:color w:val="2E74B5" w:themeColor="accent1" w:themeShade="BF"/>
      <w:sz w:val="28"/>
      <w:szCs w:val="28"/>
      <w:lang w:val="es-ES"/>
    </w:rPr>
  </w:style>
  <w:style w:type="character" w:styleId="Ttulodellibro">
    <w:name w:val="Book Title"/>
    <w:basedOn w:val="Fuentedeprrafopredeter"/>
    <w:uiPriority w:val="33"/>
    <w:qFormat/>
    <w:rsid w:val="005464D1"/>
    <w:rPr>
      <w:b/>
      <w:bCs/>
      <w:smallCaps/>
      <w:spacing w:val="5"/>
    </w:rPr>
  </w:style>
  <w:style w:type="paragraph" w:styleId="Prrafodelista">
    <w:name w:val="List Paragraph"/>
    <w:basedOn w:val="Normal"/>
    <w:uiPriority w:val="34"/>
    <w:qFormat/>
    <w:rsid w:val="005464D1"/>
    <w:pPr>
      <w:ind w:left="720"/>
      <w:contextualSpacing/>
    </w:pPr>
  </w:style>
  <w:style w:type="paragraph" w:styleId="Ttulo">
    <w:name w:val="Title"/>
    <w:basedOn w:val="Normal"/>
    <w:next w:val="Normal"/>
    <w:link w:val="TtuloCar"/>
    <w:uiPriority w:val="10"/>
    <w:qFormat/>
    <w:rsid w:val="005464D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464D1"/>
    <w:rPr>
      <w:rFonts w:asciiTheme="majorHAnsi" w:eastAsiaTheme="majorEastAsia" w:hAnsiTheme="majorHAnsi" w:cstheme="majorBidi"/>
      <w:color w:val="323E4F" w:themeColor="text2" w:themeShade="BF"/>
      <w:spacing w:val="5"/>
      <w:kern w:val="28"/>
      <w:sz w:val="52"/>
      <w:szCs w:val="52"/>
      <w:lang w:val="es-ES"/>
    </w:rPr>
  </w:style>
  <w:style w:type="paragraph" w:styleId="Textodeglobo">
    <w:name w:val="Balloon Text"/>
    <w:basedOn w:val="Normal"/>
    <w:link w:val="TextodegloboCar"/>
    <w:uiPriority w:val="99"/>
    <w:semiHidden/>
    <w:unhideWhenUsed/>
    <w:rsid w:val="00F54F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F67"/>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4D1"/>
    <w:pPr>
      <w:spacing w:after="200" w:line="276" w:lineRule="auto"/>
    </w:pPr>
    <w:rPr>
      <w:lang w:val="es-ES"/>
    </w:rPr>
  </w:style>
  <w:style w:type="paragraph" w:styleId="Ttulo1">
    <w:name w:val="heading 1"/>
    <w:basedOn w:val="Normal"/>
    <w:next w:val="Normal"/>
    <w:link w:val="Ttulo1Car"/>
    <w:uiPriority w:val="9"/>
    <w:qFormat/>
    <w:rsid w:val="005464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4D1"/>
    <w:rPr>
      <w:rFonts w:asciiTheme="majorHAnsi" w:eastAsiaTheme="majorEastAsia" w:hAnsiTheme="majorHAnsi" w:cstheme="majorBidi"/>
      <w:b/>
      <w:bCs/>
      <w:color w:val="2E74B5" w:themeColor="accent1" w:themeShade="BF"/>
      <w:sz w:val="28"/>
      <w:szCs w:val="28"/>
      <w:lang w:val="es-ES"/>
    </w:rPr>
  </w:style>
  <w:style w:type="character" w:styleId="Ttulodellibro">
    <w:name w:val="Book Title"/>
    <w:basedOn w:val="Fuentedeprrafopredeter"/>
    <w:uiPriority w:val="33"/>
    <w:qFormat/>
    <w:rsid w:val="005464D1"/>
    <w:rPr>
      <w:b/>
      <w:bCs/>
      <w:smallCaps/>
      <w:spacing w:val="5"/>
    </w:rPr>
  </w:style>
  <w:style w:type="paragraph" w:styleId="Prrafodelista">
    <w:name w:val="List Paragraph"/>
    <w:basedOn w:val="Normal"/>
    <w:uiPriority w:val="34"/>
    <w:qFormat/>
    <w:rsid w:val="005464D1"/>
    <w:pPr>
      <w:ind w:left="720"/>
      <w:contextualSpacing/>
    </w:pPr>
  </w:style>
  <w:style w:type="paragraph" w:styleId="Ttulo">
    <w:name w:val="Title"/>
    <w:basedOn w:val="Normal"/>
    <w:next w:val="Normal"/>
    <w:link w:val="TtuloCar"/>
    <w:uiPriority w:val="10"/>
    <w:qFormat/>
    <w:rsid w:val="005464D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464D1"/>
    <w:rPr>
      <w:rFonts w:asciiTheme="majorHAnsi" w:eastAsiaTheme="majorEastAsia" w:hAnsiTheme="majorHAnsi" w:cstheme="majorBidi"/>
      <w:color w:val="323E4F" w:themeColor="text2" w:themeShade="BF"/>
      <w:spacing w:val="5"/>
      <w:kern w:val="28"/>
      <w:sz w:val="52"/>
      <w:szCs w:val="52"/>
      <w:lang w:val="es-ES"/>
    </w:rPr>
  </w:style>
  <w:style w:type="paragraph" w:styleId="Textodeglobo">
    <w:name w:val="Balloon Text"/>
    <w:basedOn w:val="Normal"/>
    <w:link w:val="TextodegloboCar"/>
    <w:uiPriority w:val="99"/>
    <w:semiHidden/>
    <w:unhideWhenUsed/>
    <w:rsid w:val="00F54F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F67"/>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1151</Words>
  <Characters>6333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MauroEsc</dc:creator>
  <cp:lastModifiedBy>Cynthia</cp:lastModifiedBy>
  <cp:revision>10</cp:revision>
  <cp:lastPrinted>2017-11-22T21:23:00Z</cp:lastPrinted>
  <dcterms:created xsi:type="dcterms:W3CDTF">2017-11-14T20:13:00Z</dcterms:created>
  <dcterms:modified xsi:type="dcterms:W3CDTF">2017-11-22T21:23:00Z</dcterms:modified>
</cp:coreProperties>
</file>