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6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Ёров Муроджон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перевод.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Добавляю меню на английском языке</w:t>
      </w:r>
    </w:p>
    <w:bookmarkStart w:id="24" w:name="fig:001"/>
    <w:p>
      <w:pPr>
        <w:pStyle w:val="CaptionedFigure"/>
      </w:pPr>
      <w:r>
        <w:drawing>
          <wp:inline>
            <wp:extent cx="3733800" cy="4741141"/>
            <wp:effectExtent b="0" l="0" r="0" t="0"/>
            <wp:docPr descr="Файл с переводом меню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 меню</w:t>
      </w:r>
    </w:p>
    <w:bookmarkEnd w:id="24"/>
    <w:p>
      <w:pPr>
        <w:pStyle w:val="BodyText"/>
      </w:pPr>
      <w:r>
        <w:t xml:space="preserve">Добавляю перевод элементов сайта</w:t>
      </w:r>
    </w:p>
    <w:bookmarkStart w:id="28" w:name="fig:002"/>
    <w:p>
      <w:pPr>
        <w:pStyle w:val="CaptionedFigure"/>
      </w:pPr>
      <w:r>
        <w:drawing>
          <wp:inline>
            <wp:extent cx="3733800" cy="5776506"/>
            <wp:effectExtent b="0" l="0" r="0" t="0"/>
            <wp:docPr descr="Файл с переводом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</w:t>
      </w:r>
    </w:p>
    <w:bookmarkEnd w:id="28"/>
    <w:p>
      <w:pPr>
        <w:pStyle w:val="BodyText"/>
      </w:pPr>
      <w:r>
        <w:t xml:space="preserve">Создаю версию контента на английском языке</w:t>
      </w:r>
    </w:p>
    <w:bookmarkStart w:id="32" w:name="fig:003"/>
    <w:p>
      <w:pPr>
        <w:pStyle w:val="CaptionedFigure"/>
      </w:pPr>
      <w:r>
        <w:drawing>
          <wp:inline>
            <wp:extent cx="3733800" cy="2615329"/>
            <wp:effectExtent b="0" l="0" r="0" t="0"/>
            <wp:docPr descr="Папки с контентом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Папки с контентом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перевод.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6 этапу проекта</dc:title>
  <dc:creator>Ёров Муроджон</dc:creator>
  <dc:language>ru-RU</dc:language>
  <cp:keywords/>
  <dcterms:created xsi:type="dcterms:W3CDTF">2026-04-30T14:35:03Z</dcterms:created>
  <dcterms:modified xsi:type="dcterms:W3CDTF">2026-04-30T14:35:03Z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