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Curtis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Kona Ice</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We are losing employees during the peak times of our season. How do we hire and retain employees for the full season? Goals are to identify the problems in our recruitment that lead to employees leaving early.</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Finding Flaws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 should create a poll to find where our business is lacking for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where we are lacking, focus on employee retention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Apply changes in Hiring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Develop procedures when hiring for next season</w:t>
            </w:r>
          </w:p>
        </w:tc>
      </w:tr>
    </w:tbl>
    <w:p w:rsidR="00000000" w:rsidDel="00000000" w:rsidP="00000000" w:rsidRDefault="00000000" w:rsidRPr="00000000" w14:paraId="00000013">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5">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involve Sales reports</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a summary of events of the season</w:t>
      </w:r>
    </w:p>
    <w:p w:rsidR="00000000" w:rsidDel="00000000" w:rsidP="00000000" w:rsidRDefault="00000000" w:rsidRPr="00000000" w14:paraId="00000018">
      <w:pPr>
        <w:pageBreakBefore w:val="0"/>
        <w:numPr>
          <w:ilvl w:val="0"/>
          <w:numId w:val="1"/>
        </w:numPr>
        <w:ind w:left="720" w:hanging="360"/>
        <w:rPr>
          <w:rFonts w:ascii="DM Sans" w:cs="DM Sans" w:eastAsia="DM Sans" w:hAnsi="DM Sans"/>
        </w:rPr>
      </w:pPr>
      <w:r w:rsidDel="00000000" w:rsidR="00000000" w:rsidRPr="00000000">
        <w:rPr>
          <w:rtl w:val="0"/>
        </w:rPr>
      </w:r>
    </w:p>
    <w:p w:rsidR="00000000" w:rsidDel="00000000" w:rsidP="00000000" w:rsidRDefault="00000000" w:rsidRPr="00000000" w14:paraId="0000001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A">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B">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Completed Poll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Poll completed by employees detailing the aspects of the work, schedule, likes/dislikes of company, and suggested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24">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5">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Poll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11/30/2025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Poll detailing workload, scheduling, like/dislikes, and possible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Polls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12/15/2025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Analyze the polls to find problem area with employment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Create Procedure to fix employment retainment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3/1/2026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Create procedures that are better for employees and create and environment of wanting to stay the whole Kona Ice season.</w:t>
            </w:r>
          </w:p>
        </w:tc>
      </w:tr>
    </w:tbl>
    <w:p w:rsidR="00000000" w:rsidDel="00000000" w:rsidP="00000000" w:rsidRDefault="00000000" w:rsidRPr="00000000" w14:paraId="0000003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If all goes well, and I get what I need, all new procedures moving forward should be completed by March 1, 2026.</w:t>
      </w:r>
    </w:p>
    <w:p w:rsidR="00000000" w:rsidDel="00000000" w:rsidP="00000000" w:rsidRDefault="00000000" w:rsidRPr="00000000" w14:paraId="00000038">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