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DESIGN / SPARK / BACKFILL</w:t>
      </w:r>
    </w:p>
    <w:p>
      <w:pPr>
        <w:spacing w:before="0" w:after="80" w:line="240" w:lineRule="auto"/>
      </w:pPr>
      <w:r>
        <w:rPr>
          <w:rFonts w:ascii="Liberation Sans" w:hAnsi="Liberation Sans" w:eastAsia="Liberation Sans" w:cs="Liberation Sans"/>
          <w:b/>
          <w:color w:val="1B365D"/>
          <w:sz w:val="44"/>
        </w:rPr>
        <w:t>Historical backfill of 2019-2022 legs into partitioned recon tables</w:t>
      </w:r>
    </w:p>
    <w:p>
      <w:pPr>
        <w:spacing w:before="0" w:after="160" w:line="230" w:lineRule="auto"/>
      </w:pPr>
      <w:r>
        <w:rPr>
          <w:rFonts w:ascii="Liberation Serif" w:hAnsi="Liberation Serif" w:eastAsia="Liberation Serif" w:cs="Liberation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DST edge and the rejected OLTP-primary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240" w:line="427" w:lineRule="auto"/>
        <w:ind w:firstLine="288"/>
      </w:pPr>
      <w:r>
        <w:rPr>
          <w:rFonts w:ascii="Liberation Serif" w:hAnsi="Liberation Serif" w:eastAsia="Liberation Serif" w:cs="Liberation Serif"/>
          <w:color w:val="222222"/>
          <w:sz w:val="24"/>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240" w:line="427" w:lineRule="auto"/>
        <w:ind w:firstLine="288"/>
      </w:pPr>
      <w:r>
        <w:rPr>
          <w:rFonts w:ascii="Liberation Serif" w:hAnsi="Liberation Serif" w:eastAsia="Liberation Serif" w:cs="Liberation Serif"/>
          <w:color w:val="222222"/>
          <w:sz w:val="24"/>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Liberation Serif" w:hAnsi="Liberation Serif" w:eastAsia="Liberation Serif" w:cs="Liberation Serif"/>
          <w:color w:val="222222"/>
          <w:sz w:val="24"/>
        </w:rPr>
        <w:t>The job must be idempotent. A kill at 60% and a restart must not duplicate legs. Helen's count distinct on leg_id is the audit.</w:t>
      </w:r>
    </w:p>
    <w:p>
      <w:pPr>
        <w:pStyle w:val="ListBullet"/>
        <w:spacing w:before="20" w:after="60" w:line="260" w:lineRule="auto"/>
      </w:pPr>
      <w:r>
        <w:rPr>
          <w:rFonts w:ascii="Liberation Serif" w:hAnsi="Liberation Serif" w:eastAsia="Liberation Serif" w:cs="Liberation Serif"/>
          <w:color w:val="222222"/>
          <w:sz w:val="24"/>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Liberation Serif" w:hAnsi="Liberation Serif" w:eastAsia="Liberation Serif" w:cs="Liberation Serif"/>
          <w:color w:val="222222"/>
          <w:sz w:val="24"/>
        </w:rPr>
        <w:t>Must finish before 2024-09-20 so Helen has a month of practice queries before the September month-end that the capacity memo cares about.</w:t>
      </w:r>
    </w:p>
    <w:p>
      <w:pPr>
        <w:pStyle w:val="ListBullet"/>
        <w:spacing w:before="20" w:after="60" w:line="260" w:lineRule="auto"/>
      </w:pPr>
      <w:r>
        <w:rPr>
          <w:rFonts w:ascii="Liberation Serif" w:hAnsi="Liberation Serif" w:eastAsia="Liberation Serif" w:cs="Liberation Serif"/>
          <w:color w:val="222222"/>
          <w:sz w:val="24"/>
        </w:rPr>
        <w:t>Cost cap $12.5k. Estimate is $11.2k. If we cross $12.5k we stop and replan, we do not quietly keep the cluster up over a weekend.</w:t>
      </w:r>
    </w:p>
    <w:p>
      <w:pPr>
        <w:pStyle w:val="ListBullet"/>
        <w:spacing w:before="20" w:after="60" w:line="260" w:lineRule="auto"/>
      </w:pPr>
      <w:r>
        <w:rPr>
          <w:rFonts w:ascii="Liberation Serif" w:hAnsi="Liberation Serif" w:eastAsia="Liberation Serif" w:cs="Liberation Serif"/>
          <w:color w:val="222222"/>
          <w:sz w:val="24"/>
        </w:rPr>
        <w:t>Rina approves every ATTACH PARTITION. Aman does not run ATTACH on a Saturday morning alone.</w:t>
      </w:r>
    </w:p>
    <w:p>
      <w:pPr>
        <w:pStyle w:val="Heading2"/>
      </w:pPr>
      <w:r>
        <w:t>Why not the OLTP primary</w:t>
      </w:r>
    </w:p>
    <w:p>
      <w:pPr>
        <w:spacing w:before="0" w:after="240" w:line="427" w:lineRule="auto"/>
        <w:ind w:firstLine="288"/>
      </w:pPr>
      <w:r>
        <w:rPr>
          <w:rFonts w:ascii="Liberation Serif" w:hAnsi="Liberation Serif" w:eastAsia="Liberation Serif" w:cs="Liberation Serif"/>
          <w:color w:val="222222"/>
          <w:sz w:val="24"/>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240" w:line="427" w:lineRule="auto"/>
        <w:ind w:firstLine="288"/>
      </w:pPr>
      <w:r>
        <w:rPr>
          <w:rFonts w:ascii="Liberation Serif" w:hAnsi="Liberation Serif" w:eastAsia="Liberation Serif" w:cs="Liberation Serif"/>
          <w:color w:val="222222"/>
          <w:sz w:val="24"/>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240" w:line="427" w:lineRule="auto"/>
        <w:ind w:firstLine="288"/>
      </w:pPr>
      <w:r>
        <w:rPr>
          <w:rFonts w:ascii="Liberation Serif" w:hAnsi="Liberation Serif" w:eastAsia="Liberation Serif" w:cs="Liberation Serif"/>
          <w:color w:val="222222"/>
          <w:sz w:val="24"/>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240" w:line="427" w:lineRule="auto"/>
        <w:ind w:firstLine="288"/>
      </w:pPr>
      <w:r>
        <w:rPr>
          <w:rFonts w:ascii="Liberation Serif" w:hAnsi="Liberation Serif" w:eastAsia="Liberation Serif" w:cs="Liberation Serif"/>
          <w:color w:val="222222"/>
          <w:sz w:val="24"/>
        </w:rPr>
        <w:t>The Spark UI is only reachable from ops-bastion-03 via the internal ALB spark-ui.batch.internal.northstar.example. Do not poke a hole. Event logs: s3://ns-clh-history-prod/spark-events/clh-leg-history-backfill/. Diego will delete them after 90 days.</w:t>
      </w:r>
    </w:p>
    <w:p>
      <w:pPr>
        <w:spacing w:before="80" w:after="60" w:line="200" w:lineRule="auto"/>
      </w:pPr>
      <w:r>
        <w:rPr>
          <w:rFonts w:ascii="Liberation Sans" w:hAnsi="Liberation Sans" w:eastAsia="Liberation Sans" w:cs="Liberation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Size / 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Parquet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s3://ns-clh-history-prod/legs/dt=2019-01-02 .. dt=2022-12-30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4.6B rows, 812.4Gi compressed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Checksums in _SUCCESS and Chris's manifest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 Spark 3.4.2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executors x 4 vCPU x 28Gi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8 nodes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ns-pg-clh-recon-bulk-01, PG 14.10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vCPU, 128Gi, 8TB gp3 12000 IOPS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except the partition shells Rina will create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primary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untouched for bulk 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only, Saturday, Rina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Online 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ns-eks-clh-prod-01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match-engine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Spark pods here</w:t>
            </w:r>
          </w:p>
        </w:tc>
      </w:tr>
    </w:tbl>
    <w:p>
      <w:pPr>
        <w:spacing w:before="40" w:after="160" w:line="80" w:lineRule="auto"/>
      </w:pPr>
    </w:p>
    <w:p>
      <w:pPr>
        <w:pStyle w:val="Heading2"/>
      </w:pPr>
      <w:r>
        <w:t>Write path and idempotent upserts</w:t>
      </w:r>
    </w:p>
    <w:p>
      <w:pPr>
        <w:spacing w:before="0" w:after="240" w:line="427" w:lineRule="auto"/>
        <w:ind w:firstLine="288"/>
      </w:pPr>
      <w:r>
        <w:rPr>
          <w:rFonts w:ascii="Liberation Serif" w:hAnsi="Liberation Serif" w:eastAsia="Liberation Serif" w:cs="Liberation Serif"/>
          <w:color w:val="222222"/>
          <w:sz w:val="24"/>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240" w:line="427" w:lineRule="auto"/>
        <w:ind w:firstLine="288"/>
      </w:pPr>
      <w:r>
        <w:rPr>
          <w:rFonts w:ascii="Liberation Serif" w:hAnsi="Liberation Serif" w:eastAsia="Liberation Serif" w:cs="Liberation Serif"/>
          <w:color w:val="222222"/>
          <w:sz w:val="24"/>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Liberation Sans" w:hAnsi="Liberation Sans" w:eastAsia="Liberation Sans" w:cs="Liberation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target DDL on ns-pg-clh-recon-bulk-01 (Rina runs this, not Spark)</w:t>
            </w:r>
          </w:p>
          <w:p>
            <w:pPr>
              <w:spacing w:before="0" w:after="0" w:line="220" w:lineRule="auto"/>
            </w:pPr>
            <w:r>
              <w:rPr>
                <w:rFonts w:ascii="Liberation Mono" w:hAnsi="Liberation Mono" w:eastAsia="Liberation Mono" w:cs="Liberation Mono"/>
                <w:color w:val="222222"/>
                <w:sz w:val="17"/>
              </w:rPr>
              <w:t>-- names match prod so ATTACH is boring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recon.leg_raw_2019_01</w:t>
            </w:r>
          </w:p>
          <w:p>
            <w:pPr>
              <w:spacing w:before="0" w:after="0" w:line="220" w:lineRule="auto"/>
            </w:pPr>
            <w:r>
              <w:rPr>
                <w:rFonts w:ascii="Liberation Mono" w:hAnsi="Liberation Mono" w:eastAsia="Liberation Mono" w:cs="Liberation Mono"/>
                <w:color w:val="222222"/>
                <w:sz w:val="17"/>
              </w:rPr>
              <w:t xml:space="preserve">  (LIKE recon.leg_raw INCLUDING DEFAULTS INCLUDING CONSTRAINTS);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recon.leg_raw_2019_01</w:t>
            </w:r>
          </w:p>
          <w:p>
            <w:pPr>
              <w:spacing w:before="0" w:after="0" w:line="220" w:lineRule="auto"/>
            </w:pPr>
            <w:r>
              <w:rPr>
                <w:rFonts w:ascii="Liberation Mono" w:hAnsi="Liberation Mono" w:eastAsia="Liberation Mono" w:cs="Liberation Mono"/>
                <w:color w:val="222222"/>
                <w:sz w:val="17"/>
              </w:rPr>
              <w:t xml:space="preserve">  ADD CONSTRAINT chk_leg_raw_2019_01_range</w:t>
            </w:r>
          </w:p>
          <w:p>
            <w:pPr>
              <w:spacing w:before="0" w:after="0" w:line="220" w:lineRule="auto"/>
            </w:pPr>
            <w:r>
              <w:rPr>
                <w:rFonts w:ascii="Liberation Mono" w:hAnsi="Liberation Mono" w:eastAsia="Liberation Mono" w:cs="Liberation Mono"/>
                <w:color w:val="222222"/>
                <w:sz w:val="17"/>
              </w:rPr>
              <w:t xml:space="preserve">  CHECK (trade_date &gt;= DATE '2019-01-01' AND trade_date &lt; DATE '2019-02-01');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IF NOT EXISTS ux_leg_raw_2019_01_id</w:t>
            </w:r>
          </w:p>
          <w:p>
            <w:pPr>
              <w:spacing w:before="0" w:after="0" w:line="220" w:lineRule="auto"/>
            </w:pPr>
            <w:r>
              <w:rPr>
                <w:rFonts w:ascii="Liberation Mono" w:hAnsi="Liberation Mono" w:eastAsia="Liberation Mono" w:cs="Liberation Mono"/>
                <w:color w:val="222222"/>
                <w:sz w:val="17"/>
              </w:rPr>
              <w:t xml:space="preserve">  ON recon.leg_raw_2019_01 (leg_id, source_system, as_of_ts);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upsert shape used by the JDBC writer</w:t>
            </w:r>
          </w:p>
          <w:p>
            <w:pPr>
              <w:spacing w:before="0" w:after="0" w:line="220" w:lineRule="auto"/>
            </w:pPr>
            <w:r>
              <w:rPr>
                <w:rFonts w:ascii="Liberation Mono" w:hAnsi="Liberation Mono" w:eastAsia="Liberation Mono" w:cs="Liberation Mono"/>
                <w:color w:val="222222"/>
                <w:sz w:val="17"/>
              </w:rPr>
              <w:t>-- INSERT INTO recon.leg_raw_2019_01 AS t (...)</w:t>
            </w:r>
          </w:p>
          <w:p>
            <w:pPr>
              <w:spacing w:before="0" w:after="0" w:line="220" w:lineRule="auto"/>
            </w:pPr>
            <w:r>
              <w:rPr>
                <w:rFonts w:ascii="Liberation Mono" w:hAnsi="Liberation Mono" w:eastAsia="Liberation Mono" w:cs="Liberation Mono"/>
                <w:color w:val="222222"/>
                <w:sz w:val="17"/>
              </w:rPr>
              <w:t>-- VALUES (...)</w:t>
            </w:r>
          </w:p>
          <w:p>
            <w:pPr>
              <w:spacing w:before="0" w:after="0" w:line="220" w:lineRule="auto"/>
            </w:pPr>
            <w:r>
              <w:rPr>
                <w:rFonts w:ascii="Liberation Mono" w:hAnsi="Liberation Mono" w:eastAsia="Liberation Mono" w:cs="Liberation Mono"/>
                <w:color w:val="222222"/>
                <w:sz w:val="17"/>
              </w:rPr>
              <w:t>-- ON CONFLICT (leg_id, source_system, as_of_ts)</w:t>
            </w:r>
          </w:p>
          <w:p>
            <w:pPr>
              <w:spacing w:before="0" w:after="0" w:line="220" w:lineRule="auto"/>
            </w:pPr>
            <w:r>
              <w:rPr>
                <w:rFonts w:ascii="Liberation Mono" w:hAnsi="Liberation Mono" w:eastAsia="Liberation Mono" w:cs="Liberation Mono"/>
                <w:color w:val="222222"/>
                <w:sz w:val="17"/>
              </w:rPr>
              <w:t>-- DO UPDATE SET</w:t>
            </w:r>
          </w:p>
          <w:p>
            <w:pPr>
              <w:spacing w:before="0" w:after="0" w:line="220" w:lineRule="auto"/>
            </w:pPr>
            <w:r>
              <w:rPr>
                <w:rFonts w:ascii="Liberation Mono" w:hAnsi="Liberation Mono" w:eastAsia="Liberation Mono" w:cs="Liberation Mono"/>
                <w:color w:val="222222"/>
                <w:sz w:val="17"/>
              </w:rPr>
              <w:t>--   qty = EXCLUDED.qty,</w:t>
            </w:r>
          </w:p>
          <w:p>
            <w:pPr>
              <w:spacing w:before="0" w:after="0" w:line="220" w:lineRule="auto"/>
            </w:pPr>
            <w:r>
              <w:rPr>
                <w:rFonts w:ascii="Liberation Mono" w:hAnsi="Liberation Mono" w:eastAsia="Liberation Mono" w:cs="Liberation Mono"/>
                <w:color w:val="222222"/>
                <w:sz w:val="17"/>
              </w:rPr>
              <w:t>--   settlement_date = EXCLUDED.settlement_date,</w:t>
            </w:r>
          </w:p>
          <w:p>
            <w:pPr>
              <w:spacing w:before="0" w:after="0" w:line="220" w:lineRule="auto"/>
            </w:pPr>
            <w:r>
              <w:rPr>
                <w:rFonts w:ascii="Liberation Mono" w:hAnsi="Liberation Mono" w:eastAsia="Liberation Mono" w:cs="Liberation Mono"/>
                <w:color w:val="222222"/>
                <w:sz w:val="17"/>
              </w:rPr>
              <w:t>--   dst_shift_2019 = EXCLUDED.dst_shift_2019,</w:t>
            </w:r>
          </w:p>
          <w:p>
            <w:pPr>
              <w:spacing w:before="0" w:after="0" w:line="220" w:lineRule="auto"/>
            </w:pPr>
            <w:r>
              <w:rPr>
                <w:rFonts w:ascii="Liberation Mono" w:hAnsi="Liberation Mono" w:eastAsia="Liberation Mono" w:cs="Liberation Mono"/>
                <w:color w:val="222222"/>
                <w:sz w:val="17"/>
              </w:rPr>
              <w:t>--   load_batch_id = EXCLUDED.load_batch_id</w:t>
            </w:r>
          </w:p>
          <w:p>
            <w:pPr>
              <w:spacing w:before="0" w:after="0" w:line="220" w:lineRule="auto"/>
            </w:pPr>
            <w:r>
              <w:rPr>
                <w:rFonts w:ascii="Liberation Mono" w:hAnsi="Liberation Mono" w:eastAsia="Liberation Mono" w:cs="Liberation Mono"/>
                <w:color w:val="222222"/>
                <w:sz w:val="17"/>
              </w:rPr>
              <w:t>-- WHERE t.as_of_ts &lt;= EXCLUDED.as_of_ts</w:t>
            </w:r>
          </w:p>
          <w:p>
            <w:pPr>
              <w:spacing w:before="0" w:after="0" w:line="220" w:lineRule="auto"/>
            </w:pPr>
            <w:r>
              <w:rPr>
                <w:rFonts w:ascii="Liberation Mono" w:hAnsi="Liberation Mono" w:eastAsia="Liberation Mono" w:cs="Liberation Mono"/>
                <w:color w:val="222222"/>
                <w:sz w:val="17"/>
              </w:rPr>
              <w:t>--   AND t.load_batch_id NOT LIKE 'live-%';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Liberation Sans" w:hAnsi="Liberation Sans" w:eastAsia="Liberation Sans" w:cs="Liberation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spark-submit shape. Operator YAML is in deploy/batch/clh-leg-history-backfill.yaml</w:t>
            </w:r>
          </w:p>
          <w:p>
            <w:pPr>
              <w:spacing w:before="0" w:after="0" w:line="220" w:lineRule="auto"/>
            </w:pPr>
            <w:r>
              <w:rPr>
                <w:rFonts w:ascii="Liberation Mono" w:hAnsi="Liberation Mono" w:eastAsia="Liberation Mono" w:cs="Liberation Mono"/>
                <w:color w:val="222222"/>
                <w:sz w:val="17"/>
              </w:rPr>
              <w:t># Do not run this on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spark-submit \</w:t>
            </w:r>
          </w:p>
          <w:p>
            <w:pPr>
              <w:spacing w:before="0" w:after="0" w:line="220" w:lineRule="auto"/>
            </w:pPr>
            <w:r>
              <w:rPr>
                <w:rFonts w:ascii="Liberation Mono" w:hAnsi="Liberation Mono" w:eastAsia="Liberation Mono" w:cs="Liberation Mono"/>
                <w:color w:val="222222"/>
                <w:sz w:val="17"/>
              </w:rPr>
              <w:t xml:space="preserve">  --master k8s://https://ns-eks-batch-01.internal.northstar.example \</w:t>
            </w:r>
          </w:p>
          <w:p>
            <w:pPr>
              <w:spacing w:before="0" w:after="0" w:line="220" w:lineRule="auto"/>
            </w:pPr>
            <w:r>
              <w:rPr>
                <w:rFonts w:ascii="Liberation Mono" w:hAnsi="Liberation Mono" w:eastAsia="Liberation Mono" w:cs="Liberation Mono"/>
                <w:color w:val="222222"/>
                <w:sz w:val="17"/>
              </w:rPr>
              <w:t xml:space="preserve">  --deploy-mode cluster \</w:t>
            </w:r>
          </w:p>
          <w:p>
            <w:pPr>
              <w:spacing w:before="0" w:after="0" w:line="220" w:lineRule="auto"/>
            </w:pPr>
            <w:r>
              <w:rPr>
                <w:rFonts w:ascii="Liberation Mono" w:hAnsi="Liberation Mono" w:eastAsia="Liberation Mono" w:cs="Liberation Mono"/>
                <w:color w:val="222222"/>
                <w:sz w:val="17"/>
              </w:rPr>
              <w:t xml:space="preserve">  --name clh-leg-history-backfill \</w:t>
            </w:r>
          </w:p>
          <w:p>
            <w:pPr>
              <w:spacing w:before="0" w:after="0" w:line="220" w:lineRule="auto"/>
            </w:pPr>
            <w:r>
              <w:rPr>
                <w:rFonts w:ascii="Liberation Mono" w:hAnsi="Liberation Mono" w:eastAsia="Liberation Mono" w:cs="Liberation Mono"/>
                <w:color w:val="222222"/>
                <w:sz w:val="17"/>
              </w:rPr>
              <w:t xml:space="preserve">  --conf spark.kubernetes.namespace=clearhaven-batch \</w:t>
            </w:r>
          </w:p>
          <w:p>
            <w:pPr>
              <w:spacing w:before="0" w:after="0" w:line="220" w:lineRule="auto"/>
            </w:pPr>
            <w:r>
              <w:rPr>
                <w:rFonts w:ascii="Liberation Mono" w:hAnsi="Liberation Mono" w:eastAsia="Liberation Mono" w:cs="Liberation Mono"/>
                <w:color w:val="222222"/>
                <w:sz w:val="17"/>
              </w:rPr>
              <w:t xml:space="preserve">  --conf spark.kubernetes.container.image=111111111111.dkr.ecr.us-east-1.amazonaws.com/ns-clh/leg-backfill:0.6.1 \</w:t>
            </w:r>
          </w:p>
          <w:p>
            <w:pPr>
              <w:spacing w:before="0" w:after="0" w:line="220" w:lineRule="auto"/>
            </w:pPr>
            <w:r>
              <w:rPr>
                <w:rFonts w:ascii="Liberation Mono" w:hAnsi="Liberation Mono" w:eastAsia="Liberation Mono" w:cs="Liberation Mono"/>
                <w:color w:val="222222"/>
                <w:sz w:val="17"/>
              </w:rPr>
              <w:t xml:space="preserve">  --conf spark.executor.instances=24 \</w:t>
            </w:r>
          </w:p>
          <w:p>
            <w:pPr>
              <w:spacing w:before="0" w:after="0" w:line="220" w:lineRule="auto"/>
            </w:pPr>
            <w:r>
              <w:rPr>
                <w:rFonts w:ascii="Liberation Mono" w:hAnsi="Liberation Mono" w:eastAsia="Liberation Mono" w:cs="Liberation Mono"/>
                <w:color w:val="222222"/>
                <w:sz w:val="17"/>
              </w:rPr>
              <w:t xml:space="preserve">  --conf spark.executor.cores=2 \</w:t>
            </w:r>
          </w:p>
          <w:p>
            <w:pPr>
              <w:spacing w:before="0" w:after="0" w:line="220" w:lineRule="auto"/>
            </w:pPr>
            <w:r>
              <w:rPr>
                <w:rFonts w:ascii="Liberation Mono" w:hAnsi="Liberation Mono" w:eastAsia="Liberation Mono" w:cs="Liberation Mono"/>
                <w:color w:val="222222"/>
                <w:sz w:val="17"/>
              </w:rPr>
              <w:t xml:space="preserve">  --conf spark.executor.memory=24g \</w:t>
            </w:r>
          </w:p>
          <w:p>
            <w:pPr>
              <w:spacing w:before="0" w:after="0" w:line="220" w:lineRule="auto"/>
            </w:pPr>
            <w:r>
              <w:rPr>
                <w:rFonts w:ascii="Liberation Mono" w:hAnsi="Liberation Mono" w:eastAsia="Liberation Mono" w:cs="Liberation Mono"/>
                <w:color w:val="222222"/>
                <w:sz w:val="17"/>
              </w:rPr>
              <w:t xml:space="preserve">  --conf spark.driver.memory=12g \</w:t>
            </w:r>
          </w:p>
          <w:p>
            <w:pPr>
              <w:spacing w:before="0" w:after="0" w:line="220" w:lineRule="auto"/>
            </w:pPr>
            <w:r>
              <w:rPr>
                <w:rFonts w:ascii="Liberation Mono" w:hAnsi="Liberation Mono" w:eastAsia="Liberation Mono" w:cs="Liberation Mono"/>
                <w:color w:val="222222"/>
                <w:sz w:val="17"/>
              </w:rPr>
              <w:t xml:space="preserve">  --conf spark.sql.shuffle.partitions=672 \</w:t>
            </w:r>
          </w:p>
          <w:p>
            <w:pPr>
              <w:spacing w:before="0" w:after="0" w:line="220" w:lineRule="auto"/>
            </w:pPr>
            <w:r>
              <w:rPr>
                <w:rFonts w:ascii="Liberation Mono" w:hAnsi="Liberation Mono" w:eastAsia="Liberation Mono" w:cs="Liberation Mono"/>
                <w:color w:val="222222"/>
                <w:sz w:val="17"/>
              </w:rPr>
              <w:t xml:space="preserve">  --conf spark.hadoop.fs.s3a.aws.credentials.provider=com.amazonaws.auth.WebIdentityTokenCredentialsProvider \</w:t>
            </w:r>
          </w:p>
          <w:p>
            <w:pPr>
              <w:spacing w:before="0" w:after="0" w:line="220" w:lineRule="auto"/>
            </w:pPr>
            <w:r>
              <w:rPr>
                <w:rFonts w:ascii="Liberation Mono" w:hAnsi="Liberation Mono" w:eastAsia="Liberation Mono" w:cs="Liberation Mono"/>
                <w:color w:val="222222"/>
                <w:sz w:val="17"/>
              </w:rPr>
              <w:t xml:space="preserve">  --class com.northstar.clearhaven.backfill.LegHistoryJob \</w:t>
            </w:r>
          </w:p>
          <w:p>
            <w:pPr>
              <w:spacing w:before="0" w:after="0" w:line="220" w:lineRule="auto"/>
            </w:pPr>
            <w:r>
              <w:rPr>
                <w:rFonts w:ascii="Liberation Mono" w:hAnsi="Liberation Mono" w:eastAsia="Liberation Mono" w:cs="Liberation Mono"/>
                <w:color w:val="222222"/>
                <w:sz w:val="17"/>
              </w:rPr>
              <w:t xml:space="preserve">  local:///opt/ns/leg-backfill.jar \</w:t>
            </w:r>
          </w:p>
          <w:p>
            <w:pPr>
              <w:spacing w:before="0" w:after="0" w:line="220" w:lineRule="auto"/>
            </w:pPr>
            <w:r>
              <w:rPr>
                <w:rFonts w:ascii="Liberation Mono" w:hAnsi="Liberation Mono" w:eastAsia="Liberation Mono" w:cs="Liberation Mono"/>
                <w:color w:val="222222"/>
                <w:sz w:val="17"/>
              </w:rPr>
              <w:t xml:space="preserve">  --src s3a://ns-clh-history-prod/legs/ \</w:t>
            </w:r>
          </w:p>
          <w:p>
            <w:pPr>
              <w:spacing w:before="0" w:after="0" w:line="220" w:lineRule="auto"/>
            </w:pPr>
            <w:r>
              <w:rPr>
                <w:rFonts w:ascii="Liberation Mono" w:hAnsi="Liberation Mono" w:eastAsia="Liberation Mono" w:cs="Liberation Mono"/>
                <w:color w:val="222222"/>
                <w:sz w:val="17"/>
              </w:rPr>
              <w:t xml:space="preserve">  --dst s3a://ns-clh-history-prod/legs-load/ \</w:t>
            </w:r>
          </w:p>
          <w:p>
            <w:pPr>
              <w:spacing w:before="0" w:after="0" w:line="220" w:lineRule="auto"/>
            </w:pPr>
            <w:r>
              <w:rPr>
                <w:rFonts w:ascii="Liberation Mono" w:hAnsi="Liberation Mono" w:eastAsia="Liberation Mono" w:cs="Liberation Mono"/>
                <w:color w:val="222222"/>
                <w:sz w:val="17"/>
              </w:rPr>
              <w:t xml:space="preserve">  --start 2019-01-02 \</w:t>
            </w:r>
          </w:p>
          <w:p>
            <w:pPr>
              <w:spacing w:before="0" w:after="0" w:line="220" w:lineRule="auto"/>
            </w:pPr>
            <w:r>
              <w:rPr>
                <w:rFonts w:ascii="Liberation Mono" w:hAnsi="Liberation Mono" w:eastAsia="Liberation Mono" w:cs="Liberation Mono"/>
                <w:color w:val="222222"/>
                <w:sz w:val="17"/>
              </w:rPr>
              <w:t xml:space="preserve">  --end 2022-12-30 \</w:t>
            </w:r>
          </w:p>
          <w:p>
            <w:pPr>
              <w:spacing w:before="0" w:after="0" w:line="220" w:lineRule="auto"/>
            </w:pPr>
            <w:r>
              <w:rPr>
                <w:rFonts w:ascii="Liberation Mono" w:hAnsi="Liberation Mono" w:eastAsia="Liberation Mono" w:cs="Liberation Mono"/>
                <w:color w:val="222222"/>
                <w:sz w:val="17"/>
              </w:rPr>
              <w:t xml:space="preserve">  --tz America/New_York \</w:t>
            </w:r>
          </w:p>
          <w:p>
            <w:pPr>
              <w:spacing w:before="0" w:after="0" w:line="220" w:lineRule="auto"/>
            </w:pPr>
            <w:r>
              <w:rPr>
                <w:rFonts w:ascii="Liberation Mono" w:hAnsi="Liberation Mono" w:eastAsia="Liberation Mono" w:cs="Liberation Mono"/>
                <w:color w:val="222222"/>
                <w:sz w:val="17"/>
              </w:rPr>
              <w:t xml:space="preserve">  --dst-shift-file s3a://ns-clh-history-prod/fixes/dst_shift_2019_ids.parquet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Edge: settlement_date and the 2019 DST bug</w:t>
      </w:r>
    </w:p>
    <w:p>
      <w:pPr>
        <w:spacing w:before="0" w:after="240" w:line="427" w:lineRule="auto"/>
        <w:ind w:firstLine="288"/>
      </w:pPr>
      <w:r>
        <w:rPr>
          <w:rFonts w:ascii="Liberation Serif" w:hAnsi="Liberation Serif" w:eastAsia="Liberation Serif" w:cs="Liberation Serif"/>
          <w:color w:val="222222"/>
          <w:sz w:val="24"/>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240" w:line="427" w:lineRule="auto"/>
        <w:ind w:firstLine="288"/>
      </w:pPr>
      <w:r>
        <w:rPr>
          <w:rFonts w:ascii="Liberation Serif" w:hAnsi="Liberation Serif" w:eastAsia="Liberation Serif" w:cs="Liberation Serif"/>
          <w:color w:val="222222"/>
          <w:sz w:val="24"/>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240" w:line="427" w:lineRule="auto"/>
        <w:ind w:firstLine="288"/>
      </w:pPr>
      <w:r>
        <w:rPr>
          <w:rFonts w:ascii="Liberation Serif" w:hAnsi="Liberation Serif" w:eastAsia="Liberation Serif" w:cs="Liberation Serif"/>
          <w:color w:val="222222"/>
          <w:sz w:val="24"/>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Liberation Sans" w:hAnsi="Liberation Sans" w:eastAsia="Liberation Sans" w:cs="Liberation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store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confirmed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Agree UTC-date and NY-date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4,559,117,118 minus the other rows, Chris's join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dst_shift_2019=false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2024-07-12 join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by 1 day, in fix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date from 2020 audit, dst_shift_2019=true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not in fix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after Chris's join; if the job finds any, fail the month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contract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settlement_ts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date, dst_shift_2019=false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leave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2020-2022 DST transitions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41,882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from timestamptz, already stored correctly after the 2019-12 JVM 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240" w:line="427" w:lineRule="auto"/>
        <w:ind w:firstLine="288"/>
      </w:pPr>
      <w:r>
        <w:rPr>
          <w:rFonts w:ascii="Liberation Serif" w:hAnsi="Liberation Serif" w:eastAsia="Liberation Serif" w:cs="Liberation Serif"/>
          <w:color w:val="222222"/>
          <w:sz w:val="24"/>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240" w:line="427" w:lineRule="auto"/>
        <w:ind w:firstLine="288"/>
      </w:pPr>
      <w:r>
        <w:rPr>
          <w:rFonts w:ascii="Liberation Serif" w:hAnsi="Liberation Serif" w:eastAsia="Liberation Serif" w:cs="Liberation Serif"/>
          <w:color w:val="222222"/>
          <w:sz w:val="24"/>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Liberation Sans" w:hAnsi="Liberation Sans" w:eastAsia="Liberation Sans" w:cs="Liberation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 to online match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would happen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Mitigation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JDBC against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URL in a config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SG deny + no creds on the Spark service account for 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storm on inbound bucket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copy-paste of a splitter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cannot list inbound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waits behind a long tx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ANALYZE or a stuck migrate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Saturday window, SOP-2024-011 abort path, Rina present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flood after ATTACH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attached then UPDATEd in place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UPDATE on prod; data is already in the attached table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on prod nodes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scheduled on the prod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 name in the operator; PR review; Priya's cap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 from disk contention on a shared node group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and match on one eks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are not; two clusters</w:t>
            </w:r>
          </w:p>
        </w:tc>
      </w:tr>
    </w:tbl>
    <w:p>
      <w:pPr>
        <w:spacing w:before="40" w:after="160" w:line="80" w:lineRule="auto"/>
      </w:pP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Liberation Sans" w:hAnsi="Liberation Sans" w:eastAsia="Liberation Sans" w:cs="Liberation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Amount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batch-r6id.4xlarge, 8 nodes x 22h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$425.80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on-demand EDP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gp3 8TB 12000 IOPS, 14 days incremental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$1,126.40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volume; delete after ATTACH verified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shuffle + history GET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$184.60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request-meter estimate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 40h loaded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$9,440.00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Chris, Rina, Diego overlap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Contingency in the spreadsheet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 wanted the total to match the slide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$12.5k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Liberation Serif" w:hAnsi="Liberation Serif" w:eastAsia="Liberation Serif" w:cs="Liberation Serif"/>
          <w:color w:val="222222"/>
          <w:sz w:val="24"/>
        </w:rPr>
        <w:t>2024-07-24 to 2024-07-26: Rina creates monthly partition shells on bulk for 2019-01 through 2022-12. Aman reviews names against prod parent tables.</w:t>
      </w:r>
    </w:p>
    <w:p>
      <w:pPr>
        <w:pStyle w:val="ListNumber"/>
        <w:spacing w:before="20" w:after="60" w:line="260" w:lineRule="auto"/>
      </w:pPr>
      <w:r>
        <w:rPr>
          <w:rFonts w:ascii="Liberation Serif" w:hAnsi="Liberation Serif" w:eastAsia="Liberation Serif" w:cs="Liberation Serif"/>
          <w:color w:val="222222"/>
          <w:sz w:val="24"/>
        </w:rPr>
        <w:t>2024-07-29 weeknight: Spark shuffle 2019 only. JDBC load 2019_01 through 2019_03 as a canary. Helen samples 200 ids including 40 from the DST fix file.</w:t>
      </w:r>
    </w:p>
    <w:p>
      <w:pPr>
        <w:pStyle w:val="ListNumber"/>
        <w:spacing w:before="20" w:after="60" w:line="260" w:lineRule="auto"/>
      </w:pPr>
      <w:r>
        <w:rPr>
          <w:rFonts w:ascii="Liberation Serif" w:hAnsi="Liberation Serif" w:eastAsia="Liberation Serif" w:cs="Liberation Serif"/>
          <w:color w:val="222222"/>
          <w:sz w:val="24"/>
        </w:rPr>
        <w:t>2024-07-30: if canary matches, Spark shuffle the rest. Do not JDBC all months yet.</w:t>
      </w:r>
    </w:p>
    <w:p>
      <w:pPr>
        <w:pStyle w:val="ListNumber"/>
        <w:spacing w:before="20" w:after="60" w:line="260" w:lineRule="auto"/>
      </w:pPr>
      <w:r>
        <w:rPr>
          <w:rFonts w:ascii="Liberation Serif" w:hAnsi="Liberation Serif" w:eastAsia="Liberation Serif" w:cs="Liberation Serif"/>
          <w:color w:val="222222"/>
          <w:sz w:val="24"/>
        </w:rPr>
        <w:t>2024-08-01 to 2024-08-08: JDBC remaining months, four at a time, off the 17:00-20:30 ET freeze even though this is not prod. Habit.</w:t>
      </w:r>
    </w:p>
    <w:p>
      <w:pPr>
        <w:pStyle w:val="ListNumber"/>
        <w:spacing w:before="20" w:after="60" w:line="260" w:lineRule="auto"/>
      </w:pPr>
      <w:r>
        <w:rPr>
          <w:rFonts w:ascii="Liberation Serif" w:hAnsi="Liberation Serif" w:eastAsia="Liberation Serif" w:cs="Liberation Serif"/>
          <w:color w:val="222222"/>
          <w:sz w:val="24"/>
        </w:rPr>
        <w:t>2024-08-10 Saturday 10:15 ET: ATTACH 2019. Stop. Helen queries. If wrong, DETACH (Rina), do not drop.</w:t>
      </w:r>
    </w:p>
    <w:p>
      <w:pPr>
        <w:pStyle w:val="ListNumber"/>
        <w:spacing w:before="20" w:after="60" w:line="260" w:lineRule="auto"/>
      </w:pPr>
      <w:r>
        <w:rPr>
          <w:rFonts w:ascii="Liberation Serif" w:hAnsi="Liberation Serif" w:eastAsia="Liberation Serif" w:cs="Liberation Serif"/>
          <w:color w:val="222222"/>
          <w:sz w:val="24"/>
        </w:rPr>
        <w:t>2024-08-17 Saturday: ATTACH 2020-2022 in three batches with 20-minute pauses. Diego watches prod p95.</w:t>
      </w:r>
    </w:p>
    <w:p>
      <w:pPr>
        <w:pStyle w:val="ListNumber"/>
        <w:spacing w:before="20" w:after="60" w:line="260" w:lineRule="auto"/>
      </w:pPr>
      <w:r>
        <w:rPr>
          <w:rFonts w:ascii="Liberation Serif" w:hAnsi="Liberation Serif" w:eastAsia="Liberation Serif" w:cs="Liberation Serif"/>
          <w:color w:val="222222"/>
          <w:sz w:val="24"/>
        </w:rPr>
        <w:t>2024-08-20: drop bulk volume or snapshot it for 30 days. Chris writes the row-count certificate.</w:t>
      </w:r>
    </w:p>
    <w:p>
      <w:pPr>
        <w:pStyle w:val="ListNumber"/>
        <w:spacing w:before="20" w:after="60" w:line="260" w:lineRule="auto"/>
      </w:pPr>
      <w:r>
        <w:rPr>
          <w:rFonts w:ascii="Liberation Serif" w:hAnsi="Liberation Serif" w:eastAsia="Liberation Serif" w:cs="Liberation Serif"/>
          <w:color w:val="222222"/>
          <w:sz w:val="24"/>
        </w:rPr>
        <w:t>2024-09-20: hard deadline for Helen's practice. If we miss 2024-08-17, slip ATTACH, do not rush a Thursday night ATTACH.</w:t>
      </w:r>
    </w:p>
    <w:p>
      <w:pPr>
        <w:pStyle w:val="Heading2"/>
      </w:pPr>
      <w:r>
        <w:t>Failure modes</w:t>
      </w:r>
    </w:p>
    <w:p>
      <w:pPr>
        <w:spacing w:before="80" w:after="60" w:line="200" w:lineRule="auto"/>
      </w:pPr>
      <w:r>
        <w:rPr>
          <w:rFonts w:ascii="Liberation Sans" w:hAnsi="Liberation Sans" w:eastAsia="Liberation Sans" w:cs="Liberation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Detection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after month load != Parquet footer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metric rows_written vs manifest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ATTACH that month. Rerun JDBC. If still off, Chris inspects the shuffle output.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disagree-not-in-fix &gt; 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counter dst_unmapped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points at prod JDBC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fail DNS/SG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somehow succeeds, abort, call Priya and Rina, treat as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blocked &gt; 30s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watches pg_locks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ATTACH. Find the long tx. Do not pg_terminate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retry doubles a metric Helen sees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vs count(distinct leg_id)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unique index should have prevented this. If not, stop all loads.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 &gt; $12.5k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daily AWS view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Tear down executors. Replan. Do not keep the UI open 'just to look'.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 canary DST sample mismatches Helen's printout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 id check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file is wrong. Do not proceed to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disk at 85%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alarm at 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Load on the OLTP primary. Died 2024-07-11. Disk, WAL, autovacuum, freeze calendar, and Rina. See above.</w:t>
      </w:r>
    </w:p>
    <w:p>
      <w:pPr>
        <w:spacing w:before="0" w:after="240" w:line="427" w:lineRule="auto"/>
        <w:ind w:firstLine="288"/>
      </w:pPr>
      <w:r>
        <w:rPr>
          <w:rFonts w:ascii="Liberation Serif" w:hAnsi="Liberation Serif" w:eastAsia="Liberation Serif" w:cs="Liberation Serif"/>
          <w:color w:val="222222"/>
          <w:sz w:val="24"/>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240" w:line="427" w:lineRule="auto"/>
        <w:ind w:firstLine="288"/>
      </w:pPr>
      <w:r>
        <w:rPr>
          <w:rFonts w:ascii="Liberation Serif" w:hAnsi="Liberation Serif" w:eastAsia="Liberation Serif" w:cs="Liberation Serif"/>
          <w:color w:val="222222"/>
          <w:sz w:val="24"/>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240" w:line="427" w:lineRule="auto"/>
        <w:ind w:firstLine="288"/>
      </w:pPr>
      <w:r>
        <w:rPr>
          <w:rFonts w:ascii="Liberation Serif" w:hAnsi="Liberation Serif" w:eastAsia="Liberation Serif" w:cs="Liberation Serif"/>
          <w:color w:val="222222"/>
          <w:sz w:val="24"/>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index set on 2019-2022 partitions. Do we need the live match-key index on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Index space is most of the 1.9TB guess. Dropping the live match-key index on history saves ~220Gi and is probably correct.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Clearhaven sign the 41,882-row DST list as official?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Without a signature we still load, but the audit story is weaker.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recon.audit_event for 2019-2022 or leave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audit_event is 2.1B more rows. I want to leave it. Replay does not need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when do 2019 partitions go cold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nobody queries them after 90 days, DETACH and put Parquet back in the query path for Metabase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Spark job emit a per-month certificate JSON Helen can attach to her SOP?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Easy yes. Format TBD.</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240" w:line="427" w:lineRule="auto"/>
        <w:ind w:firstLine="288"/>
      </w:pPr>
      <w:r>
        <w:rPr>
          <w:rFonts w:ascii="Liberation Serif" w:hAnsi="Liberation Serif" w:eastAsia="Liberation Serif" w:cs="Liberation Serif"/>
          <w:color w:val="222222"/>
          <w:sz w:val="24"/>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Liberation Sans" w:hAnsi="Liberation Sans" w:eastAsia="Liberation Sans" w:cs="Liberation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Parquet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68,441,203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Includes 9,104 DST-fix ids (March is the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81,226,440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Spring-forward cluster of the 41,882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77,104,918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cluster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94,812,331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COVID volume jump, no DST bug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118,604,227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month in the history set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101,448,560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month before live partitioning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48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4,600,000,000 even in the slide; actual sum 4,601,161,144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actual sum. The slide rounded.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p>
      <w:pPr>
        <w:pStyle w:val="Heading1"/>
      </w:pPr>
      <w:r>
        <w:t>Constraints, edges, and the paths we already killed (CLH-TDD-2024-014)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ns-eks-batch-01.internal.northstar.example or the sibling path in CLH-TDD-2023-011.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CLH-PRD-2024-002. I want this edge in the design review notes, not rediscovered by Priya Nair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spark-ui.batch.internal.northstar.example or the sibling path in CLH-SOP-2024-011.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ns-eks-batch-01.internal.northstar.example or the sibling path in CLH-4811.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4: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spark-ui.batch.internal.northstar.example or the sibling path in 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CLH-PRD-2024-002. I want this edge in the design review notes, not rediscovered by Priya Nair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ns-eks-batch-01.internal.northstar.example or the sibling path in CLH-PRD-2024-002. Rejected alternative: raise timeouts and hope.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spark-ui.batch.internal.northstar.example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CLH-PRD-2024-002. I want this edge in the design review notes, not rediscovered by Priya Nair on a Monday.</w:t>
      </w:r>
    </w:p>
    <w:p>
      <w:pPr>
        <w:pStyle w:val="Heading2"/>
      </w:pPr>
      <w:r>
        <w:t>Edge 7: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ns-eks-batch-01.internal.northstar.example or the sibling path in CLH-SOP-2024-011.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spark-ui.batch.internal.northstar.example or the sibling path in CLH-4811. Rejected alternative: one 4k-line main.tf.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ns-eks-batch-01.internal.northstar.example or the sibling path in SOP-2024-011.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spark-ui.batch.internal.northstar.example or the sibling path in CLH-PRD-2024-002.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ns-eks-batch-01.internal.northstar.example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spark-ui.batch.internal.northstar.example or the sibling path in CLH-SOP-2024-011.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spark-ui.batch.internal.northstar.example.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CLH-TDD-2024-014</w:t>
      </w:r>
    </w:p>
    <w:p>
      <w:pPr>
        <w:spacing w:before="0" w:after="240" w:line="427" w:lineRule="auto"/>
        <w:ind w:firstLine="288"/>
      </w:pPr>
      <w:r>
        <w:rPr>
          <w:rFonts w:ascii="Liberation Serif" w:hAnsi="Liberation Serif" w:eastAsia="Liberation Serif" w:cs="Liberation Serif"/>
          <w:color w:val="222222"/>
          <w:sz w:val="24"/>
        </w:rPr>
        <w:t>The front of Historical backfill of 2019-2022 legs into partitioned recon tables is the document. This remainder is the leftover a colleague still trips on: named people, named boxes, named tickets, and the work I still owe after July 23, 2024. It is not a second log and it is not a stack of exhibits with the same stub. If a paragraph fights the decision in the front,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Chris Patel does not get a shortcut that reopens a vendor overlay we already rejected. If spark-ui.batch.internal.northstar.example looks easy to bump, stop and write the count on CLH-PRD-2024-002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CLH-TDD-2024-014 already killed a path. I will not kill it again in a wiki comment. Ticket CLH-PRD-2024-002 is the record. Chris Patel owns the next sentence if they want it undone. Aman Kumar is the writer, not the backup owner. Elapsed I would still defend: 48 minutes on spark-ui.batch.internal.northstar.example, sample 3342, using the same clock as the number 2019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Chris Patel writes the new date on CLH-PRD-2024-002 before asking for more people. If legal or the control owner asks why we still refuse a vendor overlay we already rejected, the answer is this paragraph plus the decision callout in the front, not a Slack thread from July 23,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spark-ui.batch.internal.northstar.example as a special case until the window is over. That is how we grew the last exception file nobody reads. Exceptions expire. This one does not get written. If we need a time-boxed carve-out, Chris Patel files a new ticket with an expiry, reviewers on-call plus the team that owns spark-ui.batch.internal.northstar.example,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Chris Patel in one minute: the front of CLH-TDD-2024-014 already made the call. This leftover is execution. Chris Patel owns CLH-PRD-2024-002. spark-ui.batch.internal.northstar.example is the box I would open first. The number I would put on the table is 2019, and if that is stale I would say so instead of performing precision. I would ask whether we are still inside the freeze and whether Chris Patel can hit July 29, 2024.</w:t>
      </w:r>
    </w:p>
    <w:p>
      <w:pPr>
        <w:spacing w:before="0" w:after="240" w:line="427" w:lineRule="auto"/>
        <w:ind w:firstLine="288"/>
      </w:pPr>
      <w:r>
        <w:rPr>
          <w:rFonts w:ascii="Liberation Serif" w:hAnsi="Liberation Serif" w:eastAsia="Liberation Serif" w:cs="Liberation Serif"/>
          <w:color w:val="222222"/>
          <w:sz w:val="24"/>
        </w:rPr>
        <w:t>Rina Das asked whether we could 'just' keep a side path for a vendor overlay we already rejected until the window ends. No. Side paths are how the last exception file grew. If we need a carve-out, it expires, it lives on CLH-PRD-2024-002, and rollback is delete-and-restart on spark-ui.batch.internal.northstar.example,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CLH-PRD-2024-002 and this file are the record. If Chris Patel needs a diagram, they get a permalink, not a photo of a whiteboard. spark-ui.batch.internal.northstar.example stays out of the diagram title. If a new engineer asks where the leftover lives, I point here. I do not point at a Slack pin from July 23, 2024. Client Clearhaven.</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Historical backfill of 2019-2022 legs into partitioned recon tables, the front wins. I measured on ns-eks-batch-01.internal.northstar.example. Ticket CLH-TDD-2023-011. Owner for the next measurement is Rina Das. Sample window was 47 minutes. Rows in the sample: 2122. Front-matter figure I am not relitigating: 2019.</w:t>
      </w:r>
    </w:p>
    <w:p>
      <w:pPr>
        <w:spacing w:before="80" w:after="60" w:line="200" w:lineRule="auto"/>
      </w:pPr>
      <w:r>
        <w:rPr>
          <w:rFonts w:ascii="Liberation Sans" w:hAnsi="Liberation Sans" w:eastAsia="Liberation Sans" w:cs="Liberation Sans"/>
          <w:i/>
          <w:color w:val="555555"/>
          <w:sz w:val="17"/>
        </w:rPr>
        <w:t>Working measurements for CLH-TDD-2024-014,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ns-eks-batch-01.internal.northstar.example.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Rina Das can disagree in writing on CLH-TDD-2023-011.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plant or facility feed.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ns-eks-batch-01.internal.northstar.example and this job. I will not average it into a team number. If finance asks why we skipped the cheaper look, the answer is the page and the miss rate, not a deck. Rina Das can disagree on CLH-TDD-2023-011. Sample I still like: 6005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the freeze clock versus a 'small apply' look healthier. Rina Das can correct the clock on CLH-TDD-2023-011.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spark-ui.batch.internal.northstar.example. It includes the window, the user-visible effect, and whether we are done. Priya Nair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spark-ui.batch.internal.northstar.example, CLH-4811,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spark-ui.batch.internal.northstar.example,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Priya Nair asks today: we are inside the window already named, the user-visible effect is the one in the front, and we are not done until Priya Nair closes CLH-SOP-2024-011. I will not add spark-ui.batch.internal.northstar.example to that sentence. I will not promise July 31,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spark-ui.batch.internal.northstar.example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date pressure versus a date with owners, I answer from the comms leftover. I do not paste spark-ui.batch.internal.northstar.example. I do not paste a stack trace. I do not promise July 31, 2024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ns-eks-batch-01.internal.northstar.example, CLH-4811, and the last three working pages of CLH-TDD-2024-014. I will not leave a Slack screenshot as the record. Helen Cho is owner until they accept in writing. Date I want that written: August 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CLH-4811.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Rina Das is the named backup, not 'the team.' I will write that on CLH-4811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ns-eks-batch-01.internal.northstar.example after August 1, 2024, the handoff failed. Helen Cho accepts in writing on CLH-4811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August 1, 2024. If we miss it, the grant dies, the work waits. Helen Cho can renew on CLH-4811 with an expiry. I will not silently extend. A copied kubeconfig on a laptop is not a grant. Aman Kumar will revoke my own leftover access the same day the handoff is accepted.</w:t>
      </w:r>
    </w:p>
    <w:p>
      <w:pPr>
        <w:pStyle w:val="Heading2"/>
      </w:pPr>
      <w:r>
        <w:t>Read-only first: residency: no 'just a replica elsewhere'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spark-ui.batch.internal.northstar.example. Stop after the first unexpected line. Marcus Bell is the wake-up, not a group chat. Ticket SOP-2024-011 opens before any write. This is the residency: no 'just a replica elsewhere' path, not a general restart recipe.</w:t>
      </w:r>
    </w:p>
    <w:p>
      <w:pPr>
        <w:spacing w:before="80" w:after="40" w:line="200" w:lineRule="auto"/>
      </w:pPr>
      <w:r>
        <w:rPr>
          <w:rFonts w:ascii="Liberation Sans" w:hAnsi="Liberation Sans" w:eastAsia="Liberation Sans" w:cs="Liberation Sans"/>
          <w:i/>
          <w:color w:val="555555"/>
          <w:sz w:val="17"/>
        </w:rPr>
        <w:t>Read-only. SOP-2024-011. spark-ui.batch.internal.northstar.example.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SOP-2024-011 / residency: no 'just a replica elsewhere'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spark-ui.batch.internal.northstar.example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spark-ui.batch.internal.northstar.example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spark-ui.batch.internal.northstar.example for residency: no 'just a replica elsewhere'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spark-ui.batch.internal.northstar.example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9, 2024. The question is whether ns-eks-batch-01.internal.northstar.example stays in the path for identifiers in chat, logs, or a support zip. If yes, the main body already says how. If no, Rahul Deshmukh writes the cut on CLH-PRD-2024-002.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CLH-PRD-2024-002</w:t>
      </w:r>
    </w:p>
    <w:p>
      <w:pPr>
        <w:pStyle w:val="ListBullet"/>
        <w:spacing w:before="20" w:after="60" w:line="260" w:lineRule="auto"/>
      </w:pPr>
      <w:r>
        <w:rPr>
          <w:rFonts w:ascii="Liberation Serif" w:hAnsi="Liberation Serif" w:eastAsia="Liberation Serif" w:cs="Liberation Serif"/>
          <w:color w:val="222222"/>
          <w:sz w:val="24"/>
        </w:rPr>
        <w:t>Host in play: ns-eks-batch-01.internal.northstar.example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Historical backfill of 2019-2022 legs into partitioned recon tables. It is leftover work. If Rahul Deshmukh wants a different product, that is a new ticket and Chris Patel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CLH-PRD-2024-002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CLH-PRD-2024-002 by August 3, 2024. Rahul Deshmukh writes it. I ping once. Late is late. I will not convert this into a standing meeting. I will not hide a scope change inside a 'quick align.' Chris Patel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ns-eks-batch-01.internal.northstar.example does not get a special thaw because someone booked a demo. Number I will cite: 30.</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Chris Patel. Hallway yes is not a signature. I will not hide that inside CLH-PRD-2024-002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spark-ui.batch.internal.northstar.example. CLH-TDD-2023-011 is the record. weekend coverage that is not in the SLA is how it will show up again if we get sloppy. The fix is to make the failure loud and stop the write path before it creates 6053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Chris Patel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Historical backfill of 2019-2022 legs into partitioned recon tables as therapy. What we will do if the date slips: Diego Alvarez says so on CLH-PRD-2024-002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spark-ui.batch.internal.northstar.example and we argued about CPU. CPU was late. Queue was the tell. I want the next page to name queue. Diego Alvarez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Spark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Diego Alvarez writes it. I will not accept 'check the dashboard' as a page body. If uniqueness is red and freshness is green, the page says that. If rows are zero and the job is green, the page says that. spark-ui.batch.internal.northstar.example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ns-eks-batch-01.internal.northstar.example. Order is expand, backfill, contract. I will not drop a column in the same release as a code deploy that still reads it. Owner The Spark. Ticket CLH-SOP-2024-011. Dual-write window is measured in hours, not left open. If the backfill is still running at a freeze, I stop the freeze, not the backfill, unless legal says otherwise. I write the stop condition on CLH-SOP-2024-011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ns-eks-batch-01.internal.northstar.example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CLH-SOP-2024-011.</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Spark signs the count on CLH-SOP-2024-011.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ns-eks-batch-01.internal.northstar.example is not the place to drop a column the same day readers still need it. The Spark signs the count on CLH-SOP-2024-011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CLH-SOP-2024-011. The Spark writes the stop condition first. Batch size I would start at 22k. Pause on replication lag. Contract only after the count is signed.</w:t>
      </w:r>
    </w:p>
    <w:p>
      <w:pPr>
        <w:pStyle w:val="Heading2"/>
      </w:pPr>
      <w:r>
        <w:t>Meeting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Chris Patel, and whoever owns spark-ui.batch.internal.northstar.example. One question was on the table: can we ship without dealing with idempotency that is not a filename. Answer was no. I repeated the number 4.6 because two people in the room had stale graphs. Action: Aman Kumar files the follow-up on CLH-4811 before August 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CLH-4811. I parked it. A calendar invite is not a decision. If someone wants this recorded as a decision, they write it here or they change the callout in the front of CLH-TDD-2024-014.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CLH-4811.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idempotency that is not a filename in a form they can act on. Decision, refuse, date, owner Aman Kumar, ticket CLH-4811.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Chris Patel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idempotency that is not a filename the same day, not after they ask. Chris Patel is on that list if they were missing. Decision, refuse, date, owner, ticket CLH-4811. Not a reconstruction of tone. If they object, they object on the ticket.</w:t>
      </w:r>
    </w:p>
    <w:p>
      <w:pPr>
        <w:pStyle w:val="Heading2"/>
      </w:pPr>
      <w:r>
        <w:t>Fixture and test note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lives next to the test, not in a laptop path. No PHI, no PAN. Host if we have to soak: ns-eks-batch-01.internal.northstar.example. Assert the smallest row that still fails without the fix. I will not copy a sanitized production dump; it is too big and it hid the bug twice. Owner Chris Patel. Ticket SOP-2024-011.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dropping a column in the same release as the readers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SOP-2024-011</w:t>
            </w:r>
          </w:p>
          <w:p>
            <w:pPr>
              <w:spacing w:before="0" w:after="0" w:line="220" w:lineRule="auto"/>
            </w:pPr>
            <w:r>
              <w:rPr>
                <w:rFonts w:ascii="Liberation Mono" w:hAnsi="Liberation Mono" w:eastAsia="Liberation Mono" w:cs="Liberation Mono"/>
                <w:color w:val="222222"/>
                <w:sz w:val="17"/>
              </w:rPr>
              <w:t># do not record against ns-eks-batch-01.internal.northstar.example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(SOP-2024-011)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02.</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is the smallest failing row, next to the test, hashed. No production dump. No PHI. If the hash moves without SOP-2024-011, CI fails. Chris Patel owns the fixture. Soak host if we must: ns-eks-batch-01.internal.northstar.example.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ns-eks-batch-01.internal.northstar.example, that is a soak, and it is ticketed. It is not a reason to skip CI. Skip reason is a ticket. Flake reason is a capture. Chris Patel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spark-ui.batch.internal.northstar.example is the box I keep measuring because it is the one that pages. owner as a team name instead of a person is the reason the graph lies if you only watch CPU. Queue depth and disk are the two numbers I write down. Owner Rina Das. Ticket CLH-PRD-2024-002.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spark-ui.batch.internal.northstar.example and this job, not a team average. Year-1 extra I would put on a sticky: about $18.0k on top of what we already burn, or zero if we do nothing and eat the miss rate. Front-matter volume I am using: 2019.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Rina Das picks in writing on CLH-PRD-2024-002.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spark-ui.batch.internal.northstar.example pages because of owner as a team name instead of a person more than because of CPU. I write queue and disk. Headroom I want on a Tuesday is about 32 percent. Below that I file for hardware or I shed load, not both. Rina Das picks on CLH-PRD-2024-002.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11.2.</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spark-ui.batch.internal.northstar.example first. Then a ticket. Then a buy if Rina Das still needs it. Headroom I want on a Tuesday is about 28 percent. Below that I file or I shed, not both in one change.</w:t>
      </w:r>
    </w:p>
    <w:p>
      <w:pPr>
        <w:pStyle w:val="Heading2"/>
      </w:pPr>
      <w:r>
        <w:t>Secrets, grants, and secret skew that looks like 'no work'</w:t>
      </w:r>
    </w:p>
    <w:p>
      <w:pPr>
        <w:spacing w:before="0" w:after="240" w:line="427" w:lineRule="auto"/>
        <w:ind w:firstLine="288"/>
      </w:pPr>
      <w:r>
        <w:rPr>
          <w:rFonts w:ascii="Liberation Serif" w:hAnsi="Liberation Serif" w:eastAsia="Liberation Serif" w:cs="Liberation Serif"/>
          <w:color w:val="222222"/>
          <w:sz w:val="24"/>
        </w:rPr>
        <w:t>Secret handling on ns-eks-batch-01.internal.northstar.example: not in git, not in the ticket description, not in a screenshot. secret skew that looks like 'no work' is not a reason to paste a token into chat. Owner Priya Nair. Ticket CLH-TDD-2023-011.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Chris Patel accepted that split in the front matter. I am not reopening it here. IRSA or the equivalent role on ns-eks-batch-01.internal.northstar.example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secret skew that looks like 'no work' stay out of git, tickets, and screenshots. Zero-row success on ns-eks-batch-01.internal.northstar.example is the tell that the secret is wrong. Alert on that. Priya Nair owns the grant. CLH-TDD-2023-011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secret skew that looks like 'no work' still has identifiers, it comes back. No 'just this once.' Aman Kumar will reject it on CLH-TDD-2023-011.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spark-ui.batch.internal.northstar.example is the box. CLH-SOP-2024-011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spark-ui.batch.internal.northstar.example;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spark-ui.batch.internal.northstar.example jumped, window math is garbage. I want that checked before I argue about 2019. I will not reconstruct a minute-by-minute novel. I will reconstruct enough that Chris Patel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spark-ui.batch.internal.northstar.example NTP gets checked before I argue about 2019. Helen Cho can brief Chris Patel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spark-ui.batch.internal.northstar.example.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spark-ui.batch.internal.northstar.example is wrong, I will not debate 2019. Fix the clock, then measure. Helen Cho owns that check. Window math is garbage if the clock jumped. I will not reconstruct a minute novel to hide that.</w:t>
      </w:r>
    </w:p>
    <w:p>
      <w:pPr>
        <w:pStyle w:val="Heading2"/>
      </w:pPr>
      <w:r>
        <w:t>What would make me reopen CLH-TDD-2024-014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CLH-TDD-2024-014 still stands. raising retries on a poison record does not reopen it. Marcus Bell owns CLH-4811. ns-eks-batch-01.internal.northstar.example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ns-eks-batch-01.internal.northstar.example says the cutover is lying, if a freeze and a migrate disagree, or if Marcus Bell puts a new date on CLH-4811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3635 rows, 8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raising retries on a poison record is done as a heading when Marcus Bell closes CLH-4811 or writes a new date.</w:t>
      </w:r>
    </w:p>
    <w:p>
      <w:pPr>
        <w:spacing w:before="0" w:after="240" w:line="427" w:lineRule="auto"/>
        <w:ind w:firstLine="288"/>
      </w:pPr>
      <w:r>
        <w:rPr>
          <w:rFonts w:ascii="Liberation Serif" w:hAnsi="Liberation Serif" w:eastAsia="Liberation Serif" w:cs="Liberation Serif"/>
          <w:color w:val="222222"/>
          <w:sz w:val="24"/>
        </w:rPr>
        <w:t>I reopen CLH-TDD-2024-014 for raising retries on a poison record only if the measurement on ns-eks-batch-01.internal.northstar.example says the cutover is lying, a freeze and a migrate disagree, or Marcus Bell puts a new date on CLH-4811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SOP-2024-011 instead of asking me to re-explain averaging QPS instead of testing the close on spark-ui.batch.internal.northstar.example.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Chris Patel signs it.</w:t>
      </w:r>
    </w:p>
    <w:p>
      <w:pPr>
        <w:pStyle w:val="ListBullet"/>
        <w:spacing w:before="20" w:after="60" w:line="260" w:lineRule="auto"/>
      </w:pPr>
      <w:r>
        <w:rPr>
          <w:rFonts w:ascii="Liberation Serif" w:hAnsi="Liberation Serif" w:eastAsia="Liberation Serif" w:cs="Liberation Serif"/>
          <w:color w:val="222222"/>
          <w:sz w:val="24"/>
        </w:rPr>
        <w:t>Is spark-ui.batch.internal.northstar.example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SOP-2024-011? Rahul Deshmukh.</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SOP-2024-011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Chris Patel signs a new slice. Can spark-ui.batch.internal.northstar.example be a special case? No. Owner on the FAQ is Rahul Deshmukh via SOP-2024-011.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SOP-2024-011 closes. I will not fork a FAQ. Two truths is how we shipped the last wrong field name. If the answer changes, the front of CLH-TDD-2024-014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ns-eks-batch-01.internal.northstar.example. A small apply is still an apply. SEV1 is the SOP definition. Diego Alvarez can argue SEV1 on CLH-PRD-2024-002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Chris Patel hears the new date on CLH-PRD-2024-002.</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ns-eks-batch-01.internal.northstar.example.</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ns-eks-batch-01.internal.northstar.example does not get a courtesy thaw. SEV1 is the definition in the SOP, not a feeling. Diego Alvarez can argue SEV1 on CLH-PRD-2024-002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13,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ns-eks-batch-01.internal.northstar.example is a change. Diego Alvarez can wait or they can argue SEV1 with a count on CLH-PRD-2024-002.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Spark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spark-ui.batch.internal.northstar.example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on CLH-TDD-2023-011.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Spark is out, the backup is a name on CLH-TDD-2023-011 the same day, not a hope that someone is watching spark-ui.batch.internal.northstar.example.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The Spark, accountable Chris Patel, consulted Aman Kumar, informed Priya Nair. Ticket CLH-TDD-2023-011.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The Spark fixes the row on CLH-TDD-2023-011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ns-eks-batch-01.internal.northstar.example, we abort. Aman Kumar pastes the output on CLH-SOP-2024-011.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dry-run / staging that is too small to catch the bug</w:t>
            </w:r>
          </w:p>
          <w:p>
            <w:pPr>
              <w:spacing w:before="0" w:after="0" w:line="220" w:lineRule="auto"/>
            </w:pPr>
            <w:r>
              <w:rPr>
                <w:rFonts w:ascii="Liberation Mono" w:hAnsi="Liberation Mono" w:eastAsia="Liberation Mono" w:cs="Liberation Mono"/>
                <w:color w:val="222222"/>
                <w:sz w:val="17"/>
              </w:rPr>
              <w:t># run on ns-eks-batch-01.internal.northstar.example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CLH-SOP-2024-011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Rina Das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30 by more than we can explain in one sentence, we do not 'split the difference.' We stop and Aman Kumar writes the discrepancy on CLH-SOP-2024-011.</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ns-eks-batch-01.internal.northstar.example, we abort. Aman Kumar keeps the output on CLH-SOP-2024-011.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August 15,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CLH-SOP-2024-011, then maybe write. Aman Kumar does not get to invert that order because August 15, 2024 is close. If the count disagrees with 30 and we cannot explain it in one sentence, we stop. We do not split the difference.</w:t>
      </w:r>
    </w:p>
    <w:p>
      <w:pPr>
        <w:pStyle w:val="Heading1"/>
      </w:pPr>
      <w:r>
        <w:t>Named leftovers still on CLH-TDD-2024-014</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CLH-PRD-2024-002 still sits with Chris Patel. Host spark-ui.batch.internal.northstar.example. Due August 3, 2024 unless they write a new date. Close is a decision, a refuse, or that date. I will not accept a status dump. Front-matter number I am not re-arguing: 2019. If this leftover is done, Chris Patel marks CLH-PRD-2024-002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Rina Das a usable remainder on CLH-TDD-2023-011, not a transcript. The leftover on ns-eks-batch-01.internal.northstar.example is whether we keep the path the front already named. Due August 5, 2024.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7, 2024, revoke it. Priya Nair either has the grant or the work is not theirs yet. Ticket CLH-SOP-2024-011.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CLH-4811 is done. Helen Cho pastes it. If it disagrees with 02 and we cannot explain that in one sentence, we are not done. Due August 9,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August 11, 2024, the outbound line says we are not done and names the next update we can hit. Clearhaven does not get spark-ui.batch.internal.northstar.example.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CLH-PRD-2024-002 still has to fail if someone cleans the fixture. Rahul Deshmukh owns that fixture. Host if we soak: ns-eks-batch-01.internal.northstar.example. Due August 13,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15, 2024 versus the freeze already in the front. If they collide, Diego Alvarez moves CLH-TDD-2023-011, not the freeze. spark-ui.batch.internal.northstar.example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CLH-SOP-2024-011 is not a twin of CLH-4811. Keep one thread. The Spark on ns-eks-batch-01.internal.northstar.example. If this paragraph fights the front of CLH-TDD-2024-014, strike it. Due August 17, 2024. Client Clearhaven.</w:t>
      </w:r>
    </w:p>
    <w:p>
      <w:pPr>
        <w:spacing w:before="0" w:after="240" w:line="427" w:lineRule="auto"/>
        <w:ind w:firstLine="288"/>
      </w:pPr>
      <w:r>
        <w:rPr>
          <w:rFonts w:ascii="Liberation Serif" w:hAnsi="Liberation Serif" w:eastAsia="Liberation Serif" w:cs="Liberation Serif"/>
          <w:color w:val="222222"/>
          <w:sz w:val="24"/>
        </w:rPr>
        <w:t>CLH-4811 still sits with Aman Kumar. Host spark-ui.batch.internal.northstar.example. Due August 19, 2024 unless they write a new date. Close is a decision, a refuse, or that date. I will not accept a status dump. Front-matter number I am not re-arguing: 4.6. If this leftover is done, Aman Kumar marks CLH-4811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SOP-2024-011, not a transcript. The leftover on ns-eks-batch-01.internal.northstar.example is whether we keep the path the front already named. Due August 21, 2024. If they need a user-visible line, it goes through the comms leftover, not this sentence. Number in play: 3.4.</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23, 2024, revoke it. Rina Das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CLH-TDD-2023-011 is done. Priya Nair pastes it. If it disagrees with 41,882 and we cannot explain that in one sentence, we are not done. Due August 25,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23,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