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BREAK REASONS YOU CAN COUNT</w:t>
      </w:r>
    </w:p>
    <w:p>
      <w:pPr>
        <w:spacing w:before="0" w:after="80" w:line="240" w:lineRule="auto"/>
      </w:pPr>
      <w:r>
        <w:rPr>
          <w:rFonts w:ascii="Liberation Sans" w:hAnsi="Liberation Sans" w:eastAsia="Liberation Sans" w:cs="Liberation Sans"/>
          <w:b/>
          <w:color w:val="1B365D"/>
          <w:sz w:val="44"/>
        </w:rPr>
        <w:t>Structured Exception Codes for Reconciliation Breaks</w:t>
      </w:r>
    </w:p>
    <w:p>
      <w:pPr>
        <w:spacing w:before="0" w:after="160" w:line="230" w:lineRule="auto"/>
      </w:pPr>
      <w:r>
        <w:rPr>
          <w:rFonts w:ascii="Liberation Serif" w:hAnsi="Liberation Serif" w:eastAsia="Liberation Serif" w:cs="Liberation Serif"/>
          <w:i/>
          <w:color w:val="2F4A6E"/>
          <w:sz w:val="24"/>
        </w:rPr>
        <w:t>Replace Helen Cho's 1,200 distinct free-text break reasons with PRICE, QTY, CUSIP, SIDE, LATE, OTHER, and an immutable reason history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statement after Helen's 1,200-string screenshot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mock from Kavya. Sneha test notes. Mapping spreadsheet v3.</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OTHER DOES NOT AUTO-CLOSE</w:t>
            </w:r>
          </w:p>
          <w:p>
            <w:pPr>
              <w:spacing w:before="0" w:after="0" w:line="250" w:lineRule="auto"/>
            </w:pPr>
            <w:r>
              <w:rPr>
                <w:rFonts w:ascii="Liberation Serif" w:hAnsi="Liberation Serif" w:eastAsia="Liberation Serif" w:cs="Liberation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240" w:line="427" w:lineRule="auto"/>
        <w:ind w:firstLine="288"/>
      </w:pPr>
      <w:r>
        <w:rPr>
          <w:rFonts w:ascii="Liberation Serif" w:hAnsi="Liberation Serif" w:eastAsia="Liberation Serif" w:cs="Liberation Serif"/>
          <w:color w:val="222222"/>
          <w:sz w:val="24"/>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Liberation Serif" w:hAnsi="Liberation Serif" w:eastAsia="Liberation Serif" w:cs="Liberation Serif"/>
          <w:i/>
          <w:color w:val="2F4A6E"/>
          <w:sz w:val="22"/>
        </w:rPr>
        <w:t>I have 1,200 ways to say the price is wrong. Give me six buckets and a box for the rest. If you give me thirty buckets I will still type in the box.</w:t>
      </w:r>
    </w:p>
    <w:p>
      <w:pPr>
        <w:spacing w:before="0" w:after="160" w:line="220" w:lineRule="auto"/>
        <w:ind w:left="432"/>
      </w:pPr>
      <w:r>
        <w:rPr>
          <w:rFonts w:ascii="Liberation Sans" w:hAnsi="Liberation Sans" w:eastAsia="Liberation Sans" w:cs="Liberation Sans"/>
          <w:color w:val="555555"/>
          <w:sz w:val="18"/>
        </w:rPr>
        <w:t>- Helen Cho, October 22, 2024 intake with Rahul</w:t>
      </w:r>
    </w:p>
    <w:p>
      <w:pPr>
        <w:pStyle w:val="Heading1"/>
      </w:pPr>
      <w:r>
        <w:t>Who this is for</w:t>
      </w:r>
    </w:p>
    <w:p>
      <w:pPr>
        <w:spacing w:before="0" w:after="240" w:line="427" w:lineRule="auto"/>
        <w:ind w:firstLine="288"/>
      </w:pPr>
      <w:r>
        <w:rPr>
          <w:rFonts w:ascii="Liberation Serif" w:hAnsi="Liberation Serif" w:eastAsia="Liberation Serif" w:cs="Liberation Serif"/>
          <w:color w:val="222222"/>
          <w:sz w:val="24"/>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Liberation Serif" w:hAnsi="Liberation Serif" w:eastAsia="Liberation Serif" w:cs="Liberation Serif"/>
          <w:color w:val="222222"/>
          <w:sz w:val="24"/>
        </w:rPr>
        <w:t>Auto-classifying new breaks with a model. That is a later experiment and it will not write OTHER for you.</w:t>
      </w:r>
    </w:p>
    <w:p>
      <w:pPr>
        <w:pStyle w:val="ListBullet"/>
        <w:spacing w:before="20" w:after="60" w:line="260" w:lineRule="auto"/>
      </w:pPr>
      <w:r>
        <w:rPr>
          <w:rFonts w:ascii="Liberation Serif" w:hAnsi="Liberation Serif" w:eastAsia="Liberation Serif" w:cs="Liberation Serif"/>
          <w:color w:val="222222"/>
          <w:sz w:val="24"/>
        </w:rPr>
        <w:t>Changing the matcher. Codes describe breaks the matcher already emitted. If the matcher is wrong, that is a different TDD.</w:t>
      </w:r>
    </w:p>
    <w:p>
      <w:pPr>
        <w:pStyle w:val="ListBullet"/>
        <w:spacing w:before="20" w:after="60" w:line="260" w:lineRule="auto"/>
      </w:pPr>
      <w:r>
        <w:rPr>
          <w:rFonts w:ascii="Liberation Serif" w:hAnsi="Liberation Serif" w:eastAsia="Liberation Serif" w:cs="Liberation Serif"/>
          <w:color w:val="222222"/>
          <w:sz w:val="24"/>
        </w:rPr>
        <w:t>Clearhaven's downstream accounting codes. We will emit ours. They can map.</w:t>
      </w:r>
    </w:p>
    <w:p>
      <w:pPr>
        <w:pStyle w:val="ListBullet"/>
        <w:spacing w:before="20" w:after="60" w:line="260" w:lineRule="auto"/>
      </w:pPr>
      <w:r>
        <w:rPr>
          <w:rFonts w:ascii="Liberation Serif" w:hAnsi="Liberation Serif" w:eastAsia="Liberation Serif" w:cs="Liberation Serif"/>
          <w:color w:val="222222"/>
          <w:sz w:val="24"/>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Liberation Serif" w:hAnsi="Liberation Serif" w:eastAsia="Liberation Serif" w:cs="Liberation Serif"/>
          <w:color w:val="222222"/>
          <w:sz w:val="24"/>
        </w:rPr>
        <w:t>A 40-node taxonomy copied from a vendor. We looked. It died. See rejected alternatives.</w:t>
      </w:r>
    </w:p>
    <w:p>
      <w:pPr>
        <w:pStyle w:val="Heading1"/>
      </w:pPr>
      <w:r>
        <w:t>Taxonomy</w:t>
      </w:r>
    </w:p>
    <w:p>
      <w:pPr>
        <w:spacing w:before="80" w:after="60" w:line="200" w:lineRule="auto"/>
      </w:pPr>
      <w:r>
        <w:rPr>
          <w:rFonts w:ascii="Liberation Sans" w:hAnsi="Liberation Sans" w:eastAsia="Liberation Sans" w:cs="Liberation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evidence on the break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auto-suggest?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auto-close?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Economic value disagrees, CUSIP/qty/side/date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abs(nscc_px - book_px) &gt; 0.012 on the pair, or 0.0001 on treasuries per recon.match_rule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the matcher already tagged px_delta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Ops confirms. Tiny px_delta can be a CUSIP collision.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Quantity disagrees, identity fields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qty_nscc != qty_book, same CUSIP, same 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qty_delta != 0 and px within tolerance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reason. Partial fills look like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Identifier mismatch or unknown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not in recon.instrument or two CUSIPs on one intended pair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Suggest only if instrument missing.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Buy/sell or long/short disagree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side_nscc != side_book, other keys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side differs and qty/px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or row arrived after the expected drop, break is aging because of clock not economics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object_created_at &gt; expected_drop_ts + 18 min, or .retrans etag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ingest marked file_late=true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LATE can hide a short file.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Anything else, including mixed, unknown, "desk said so," wash, as-of, corporate action leftovers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of the above fits without lying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suggest OTHER. Make them pick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Not in bulk. Not overnight.</w:t>
            </w:r>
          </w:p>
        </w:tc>
      </w:tr>
    </w:tbl>
    <w:p>
      <w:pPr>
        <w:spacing w:before="40" w:after="160" w:line="80" w:lineRule="auto"/>
      </w:pPr>
    </w:p>
    <w:p>
      <w:pPr>
        <w:pStyle w:val="Heading3"/>
      </w:pPr>
      <w:r>
        <w:t>Subtypes (optional)</w:t>
      </w:r>
    </w:p>
    <w:p>
      <w:pPr>
        <w:spacing w:before="0" w:after="240" w:line="427" w:lineRule="auto"/>
        <w:ind w:firstLine="288"/>
      </w:pPr>
      <w:r>
        <w:rPr>
          <w:rFonts w:ascii="Liberation Serif" w:hAnsi="Liberation Serif" w:eastAsia="Liberation Serif" w:cs="Liberation Serif"/>
          <w:color w:val="222222"/>
          <w:sz w:val="24"/>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240" w:line="427" w:lineRule="auto"/>
        <w:ind w:firstLine="288"/>
      </w:pPr>
      <w:r>
        <w:rPr>
          <w:rFonts w:ascii="Liberation Serif" w:hAnsi="Liberation Serif" w:eastAsia="Liberation Serif" w:cs="Liberation Serif"/>
          <w:color w:val="222222"/>
          <w:sz w:val="24"/>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240" w:line="427" w:lineRule="auto"/>
        <w:ind w:firstLine="288"/>
      </w:pPr>
      <w:r>
        <w:rPr>
          <w:rFonts w:ascii="Liberation Serif" w:hAnsi="Liberation Serif" w:eastAsia="Liberation Serif" w:cs="Liberation Serif"/>
          <w:color w:val="222222"/>
          <w:sz w:val="24"/>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MAP "OK" OR "CLOSED" TO PRICE</w:t>
            </w:r>
          </w:p>
          <w:p>
            <w:pPr>
              <w:spacing w:before="0" w:after="0" w:line="250" w:lineRule="auto"/>
            </w:pPr>
            <w:r>
              <w:rPr>
                <w:rFonts w:ascii="Liberation Serif" w:hAnsi="Liberation Serif" w:eastAsia="Liberation Serif" w:cs="Liberation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240" w:line="427" w:lineRule="auto"/>
        <w:ind w:firstLine="288"/>
      </w:pPr>
      <w:r>
        <w:rPr>
          <w:rFonts w:ascii="Liberation Serif" w:hAnsi="Liberation Serif" w:eastAsia="Liberation Serif" w:cs="Liberation Serif"/>
          <w:color w:val="222222"/>
          <w:sz w:val="24"/>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240" w:line="427" w:lineRule="auto"/>
        <w:ind w:firstLine="288"/>
      </w:pPr>
      <w:r>
        <w:rPr>
          <w:rFonts w:ascii="Liberation Serif" w:hAnsi="Liberation Serif" w:eastAsia="Liberation Serif" w:cs="Liberation Serif"/>
          <w:color w:val="222222"/>
          <w:sz w:val="24"/>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240" w:line="427" w:lineRule="auto"/>
        <w:ind w:firstLine="288"/>
      </w:pPr>
      <w:r>
        <w:rPr>
          <w:rFonts w:ascii="Liberation Serif" w:hAnsi="Liberation Serif" w:eastAsia="Liberation Serif" w:cs="Liberation Serif"/>
          <w:color w:val="222222"/>
          <w:sz w:val="24"/>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Liberation Sans" w:hAnsi="Liberation Sans" w:eastAsia="Liberation Sans" w:cs="Liberation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domain is frozen. adding a value is a PRD change.</w:t>
            </w:r>
          </w:p>
          <w:p>
            <w:pPr>
              <w:spacing w:before="0" w:after="0" w:line="220" w:lineRule="auto"/>
            </w:pPr>
            <w:r>
              <w:rPr>
                <w:rFonts w:ascii="Liberation Mono" w:hAnsi="Liberation Mono" w:eastAsia="Liberation Mono" w:cs="Liberation Mono"/>
                <w:color w:val="222222"/>
                <w:sz w:val="17"/>
              </w:rPr>
              <w:t>create type recon.exception_code as enum (</w:t>
            </w:r>
          </w:p>
          <w:p>
            <w:pPr>
              <w:spacing w:before="0" w:after="0" w:line="220" w:lineRule="auto"/>
            </w:pPr>
            <w:r>
              <w:rPr>
                <w:rFonts w:ascii="Liberation Mono" w:hAnsi="Liberation Mono" w:eastAsia="Liberation Mono" w:cs="Liberation Mono"/>
                <w:color w:val="222222"/>
                <w:sz w:val="17"/>
              </w:rPr>
              <w:t xml:space="preserve">  'PRICE','QTY','CUSIP','SIDE','LATE','OTHER'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recon.break</w:t>
            </w:r>
          </w:p>
          <w:p>
            <w:pPr>
              <w:spacing w:before="0" w:after="0" w:line="220" w:lineRule="auto"/>
            </w:pPr>
            <w:r>
              <w:rPr>
                <w:rFonts w:ascii="Liberation Mono" w:hAnsi="Liberation Mono" w:eastAsia="Liberation Mono" w:cs="Liberation Mono"/>
                <w:color w:val="222222"/>
                <w:sz w:val="17"/>
              </w:rPr>
              <w:t xml:space="preserve">  add column exception_code recon.exception_code,</w:t>
            </w:r>
          </w:p>
          <w:p>
            <w:pPr>
              <w:spacing w:before="0" w:after="0" w:line="220" w:lineRule="auto"/>
            </w:pPr>
            <w:r>
              <w:rPr>
                <w:rFonts w:ascii="Liberation Mono" w:hAnsi="Liberation Mono" w:eastAsia="Liberation Mono" w:cs="Liberation Mono"/>
                <w:color w:val="222222"/>
                <w:sz w:val="17"/>
              </w:rPr>
              <w:t xml:space="preserve">  add column exception_subtype text,</w:t>
            </w:r>
          </w:p>
          <w:p>
            <w:pPr>
              <w:spacing w:before="0" w:after="0" w:line="220" w:lineRule="auto"/>
            </w:pPr>
            <w:r>
              <w:rPr>
                <w:rFonts w:ascii="Liberation Mono" w:hAnsi="Liberation Mono" w:eastAsia="Liberation Mono" w:cs="Liberation Mono"/>
                <w:color w:val="222222"/>
                <w:sz w:val="17"/>
              </w:rPr>
              <w:t xml:space="preserve">  add column legacy_uncoded boolean not null default 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recon.break_reason_history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break_id bigint not null references recon.break(id),</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actor_display text not null,</w:t>
            </w:r>
          </w:p>
          <w:p>
            <w:pPr>
              <w:spacing w:before="0" w:after="0" w:line="220" w:lineRule="auto"/>
            </w:pPr>
            <w:r>
              <w:rPr>
                <w:rFonts w:ascii="Liberation Mono" w:hAnsi="Liberation Mono" w:eastAsia="Liberation Mono" w:cs="Liberation Mono"/>
                <w:color w:val="222222"/>
                <w:sz w:val="17"/>
              </w:rPr>
              <w:t xml:space="preserve">  from_code recon.exception_code,</w:t>
            </w:r>
          </w:p>
          <w:p>
            <w:pPr>
              <w:spacing w:before="0" w:after="0" w:line="220" w:lineRule="auto"/>
            </w:pPr>
            <w:r>
              <w:rPr>
                <w:rFonts w:ascii="Liberation Mono" w:hAnsi="Liberation Mono" w:eastAsia="Liberation Mono" w:cs="Liberation Mono"/>
                <w:color w:val="222222"/>
                <w:sz w:val="17"/>
              </w:rPr>
              <w:t xml:space="preserve">  to_code recon.exception_code,</w:t>
            </w:r>
          </w:p>
          <w:p>
            <w:pPr>
              <w:spacing w:before="0" w:after="0" w:line="220" w:lineRule="auto"/>
            </w:pPr>
            <w:r>
              <w:rPr>
                <w:rFonts w:ascii="Liberation Mono" w:hAnsi="Liberation Mono" w:eastAsia="Liberation Mono" w:cs="Liberation Mono"/>
                <w:color w:val="222222"/>
                <w:sz w:val="17"/>
              </w:rPr>
              <w:t xml:space="preserve">  from_subtype text,</w:t>
            </w:r>
          </w:p>
          <w:p>
            <w:pPr>
              <w:spacing w:before="0" w:after="0" w:line="220" w:lineRule="auto"/>
            </w:pPr>
            <w:r>
              <w:rPr>
                <w:rFonts w:ascii="Liberation Mono" w:hAnsi="Liberation Mono" w:eastAsia="Liberation Mono" w:cs="Liberation Mono"/>
                <w:color w:val="222222"/>
                <w:sz w:val="17"/>
              </w:rPr>
              <w:t xml:space="preserve">  to_subtype text,</w:t>
            </w:r>
          </w:p>
          <w:p>
            <w:pPr>
              <w:spacing w:before="0" w:after="0" w:line="220" w:lineRule="auto"/>
            </w:pPr>
            <w:r>
              <w:rPr>
                <w:rFonts w:ascii="Liberation Mono" w:hAnsi="Liberation Mono" w:eastAsia="Liberation Mono" w:cs="Liberation Mono"/>
                <w:color w:val="222222"/>
                <w:sz w:val="17"/>
              </w:rPr>
              <w:t xml:space="preserve">  note text,</w:t>
            </w:r>
          </w:p>
          <w:p>
            <w:pPr>
              <w:spacing w:before="0" w:after="0" w:line="220" w:lineRule="auto"/>
            </w:pPr>
            <w:r>
              <w:rPr>
                <w:rFonts w:ascii="Liberation Mono" w:hAnsi="Liberation Mono" w:eastAsia="Liberation Mono" w:cs="Liberation Mono"/>
                <w:color w:val="222222"/>
                <w:sz w:val="17"/>
              </w:rPr>
              <w:t xml:space="preserve">  ui_session_id uuid,</w:t>
            </w:r>
          </w:p>
          <w:p>
            <w:pPr>
              <w:spacing w:before="0" w:after="0" w:line="220" w:lineRule="auto"/>
            </w:pPr>
            <w:r>
              <w:rPr>
                <w:rFonts w:ascii="Liberation Mono" w:hAnsi="Liberation Mono" w:eastAsia="Liberation Mono" w:cs="Liberation Mono"/>
                <w:color w:val="222222"/>
                <w:sz w:val="17"/>
              </w:rPr>
              <w:t xml:space="preserve">  immutable hashbytea generated always as (</w:t>
            </w:r>
          </w:p>
          <w:p>
            <w:pPr>
              <w:spacing w:before="0" w:after="0" w:line="220" w:lineRule="auto"/>
            </w:pPr>
            <w:r>
              <w:rPr>
                <w:rFonts w:ascii="Liberation Mono" w:hAnsi="Liberation Mono" w:eastAsia="Liberation Mono" w:cs="Liberation Mono"/>
                <w:color w:val="222222"/>
                <w:sz w:val="17"/>
              </w:rPr>
              <w:t xml:space="preserve">    digest(break_id::text || at::text || actor_email || coalesce(to_code::text,'') || coalesce(note,''), 'sha256')</w:t>
            </w:r>
          </w:p>
          <w:p>
            <w:pPr>
              <w:spacing w:before="0" w:after="0" w:line="220" w:lineRule="auto"/>
            </w:pPr>
            <w:r>
              <w:rPr>
                <w:rFonts w:ascii="Liberation Mono" w:hAnsi="Liberation Mono" w:eastAsia="Liberation Mono" w:cs="Liberation Mono"/>
                <w:color w:val="222222"/>
                <w:sz w:val="17"/>
              </w:rPr>
              <w:t xml:space="preserve">  ) stored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on recon.break_reason_history (break_id, at desc);</w:t>
            </w:r>
          </w:p>
          <w:p>
            <w:pPr>
              <w:spacing w:before="0" w:after="0" w:line="220" w:lineRule="auto"/>
            </w:pPr>
            <w:r>
              <w:rPr>
                <w:rFonts w:ascii="Liberation Mono" w:hAnsi="Liberation Mono" w:eastAsia="Liberation Mono" w:cs="Liberation Mono"/>
                <w:color w:val="222222"/>
                <w:sz w:val="17"/>
              </w:rPr>
              <w:t>-- no update, no delete grants to recon_app</w:t>
            </w:r>
          </w:p>
          <w:p>
            <w:pPr>
              <w:spacing w:before="0" w:after="0" w:line="220" w:lineRule="auto"/>
            </w:pPr>
            <w:r>
              <w:rPr>
                <w:rFonts w:ascii="Liberation Mono" w:hAnsi="Liberation Mono" w:eastAsia="Liberation Mono" w:cs="Liberation Mono"/>
                <w:color w:val="222222"/>
                <w:sz w:val="17"/>
              </w:rPr>
              <w:t>revoke update, delete on recon.break_reason_history from recon_app;</w:t>
            </w:r>
          </w:p>
          <w:p>
            <w:pPr>
              <w:spacing w:before="0" w:after="0" w:line="220" w:lineRule="auto"/>
            </w:pPr>
            <w:r>
              <w:rPr>
                <w:rFonts w:ascii="Liberation Mono" w:hAnsi="Liberation Mono" w:eastAsia="Liberation Mono" w:cs="Liberation Mono"/>
                <w:color w:val="222222"/>
                <w:sz w:val="17"/>
              </w:rPr>
              <w:t>grant insert, select on recon.break_reason_history to recon_app;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trigger: any change to exception_code/subtype/note inserts history</w:t>
            </w:r>
          </w:p>
          <w:p>
            <w:pPr>
              <w:spacing w:before="0" w:after="0" w:line="220" w:lineRule="auto"/>
            </w:pPr>
            <w:r>
              <w:rPr>
                <w:rFonts w:ascii="Liberation Mono" w:hAnsi="Liberation Mono" w:eastAsia="Liberation Mono" w:cs="Liberation Mono"/>
                <w:color w:val="222222"/>
                <w:sz w:val="17"/>
              </w:rPr>
              <w:t>-- do not update history rows. there is no update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240" w:line="427" w:lineRule="auto"/>
        <w:ind w:firstLine="288"/>
      </w:pPr>
      <w:r>
        <w:rPr>
          <w:rFonts w:ascii="Liberation Serif" w:hAnsi="Liberation Serif" w:eastAsia="Liberation Serif" w:cs="Liberation Serif"/>
          <w:color w:val="222222"/>
          <w:sz w:val="24"/>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Liberation Sans" w:hAnsi="Liberation Sans" w:eastAsia="Liberation Sans" w:cs="Liberation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Query home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counts by 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-&gt;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settle_date, exception_code, count, median_minutes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recon.v_exception_weekly, Grafana dashboard 2210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age_hours, last_note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saved view + email 16:00 ET if OTHER &gt; 40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Recode rate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of breaks whose code changed at least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table, target &lt; 8.5% after week 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time per break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open-to-terminal minutes by 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have open_ts/close_ts, group by code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export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break_id, full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 GET history, also SQL she can request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240" w:line="427" w:lineRule="auto"/>
        <w:ind w:firstLine="288"/>
      </w:pPr>
      <w:r>
        <w:rPr>
          <w:rFonts w:ascii="Liberation Serif" w:hAnsi="Liberation Serif" w:eastAsia="Liberation Serif" w:cs="Liberation Serif"/>
          <w:color w:val="222222"/>
          <w:sz w:val="24"/>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Dec 9: mapping spreadsheet to Helen, prefill v3, Sneha samples 200 rows.</w:t>
      </w:r>
    </w:p>
    <w:p>
      <w:pPr>
        <w:pStyle w:val="ListNumber"/>
        <w:spacing w:before="20" w:after="60" w:line="260" w:lineRule="auto"/>
      </w:pPr>
      <w:r>
        <w:rPr>
          <w:rFonts w:ascii="Liberation Serif" w:hAnsi="Liberation Serif" w:eastAsia="Liberation Serif" w:cs="Liberation Serif"/>
          <w:color w:val="222222"/>
          <w:sz w:val="24"/>
        </w:rPr>
        <w:t>Week of Dec 16: schema migration on stg, dual-write off. Kavya UI on stg.</w:t>
      </w:r>
    </w:p>
    <w:p>
      <w:pPr>
        <w:pStyle w:val="ListNumber"/>
        <w:spacing w:before="20" w:after="60" w:line="260" w:lineRule="auto"/>
      </w:pPr>
      <w:r>
        <w:rPr>
          <w:rFonts w:ascii="Liberation Serif" w:hAnsi="Liberation Serif" w:eastAsia="Liberation Serif" w:cs="Liberation Serif"/>
          <w:color w:val="222222"/>
          <w:sz w:val="24"/>
        </w:rPr>
        <w:t>Week of Jan 6, 2025: Helen+Dana dogfood stg with 40 real copied breaks (sanitized).</w:t>
      </w:r>
    </w:p>
    <w:p>
      <w:pPr>
        <w:pStyle w:val="ListNumber"/>
        <w:spacing w:before="20" w:after="60" w:line="260" w:lineRule="auto"/>
      </w:pPr>
      <w:r>
        <w:rPr>
          <w:rFonts w:ascii="Liberation Serif" w:hAnsi="Liberation Serif" w:eastAsia="Liberation Serif" w:cs="Liberation Serif"/>
          <w:color w:val="222222"/>
          <w:sz w:val="24"/>
        </w:rPr>
        <w:t>Week of Jan 13: prod schema, dual-write on, UI flag exception_codes=true for Helen's user only.</w:t>
      </w:r>
    </w:p>
    <w:p>
      <w:pPr>
        <w:pStyle w:val="ListNumber"/>
        <w:spacing w:before="20" w:after="60" w:line="260" w:lineRule="auto"/>
      </w:pPr>
      <w:r>
        <w:rPr>
          <w:rFonts w:ascii="Liberation Serif" w:hAnsi="Liberation Serif" w:eastAsia="Liberation Serif" w:cs="Liberation Serif"/>
          <w:color w:val="222222"/>
          <w:sz w:val="24"/>
        </w:rPr>
        <w:t>Week of Jan 20: flag on for all ops. Training 35 minutes. Rahul on the call.</w:t>
      </w:r>
    </w:p>
    <w:p>
      <w:pPr>
        <w:pStyle w:val="ListNumber"/>
        <w:spacing w:before="20" w:after="60" w:line="260" w:lineRule="auto"/>
      </w:pPr>
      <w:r>
        <w:rPr>
          <w:rFonts w:ascii="Liberation Serif" w:hAnsi="Liberation Serif" w:eastAsia="Liberation Serif" w:cs="Liberation Serif"/>
          <w:color w:val="222222"/>
          <w:sz w:val="24"/>
        </w:rPr>
        <w:t>Week of Jan 27: backfill mapped strings count&gt;=4. Facets on. Dashboard 2210 live.</w:t>
      </w:r>
    </w:p>
    <w:p>
      <w:pPr>
        <w:pStyle w:val="ListNumber"/>
        <w:spacing w:before="20" w:after="60" w:line="260" w:lineRule="auto"/>
      </w:pPr>
      <w:r>
        <w:rPr>
          <w:rFonts w:ascii="Liberation Serif" w:hAnsi="Liberation Serif" w:eastAsia="Liberation Serif" w:cs="Liberation Serif"/>
          <w:color w:val="222222"/>
          <w:sz w:val="24"/>
        </w:rPr>
        <w:t>March 14: success readout. If median PRICE+QTY+SIDE &gt; 5.6 min, we did not ship a keyboard path or the mapping is wrong. Fix, do not add codes.</w:t>
      </w:r>
    </w:p>
    <w:p>
      <w:pPr>
        <w:spacing w:before="0" w:after="240" w:line="427" w:lineRule="auto"/>
        <w:ind w:firstLine="288"/>
      </w:pPr>
      <w:r>
        <w:rPr>
          <w:rFonts w:ascii="Liberation Serif" w:hAnsi="Liberation Serif" w:eastAsia="Liberation Serif" w:cs="Liberation Serif"/>
          <w:color w:val="222222"/>
          <w:sz w:val="24"/>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Vendor taxonomy, 42 codes, from a clearing-vendor PDF Marcus forwarded. Helen lasted 11 minutes in the review. She said she would pick OTHER 80% of the time. Died. Six codes survive contact with a tired analyst. Forty do not.</w:t>
      </w:r>
    </w:p>
    <w:p>
      <w:pPr>
        <w:spacing w:before="0" w:after="240" w:line="427" w:lineRule="auto"/>
        <w:ind w:firstLine="288"/>
      </w:pPr>
      <w:r>
        <w:rPr>
          <w:rFonts w:ascii="Liberation Serif" w:hAnsi="Liberation Serif" w:eastAsia="Liberation Serif" w:cs="Liberation Serif"/>
          <w:color w:val="222222"/>
          <w:sz w:val="24"/>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240" w:line="427" w:lineRule="auto"/>
        <w:ind w:firstLine="288"/>
      </w:pPr>
      <w:r>
        <w:rPr>
          <w:rFonts w:ascii="Liberation Serif" w:hAnsi="Liberation Serif" w:eastAsia="Liberation Serif" w:cs="Liberation Serif"/>
          <w:color w:val="222222"/>
          <w:sz w:val="24"/>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240" w:line="427" w:lineRule="auto"/>
        <w:ind w:firstLine="288"/>
      </w:pPr>
      <w:r>
        <w:rPr>
          <w:rFonts w:ascii="Liberation Serif" w:hAnsi="Liberation Serif" w:eastAsia="Liberation Serif" w:cs="Liberation Serif"/>
          <w:color w:val="222222"/>
          <w:sz w:val="24"/>
        </w:rPr>
        <w:t>Mutable reason field with an audit log in app logs. App logs roll at 30 days. Marta needs 7 years. RDS is the system of record. Died.</w:t>
      </w:r>
    </w:p>
    <w:p>
      <w:pPr>
        <w:pStyle w:val="Heading1"/>
      </w:pPr>
      <w:r>
        <w:t>Test notes (Sneha)</w:t>
      </w:r>
    </w:p>
    <w:p>
      <w:pPr>
        <w:spacing w:before="0" w:after="240" w:line="427" w:lineRule="auto"/>
        <w:ind w:firstLine="288"/>
      </w:pPr>
      <w:r>
        <w:rPr>
          <w:rFonts w:ascii="Liberation Serif" w:hAnsi="Liberation Serif" w:eastAsia="Liberation Serif" w:cs="Liberation Serif"/>
          <w:color w:val="222222"/>
          <w:sz w:val="24"/>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5,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ISIN-only mismatch CUSIP or OTHER? Book still keys on CUSIP.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ISIN shows up 30+ times in Q1, we still do not add a seventh code without a PRD change.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Dana have ops-lead recode on closed breaks, or only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role ops-lead. Default Helen+Dana.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 SLA for history: T+1 06:00 ET enough for Marta's ad hoc, or does she need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15 min, we point her at the API, not the lake.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reason_text sentence format, so old panels stay parseable?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Propose: "[CODE] subtype=... note=..." cap 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show codes to Clearhaven advisors in the customer UI, or ops-only?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ops-only. Advisors see "in review" still.</w:t>
            </w:r>
          </w:p>
        </w:tc>
      </w:tr>
    </w:tbl>
    <w:p>
      <w:pPr>
        <w:spacing w:before="40" w:after="160" w:line="80" w:lineRule="auto"/>
      </w:pPr>
    </w:p>
    <w:p>
      <w:pPr>
        <w:pStyle w:val="Heading1"/>
      </w:pPr>
      <w:r>
        <w:t>Risks</w:t>
      </w:r>
    </w:p>
    <w:p>
      <w:pPr>
        <w:spacing w:before="0" w:after="240" w:line="427" w:lineRule="auto"/>
        <w:ind w:firstLine="288"/>
      </w:pPr>
      <w:r>
        <w:rPr>
          <w:rFonts w:ascii="Liberation Serif" w:hAnsi="Liberation Serif" w:eastAsia="Liberation Serif" w:cs="Liberation Serif"/>
          <w:color w:val="222222"/>
          <w:sz w:val="24"/>
        </w:rPr>
        <w:t>Ops will park 40% in OTHER for two weeks out of habit. Mitigation: daily OTHER count in #clh-recon-ops, Rahul nags, Helen's saved view. If OTHER &gt; 28% of new codes in week 3, we schedule a 20-minute desk huddle, we do not add codes.</w:t>
      </w:r>
    </w:p>
    <w:p>
      <w:pPr>
        <w:spacing w:before="0" w:after="240" w:line="427" w:lineRule="auto"/>
        <w:ind w:firstLine="288"/>
      </w:pPr>
      <w:r>
        <w:rPr>
          <w:rFonts w:ascii="Liberation Serif" w:hAnsi="Liberation Serif" w:eastAsia="Liberation Serif" w:cs="Liberation Serif"/>
          <w:color w:val="222222"/>
          <w:sz w:val="24"/>
        </w:rPr>
        <w:t>Matcher auto-suggest will be wrong on CUSIP collisions that look like PRICE. Mitigation: auto-suggest is a highlight, not a preselected value. The select starts empty. Empty cannot be submitted.</w:t>
      </w:r>
    </w:p>
    <w:p>
      <w:pPr>
        <w:spacing w:before="0" w:after="240" w:line="427" w:lineRule="auto"/>
        <w:ind w:firstLine="288"/>
      </w:pPr>
      <w:r>
        <w:rPr>
          <w:rFonts w:ascii="Liberation Serif" w:hAnsi="Liberation Serif" w:eastAsia="Liberation Serif" w:cs="Liberation Serif"/>
          <w:color w:val="222222"/>
          <w:sz w:val="24"/>
        </w:rPr>
        <w:t>History table grows. Rough math: 18.6k breaks/month, 1.14 history rows per break (some recodes), ~21k rows/month, tiny. Not a partition problem in 2025. Revisit in 2027.</w:t>
      </w:r>
    </w:p>
    <w:p>
      <w:pPr>
        <w:spacing w:before="0" w:after="240" w:line="427" w:lineRule="auto"/>
        <w:ind w:firstLine="288"/>
      </w:pPr>
      <w:r>
        <w:rPr>
          <w:rFonts w:ascii="Liberation Serif" w:hAnsi="Liberation Serif" w:eastAsia="Liberation Serif" w:cs="Liberation Serif"/>
          <w:color w:val="222222"/>
          <w:sz w:val="24"/>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240" w:line="427" w:lineRule="auto"/>
        <w:ind w:firstLine="288"/>
      </w:pPr>
      <w:r>
        <w:rPr>
          <w:rFonts w:ascii="Liberation Serif" w:hAnsi="Liberation Serif" w:eastAsia="Liberation Serif" w:cs="Liberation Serif"/>
          <w:color w:val="222222"/>
          <w:sz w:val="24"/>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Liberation Sans" w:hAnsi="Liberation Sans" w:eastAsia="Liberation Sans" w:cs="Liberation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notice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refuse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parking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&gt; 28% of new codes in week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Huddle, recode sample of 40, maybe a tooltip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codes from the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UPDATE attempt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error in API logs, or a 405 on PATCH /history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it failing. File a ticket if a client library retries loudly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UPDATE to recon_app "temporarily"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blanks old 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Dashboard 1842 panel 6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generated sentence must land in reason_text. Fix generator, backfill the gap.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old panel the same week as launch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includes OTHER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422s in UI, or worse, a 200 if someone bypasses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tripwire job plus API 422. If 200 happened, reopen those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nightly closer that "only runs on OTHER with match_rate &gt; 99"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during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Writer CPU and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scheduled Tuesday 10:30. If someone reruns Friday 17:00,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 on the type add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cannot export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to Marcus then to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is the path. If SSO blocks her, Priya adds her to recon-ui-readonly.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 FIELD IS NOT THE OLD REASON</w:t>
            </w:r>
          </w:p>
          <w:p>
            <w:pPr>
              <w:spacing w:before="0" w:after="0" w:line="250" w:lineRule="auto"/>
            </w:pPr>
            <w:r>
              <w:rPr>
                <w:rFonts w:ascii="Liberation Serif" w:hAnsi="Liberation Serif" w:eastAsia="Liberation Serif" w:cs="Liberation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p>
      <w:pPr>
        <w:pStyle w:val="Heading1"/>
      </w:pPr>
      <w:r>
        <w:t>Acceptance that a skeptical user would sign (CLH-PRD-2024-021)</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one source down, banner on, no fake complete. Metric I will argue for: time-to-first-useful-screen under 5.7s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2: P0 path</w:t>
      </w:r>
    </w:p>
    <w:p>
      <w:pPr>
        <w:spacing w:before="0" w:after="240" w:line="427" w:lineRule="auto"/>
        <w:ind w:firstLine="288"/>
      </w:pPr>
      <w:r>
        <w:rPr>
          <w:rFonts w:ascii="Liberation Serif" w:hAnsi="Liberation Serif" w:eastAsia="Liberation Serif" w:cs="Liberation Serif"/>
          <w:color w:val="222222"/>
          <w:sz w:val="24"/>
        </w:rPr>
        <w:t>User: Clearhaven Rahul or the role they stand in for. Good: the user finishes the job they opened the tool for. Metric I will argue for: time-to-first-useful-screen under 8.5s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idempotent, audit who hit it. Metric I will argue for: time-to-first-useful-screen under 11.5s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Structured Exception or the role they stand in for. Good: 403 not 401, no stack trace. Metric I will argue for: time-to-first-useful-screen under 9.3s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5: mobile / floor / nursing</w:t>
      </w:r>
    </w:p>
    <w:p>
      <w:pPr>
        <w:spacing w:before="0" w:after="240" w:line="427" w:lineRule="auto"/>
        <w:ind w:firstLine="288"/>
      </w:pPr>
      <w:r>
        <w:rPr>
          <w:rFonts w:ascii="Liberation Serif" w:hAnsi="Liberation Serif" w:eastAsia="Liberation Serif" w:cs="Liberation Serif"/>
          <w:color w:val="222222"/>
          <w:sz w:val="24"/>
        </w:rPr>
        <w:t>User: Reconciliation Breaks or the role they stand in for. Good: the actual device, not a desktop lie. Metric I will argue for: time-to-first-useful-screen under 12.7s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6: export / audit</w:t>
      </w:r>
    </w:p>
    <w:p>
      <w:pPr>
        <w:spacing w:before="0" w:after="240" w:line="427" w:lineRule="auto"/>
        <w:ind w:firstLine="288"/>
      </w:pPr>
      <w:r>
        <w:rPr>
          <w:rFonts w:ascii="Liberation Serif" w:hAnsi="Liberation Serif" w:eastAsia="Liberation Serif" w:cs="Liberation Serif"/>
          <w:color w:val="222222"/>
          <w:sz w:val="24"/>
        </w:rPr>
        <w:t>User: Marta Quinn or the role they stand in for. Good: what a control owner can replay. Metric I will argue for: time-to-first-useful-screen under 3.9s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7: empty result</w:t>
      </w:r>
    </w:p>
    <w:p>
      <w:pPr>
        <w:spacing w:before="0" w:after="240" w:line="427" w:lineRule="auto"/>
        <w:ind w:firstLine="288"/>
      </w:pPr>
      <w:r>
        <w:rPr>
          <w:rFonts w:ascii="Liberation Serif" w:hAnsi="Liberation Serif" w:eastAsia="Liberation Serif" w:cs="Liberation Serif"/>
          <w:color w:val="222222"/>
          <w:sz w:val="24"/>
        </w:rPr>
        <w:t>User: Replace Helen or the role they stand in for. Good: explain empty, do not look broken. Metric I will argue for: time-to-first-useful-screen under 4.5s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Google Sheet or the role they stand in for. Good: show stale with a time, do not hide it. Metric I will argue for: time-to-first-useful-screen under 12.4s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Helen Cho can add them as a new slice with a new acceptor signature. I will not hide them as 'polish' on CLH-OPS-214.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Working remainder for CLH-PRD-2024-021</w:t>
      </w:r>
    </w:p>
    <w:p>
      <w:pPr>
        <w:spacing w:before="0" w:after="240" w:line="427" w:lineRule="auto"/>
        <w:ind w:firstLine="288"/>
      </w:pPr>
      <w:r>
        <w:rPr>
          <w:rFonts w:ascii="Liberation Serif" w:hAnsi="Liberation Serif" w:eastAsia="Liberation Serif" w:cs="Liberation Serif"/>
          <w:color w:val="222222"/>
          <w:sz w:val="24"/>
        </w:rPr>
        <w:t>The front of Structured Exception Codes for Reconciliation Breaks is the document. This remainder is the leftover a colleague still trips on: named people, named boxes, named tickets, and the work I still owe after December 5, 2024. It is not a second log and it is not a stack of exhibits with the same stub. If a paragraph fights the decision in the front,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owner as a team name instead of a person. If ops-bastion-01.internal looks easy to bump, stop and write the count on CLH-OPS-214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CLH-PRD-2024-021 already killed a path. I will not kill it again in a wiki comment. Ticket CLH-OPS-214 is the record. Helen Cho owns the next sentence if they want it undone. Aman Kumar is the writer, not the backup owner. Elapsed I would still defend: 49 minutes on ops-bastion-01.internal, sample 6617, using the same clock as the number 1,247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CLH-OPS-214 before asking for more people. If legal or the control owner asks why we still refuse owner as a team name instead of a person, the answer is this paragraph plus the decision callout in the front, not a Slack thread from December 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Helen Cho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Helen Cho in one minute: the front of CLH-PRD-2024-021 already made the call. This leftover is execution. Helen Cho owns CLH-OPS-214. ops-bastion-01.internal is the box I would open first. The number I would put on the table is 1,247, and if that is stale I would say so instead of performing precision. I would ask whether we are still inside the freeze and whether Helen Cho can hit December 11, 2024.</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owner as a team name instead of a person until the window ends. No. Side paths are how the last exception file grew. If we need a carve-out, it expires, it lives on CLH-OPS-214,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CLH-OPS-214 and this file are the record. If Helen Cho needs a diagram, they get a permalink, not a photo of a whiteboard. ops-bastion-01.internal stays out of the diagram title. If a new engineer asks where the leftover lives, I point here. I do not point at a Slack pin from December 5, 2024. Client Clearhaven.</w:t>
      </w:r>
    </w:p>
    <w:p>
      <w:pPr>
        <w:pStyle w:val="Heading2"/>
      </w:pPr>
      <w:r>
        <w:t>Numbers I will still quote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These are working numbers for replica lag after a count that looked fine, not a new model. If they disagree with the front of Structured Exception Codes for Reconciliation Breaks, the front wins. I measured on ops-bastion-01.internal. Ticket CLH-UI-88. Owner for the next measurement is Sneha Iyer. Sample window was 51 minutes. Rows in the sample: 1431. Front-matter figure I am not relitigating: 1,247.</w:t>
      </w:r>
    </w:p>
    <w:p>
      <w:pPr>
        <w:spacing w:before="80" w:after="60" w:line="200" w:lineRule="auto"/>
      </w:pPr>
      <w:r>
        <w:rPr>
          <w:rFonts w:ascii="Liberation Sans" w:hAnsi="Liberation Sans" w:eastAsia="Liberation Sans" w:cs="Liberation Sans"/>
          <w:i/>
          <w:color w:val="555555"/>
          <w:sz w:val="17"/>
        </w:rPr>
        <w:t>Working measurements for CLH-PRD-2024-021, replica lag after a count that looked fine.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Sneha Iyer can disagree in writing on CLH-UI-88.</w:t>
      </w:r>
    </w:p>
    <w:p>
      <w:pPr>
        <w:spacing w:before="0" w:after="240" w:line="427" w:lineRule="auto"/>
        <w:ind w:firstLine="288"/>
      </w:pPr>
      <w:r>
        <w:rPr>
          <w:rFonts w:ascii="Liberation Serif" w:hAnsi="Liberation Serif" w:eastAsia="Liberation Serif" w:cs="Liberation Serif"/>
          <w:color w:val="222222"/>
          <w:sz w:val="24"/>
        </w:rPr>
        <w:t>Blast radius if we ignore replica lag after a count that looked fine: one partition. That is the difference between a DLQ and a desk thread. I want the gate in CI or in the runbook, not in my memory. Related leftover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replica lag after a count that looked fine is the spend on ops-bastion-01.internal and this job. I will not average it into a team number. If finance asks why we skipped the cheaper look, the answer is the page and the miss rate, not a deck. Sneha Iyer can disagree on CLH-UI-88. Sample I still like: 6261 rows, 22 minutes.</w:t>
      </w:r>
    </w:p>
    <w:p>
      <w:pPr>
        <w:spacing w:before="0" w:after="240" w:line="427" w:lineRule="auto"/>
        <w:ind w:firstLine="288"/>
      </w:pPr>
      <w:r>
        <w:rPr>
          <w:rFonts w:ascii="Liberation Serif" w:hAnsi="Liberation Serif" w:eastAsia="Liberation Serif" w:cs="Liberation Serif"/>
          <w:color w:val="222222"/>
          <w:sz w:val="24"/>
        </w:rPr>
        <w:t>I keep the receipt: ticket CLH-UI-88,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2024. I will not mix clocks to make replica lag after a count that looked fine look healthier. Sneha Iyer can correct the clock on CLH-UI-88.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ops-bastion-01.internal. It includes the window, the user-visible effect, and whether we are done. Kavya Menon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CLH-TDD-2023-002.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CLH-TDD-2023-002 so we do not invent tone at 01:10. If the incident is still open, the draft says 'still open' and a next update time we can actually hit, usually 67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CLH-TDD-2023-002. I will not add ops-bastion-01.internal to that sentence. I will not promise December 13,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ops-bastion-01.internal. I do not paste a stack trace. I do not promise December 13, 2024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CLH-INC-2023-204, and the last three working pages of CLH-PRD-2024-021. I will not leave a Slack screenshot as the record. Clearhaven Rahul is owner until they accept in writing. Date I want that written: December 17,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Rahul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Rahul is out that week, Sneha Iyer is the named backup, not 'the team.' I will write that on CLH-INC-2023-204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ops-bastion-01.internal after December 14, 2024, the handoff failed. Clearhaven Rahul accepts in writing on CLH-INC-2023-204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December 14, 2024. If we miss it, the grant dies, the work waits. Clearhaven Rahul can renew on CLH-INC-2023-204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CLH-OPS-214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CLH-OPS-214.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 CLH-OPS-214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CLH-OPS-214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CLH-OPS-214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averaging QPS instead of testing the close is still a read. Second is the last error line. Third is whether the front-matter rule is still true. I will not restart to silence a page. Restart is a listed step. Aman Kumar gets the one-line diagnosis before a write. Ticket CLH-OPS-214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CLH-OPS-214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Structured Exception still owes a close, not a status. Due December 22, 2024. The question is whether ops-bastion-01.internal stays in the path for a cleanup PR that renames a field. If yes, the main body already says how. If no, Structured Exception writes the cut on CLH-UI-88.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Structured Exception</w:t>
      </w:r>
    </w:p>
    <w:p>
      <w:pPr>
        <w:pStyle w:val="ListBullet"/>
        <w:spacing w:before="20" w:after="60" w:line="260" w:lineRule="auto"/>
      </w:pPr>
      <w:r>
        <w:rPr>
          <w:rFonts w:ascii="Liberation Serif" w:hAnsi="Liberation Serif" w:eastAsia="Liberation Serif" w:cs="Liberation Serif"/>
          <w:color w:val="222222"/>
          <w:sz w:val="24"/>
        </w:rPr>
        <w:t>Ticket: CLH-UI-88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Structured Exception Codes for Reconciliation Breaks. It is leftover work. If Structured Exception wants a different product, that is a new ticket and Helen Cho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2025. If that number is not the blocker, say so on CLH-UI-88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CLH-UI-88 by December 16, 2024. Structured Exception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ops-bastion-01.internal does not get a special thaw because someone booked a demo. Number I will cite: 2025.</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Helen Cho. Hallway yes is not a signature. I will not hide that inside CLH-UI-88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ops-bastion-01.internal. CLH-TDD-2023-002 is the record. a vendor overlay we already rejected is how it will show up again if we get sloppy. The fix is to make the failure loud and stop the write path before it creates 7960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Reconciliation Breaks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Structured Exception Codes for Reconciliation Breaks as therapy. What we will do if the date slips: Reconciliation Breaks says so on CLH-OPS-214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ops-bastion-01.internal and we argued about CPU. CPU was late. Queue was the tell. I want the next page to name queue. Reconciliation Breaks owns that alert text. CLH-TDD-2023-002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Marta Quinn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Reconciliation Breaks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(date pressure versus a date with owners)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date pressure versus a date with owners cares about on ops-bastion-01.internal. Order is expand, backfill, contract. I will not drop a column in the same release as a code deploy that still reads it. Owner Marta Quinn. Ticket CLH-INC-2023-204. Dual-write window is measured in hours, not left open. If the backfill is still running at a freeze, I stop the freeze, not the backfill, unless legal says otherwise. I write the stop condition on CLH-INC-2023-204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12s budget last time. Historical load never runs on the OLTP primary. Cost the job, then run it. Number from the front I am using as the size hint: 811.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CLH-INC-2023-204.</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Marta Quinn signs the count on CLH-INC-2023-204.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date pressure versus a date with owners: expand, backfill, contract. ops-bastion-01.internal is not the place to drop a column the same day readers still need it. Marta Quinn signs the count on CLH-INC-2023-204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CLH-INC-2023-204. Marta Quinn writes the stop condition first. Batch size I would start at 35k. Pause on replication lag. Contract only after the count is signed.</w:t>
      </w:r>
    </w:p>
    <w:p>
      <w:pPr>
        <w:pStyle w:val="Heading2"/>
      </w:pPr>
      <w:r>
        <w:t>Meeting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Attendees who still owe something: Replace Helen, Helen Cho, and whoever owns ops-bastion-01.internal. One question was on the table: can we ship without dealing with empty result that must not look broken. Answer was no. I repeated the number 48 because two people in the room had stale graphs. Action: Replace Helen files the follow-up on CLH-OPS-214 before December 17,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CLH-OPS-214. I parked it. A calendar invite is not a decision. If someone wants this recorded as a decision, they write it here or they change the callout in the front of CLH-PRD-2024-021.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CLH-OPS-214.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empty result that must not look broken in a form they can act on. Decision, refuse, date, owner Replace Helen, ticket CLH-OPS-214. Not a reconstruction of tone. Google Sheet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empty result that must not look broken the same day, not after they ask. Google Sheet is on that list if they were missing. Decision, refuse, date, owner, ticket CLH-OPS-214.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ops-bastion-01.internal. Assert the smallest row that still fails without the fix. I will not copy a sanitized production dump; it is too big and it hid the bug twice. Owner Google Sheet. Ticket CLH-UI-88.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 staging that is too small to catch the bug</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CLH-UI-88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(CLH-UI-88) and they do that in review. Google Sheet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7.4.</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CLH-UI-88, CI fails. Google Sheet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Google Sheet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weekend coverage that is not in the SLA is the reason the graph lies if you only watch CPU. Queue depth and disk are the two numbers I write down. Owner Dana Voss. Ticket CLH-TDD-2023-002.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$12.7k on top of what we already burn, or zero if we do nothing and eat the miss rate. Front-matter volume I am using: 1,247.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Dana Voss picks in writing on CLH-TDD-2023-002.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weekend coverage that is not in the SLA more than because of CPU. I write queue and disk. Headroom I want on a Tuesday is about 30 percent. Below that I file for hardware or I shed load, not both. Dana Voss picks on CLH-TDD-2023-002.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ops-bastion-01.internal first. Then a ticket. Then a buy if Dana Voss still needs it. Headroom I want on a Tuesday is about 25 percent. Below that I file or I shed, not both in one change.</w:t>
      </w:r>
    </w:p>
    <w:p>
      <w:pPr>
        <w:pStyle w:val="Heading2"/>
      </w:pPr>
      <w:r>
        <w:t>Secrets, grants, and the device the user actually holds</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device the user actually holds is not a reason to paste a token into chat. Owner Priya Nair. Ticket CLH-INC-2023-204.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device the user actually holds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device the user actually holds stay out of git, tickets, and screenshots. Zero-row success on ops-bastion-01.internal is the tell that the secret is wrong. Alert on that. Priya Nair owns the grant. CLH-INC-2023-204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device the user actually holds still has identifiers, it comes back. No 'just this once.' Aman Kumar will reject it on CLH-INC-2023-204. Support pressure is not a reason to paste MRN, PAN, or a secret. The SOP already says this. Repeating it is for the person who has not opened the SOP.</w:t>
      </w:r>
    </w:p>
    <w:p>
      <w:pPr>
        <w:pStyle w:val="Heading2"/>
      </w:pPr>
      <w:r>
        <w:t>Clock for partial fill with the banner on</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partial fill with the banner on. ops-bastion-01.internal is the box. CLH-OPS-214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CLH-PRD-2024-021.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partial fill with the banner 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CLH-OPS-214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1,247.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partial fill with the banner on: ops/customer clock and match/extract clock are different. I will say which one I am using. ops-bastion-01.internal NTP gets checked before I argue about 1,247. Chris Patel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1,247. Fix the clock, then measure. Chris Patel owns that check. Window math is garbage if the clock jumped. I will not reconstruct a minute novel to hide that.</w:t>
      </w:r>
    </w:p>
    <w:p>
      <w:pPr>
        <w:pStyle w:val="Heading2"/>
      </w:pPr>
      <w:r>
        <w:t>What would make me reopen CLH-PRD-2024-021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CLH-PRD-2024-021 still stands. secret skew that looks like 'no work' does not reopen it. Rahul Deshmukh owns CLH-UI-88.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Rahul Deshmukh puts a new date on CLH-UI-88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448 rows, 34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secret skew that looks like 'no work' is done as a heading when Rahul Deshmukh closes CLH-UI-88 or writes a new date.</w:t>
      </w:r>
    </w:p>
    <w:p>
      <w:pPr>
        <w:spacing w:before="0" w:after="240" w:line="427" w:lineRule="auto"/>
        <w:ind w:firstLine="288"/>
      </w:pPr>
      <w:r>
        <w:rPr>
          <w:rFonts w:ascii="Liberation Serif" w:hAnsi="Liberation Serif" w:eastAsia="Liberation Serif" w:cs="Liberation Serif"/>
          <w:color w:val="222222"/>
          <w:sz w:val="24"/>
        </w:rPr>
        <w:t>I reopen CLH-PRD-2024-021 for secret skew that looks like 'no work' only if the measurement on ops-bastion-01.internal says the cutover is lying, a freeze and a migrate disagree, or Rahul Deshmukh puts a new date on CLH-UI-88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CLH-TDD-2023-002 instead of asking me to re-explain raising retries on a poison record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Helen Cho.</w:t>
      </w:r>
    </w:p>
    <w:p>
      <w:pPr>
        <w:pStyle w:val="ListBullet"/>
        <w:spacing w:before="20" w:after="60" w:line="260" w:lineRule="auto"/>
      </w:pPr>
      <w:r>
        <w:rPr>
          <w:rFonts w:ascii="Liberation Serif" w:hAnsi="Liberation Serif" w:eastAsia="Liberation Serif" w:cs="Liberation Serif"/>
          <w:color w:val="222222"/>
          <w:sz w:val="24"/>
        </w:rPr>
        <w:t>What number do I cite? 811,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CLH-PRD-2024-021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Helen Cho signs a new slice. Can ops-bastion-01.internal be a special case? No. Owner on the FAQ is Helen Cho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CLH-TDD-2023-002 closes. I will not fork a FAQ. Two truths is how we shipped the last wrong field name. If the answer changes, the front of CLH-PRD-2024-021 changes in review.</w:t>
      </w:r>
    </w:p>
    <w:p>
      <w:pPr>
        <w:pStyle w:val="Heading2"/>
      </w:pPr>
      <w:r>
        <w:t>Freeze and calendar leftover (403 not 401)</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403 not 401 does not get a courtesy thaw on ops-bastion-01.internal. A small apply is still an apply. SEV1 is the SOP definition. Sneha Iyer can argue SEV1 on CLH-INC-2023-204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403 not 401: weekend coverage that is not in the SLA, a plant shutdown, a clinical quiet hours window, month-end 16:00-21:00 ET. If the leftover date lands inside one of those, the date moves. The scope does not. Helen Cho hears the new date on CLH-INC-2023-204.</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403 not 401: if the window is already named in the front, a small apply is still an apply. ops-bastion-01.internal does not get a courtesy thaw. SEV1 is the definition in the SOP, not a feeling. Sneha Iyer can argue SEV1 on CLH-INC-2023-204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26,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Sneha Iyer can wait or they can argue SEV1 with a count on CLH-INC-2023-204.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CLH-OPS-214.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CLH-OPS-214.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CLH-OPS-214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Kavya Menon, accountable Helen Cho, consulted Clearhaven Rahul, informed Kavya Menon. Ticket CLH-OPS-214.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Kavya Menon fixes the row on CLH-OPS-214 or we do not start. Pages go to a person. A muted channel is not an owner. Backup is a name written the same day.</w:t>
      </w:r>
    </w:p>
    <w:p>
      <w:pPr>
        <w:pStyle w:val="Heading2"/>
      </w:pPr>
      <w:r>
        <w:t>Dry-run before a write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A dry-run for identifiers in chat, logs, or a support zip prints a count before it writes. If we cannot show that count on ops-bastion-01.internal, we abort. Clearhaven Rahul pastes the output on CLH-UI-88.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dry-run / identifiers in chat, logs, or a support zip</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CLH-UI-88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2025 by more than we can explain in one sentence, we do not 'split the difference.' We stop and Clearhaven Rahul writes the discrepancy on CLH-UI-88.</w:t>
      </w:r>
    </w:p>
    <w:p>
      <w:pPr>
        <w:spacing w:before="0" w:after="240" w:line="427" w:lineRule="auto"/>
        <w:ind w:firstLine="288"/>
      </w:pPr>
      <w:r>
        <w:rPr>
          <w:rFonts w:ascii="Liberation Serif" w:hAnsi="Liberation Serif" w:eastAsia="Liberation Serif" w:cs="Liberation Serif"/>
          <w:color w:val="222222"/>
          <w:sz w:val="24"/>
        </w:rPr>
        <w:t>Dry-run for identifiers in chat, logs, or a support zip has to print a count before a write. If we cannot show that count on ops-bastion-01.internal, we abort. Clearhaven Rahul keeps the output on CLH-UI-88.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December 28,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CLH-UI-88, then maybe write. Clearhaven Rahul does not get to invert that order because December 28, 2024 is close. If the count disagrees with 2025 and we cannot explain it in one sentence, we stop. We do not split the difference.</w:t>
      </w:r>
    </w:p>
    <w:p>
      <w:pPr>
        <w:pStyle w:val="Heading1"/>
      </w:pPr>
      <w:r>
        <w:t>Named leftovers still on CLH-PRD-2024-021</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CLH-OPS-214 still sits with Helen Cho. Host ops-bastion-01.internal. Due December 16, 2024 unless they write a new date. Close is a decision, a refuse, or that date. I will not accept a status dump. Front-matter number I am not re-arguing: 1,247. If this leftover is done, Helen Cho marks CLH-OPS-214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CLH-UI-88, not a transcript. The leftover on ops-bastion-01.internal is whether we keep the path the front already named. Due December 18, 2024. If they need a user-visible line, it goes through the comms leftover, not this sentence. Number in play: 2024.</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20, 2024, revoke it. Kavya Menon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CLH-INC-2023-204 is done. Clearhaven Rahul pastes it. If it disagrees with 7.4 and we cannot explain that in one sentence, we are not done. Due December 22, 2024.</w:t>
      </w:r>
    </w:p>
    <w:p>
      <w:pPr>
        <w:spacing w:before="0" w:after="240" w:line="427" w:lineRule="auto"/>
        <w:ind w:firstLine="288"/>
      </w:pPr>
      <w:r>
        <w:rPr>
          <w:rFonts w:ascii="Liberation Serif" w:hAnsi="Liberation Serif" w:eastAsia="Liberation Serif" w:cs="Liberation Serif"/>
          <w:color w:val="222222"/>
          <w:sz w:val="24"/>
        </w:rPr>
        <w:t>Comms leftover for CLH-OPS-214: no hostname, no payload. Aman Kumar drafts, I review. If we are not done by December 24,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CLH-UI-88 still has to fail if someone cleans the fixture. Structured Exception owns that fixture. Host if we soak: ops-bastion-01.internal. Due December 26,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28, 2024 versus the freeze already in the front. If they collide, Reconciliation Breaks moves CLH-TDD-2023-002,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CLH-INC-2023-204 is not a twin of CLH-OPS-214. Keep one thread. Marta Quinn on ops-bastion-01.internal. If this paragraph fights the front of CLH-PRD-2024-021, strike it. Due December 30, 2024. Client Clearhaven.</w:t>
      </w:r>
    </w:p>
    <w:p>
      <w:pPr>
        <w:spacing w:before="0" w:after="240" w:line="427" w:lineRule="auto"/>
        <w:ind w:firstLine="288"/>
      </w:pPr>
      <w:r>
        <w:rPr>
          <w:rFonts w:ascii="Liberation Serif" w:hAnsi="Liberation Serif" w:eastAsia="Liberation Serif" w:cs="Liberation Serif"/>
          <w:color w:val="222222"/>
          <w:sz w:val="24"/>
        </w:rPr>
        <w:t>CLH-OPS-214 still sits with Replace Helen. Host ops-bastion-01.internal. Due January 1, 2025 unless they write a new date. Close is a decision, a refuse, or that date. I will not accept a status dump. Front-matter number I am not re-arguing: 48. If this leftover is done, Replace Helen marks CLH-OPS-214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Google Sheet a usable remainder on CLH-UI-88, not a transcript. The leftover on ops-bastion-01.internal is whether we keep the path the front already named. Due January 3, 2025.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January 5, 2025, revoke it. Dana Voss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CLH-INC-2023-204 is done. Priya Nair pastes it. If it disagrees with 100 and we cannot explain that in one sentence, we are not done. Due January 7,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