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CUT PK LOOKUPS ON RECON.MATCH_KEY WITHOUT LYING ABOUT REDIS DOWN</w:t>
      </w:r>
    </w:p>
    <w:p>
      <w:pPr>
        <w:spacing w:before="0" w:after="80" w:line="240" w:lineRule="auto"/>
      </w:pPr>
      <w:r>
        <w:rPr>
          <w:rFonts w:ascii="Liberation Sans" w:hAnsi="Liberation Sans" w:eastAsia="Liberation Sans" w:cs="Liberation Sans"/>
          <w:b/>
          <w:color w:val="1B365D"/>
          <w:sz w:val="44"/>
        </w:rPr>
        <w:t>Redis Hot Cache for Reconciliation Match Keys</w:t>
      </w:r>
    </w:p>
    <w:p>
      <w:pPr>
        <w:spacing w:before="0" w:after="160" w:line="230" w:lineRule="auto"/>
      </w:pPr>
      <w:r>
        <w:rPr>
          <w:rFonts w:ascii="Liberation Serif" w:hAnsi="Liberation Serif" w:eastAsia="Liberation Serif" w:cs="Liberation Serif"/>
          <w:i/>
          <w:color w:val="2F4A6E"/>
          <w:sz w:val="24"/>
        </w:rPr>
        <w:t>account+cusip+settle_date lookup, 36h TTL, stampede control, 18.4GB month-end, degrade to Postgres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240" w:line="427" w:lineRule="auto"/>
        <w:ind w:firstLine="288"/>
      </w:pPr>
      <w:r>
        <w:rPr>
          <w:rFonts w:ascii="Liberation Serif" w:hAnsi="Liberation Serif" w:eastAsia="Liberation Serif" w:cs="Liberation Serif"/>
          <w:color w:val="222222"/>
          <w:sz w:val="24"/>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240" w:line="427" w:lineRule="auto"/>
        <w:ind w:firstLine="288"/>
      </w:pPr>
      <w:r>
        <w:rPr>
          <w:rFonts w:ascii="Liberation Serif" w:hAnsi="Liberation Serif" w:eastAsia="Liberation Serif" w:cs="Liberation Serif"/>
          <w:color w:val="222222"/>
          <w:sz w:val="24"/>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240" w:line="427" w:lineRule="auto"/>
        <w:ind w:firstLine="288"/>
      </w:pPr>
      <w:r>
        <w:rPr>
          <w:rFonts w:ascii="Liberation Serif" w:hAnsi="Liberation Serif" w:eastAsia="Liberation Serif" w:cs="Liberation Serif"/>
          <w:color w:val="222222"/>
          <w:sz w:val="24"/>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240" w:line="427" w:lineRule="auto"/>
        <w:ind w:firstLine="288"/>
      </w:pPr>
      <w:r>
        <w:rPr>
          <w:rFonts w:ascii="Liberation Serif" w:hAnsi="Liberation Serif" w:eastAsia="Liberation Serif" w:cs="Liberation Serif"/>
          <w:color w:val="222222"/>
          <w:sz w:val="24"/>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240" w:line="427" w:lineRule="auto"/>
        <w:ind w:firstLine="288"/>
      </w:pPr>
      <w:r>
        <w:rPr>
          <w:rFonts w:ascii="Liberation Serif" w:hAnsi="Liberation Serif" w:eastAsia="Liberation Serif" w:cs="Liberation Serif"/>
          <w:color w:val="222222"/>
          <w:sz w:val="24"/>
        </w:rPr>
        <w:t>Mitigations we will ship:</w:t>
      </w:r>
    </w:p>
    <w:p>
      <w:pPr>
        <w:pStyle w:val="ListBullet"/>
        <w:spacing w:before="20" w:after="60" w:line="260" w:lineRule="auto"/>
      </w:pPr>
      <w:r>
        <w:rPr>
          <w:rFonts w:ascii="Liberation Serif" w:hAnsi="Liberation Serif" w:eastAsia="Liberation Serif" w:cs="Liberation Serif"/>
          <w:color w:val="222222"/>
          <w:sz w:val="24"/>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4"/>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4"/>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4"/>
        </w:rPr>
        <w:t>Negative cache 90s as above.</w:t>
      </w:r>
    </w:p>
    <w:p>
      <w:pPr>
        <w:pStyle w:val="ListBullet"/>
        <w:spacing w:before="20" w:after="60" w:line="260" w:lineRule="auto"/>
      </w:pPr>
      <w:r>
        <w:rPr>
          <w:rFonts w:ascii="Liberation Serif" w:hAnsi="Liberation Serif" w:eastAsia="Liberation Serif" w:cs="Liberation Serif"/>
          <w:color w:val="222222"/>
          <w:sz w:val="24"/>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240" w:line="427" w:lineRule="auto"/>
        <w:ind w:firstLine="288"/>
      </w:pPr>
      <w:r>
        <w:rPr>
          <w:rFonts w:ascii="Liberation Serif" w:hAnsi="Liberation Serif" w:eastAsia="Liberation Serif" w:cs="Liberation Serif"/>
          <w:color w:val="222222"/>
          <w:sz w:val="24"/>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240" w:line="427" w:lineRule="auto"/>
        <w:ind w:firstLine="288"/>
      </w:pPr>
      <w:r>
        <w:rPr>
          <w:rFonts w:ascii="Liberation Serif" w:hAnsi="Liberation Serif" w:eastAsia="Liberation Serif" w:cs="Liberation Serif"/>
          <w:color w:val="222222"/>
          <w:sz w:val="24"/>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240" w:line="427" w:lineRule="auto"/>
        <w:ind w:firstLine="288"/>
      </w:pPr>
      <w:r>
        <w:rPr>
          <w:rFonts w:ascii="Liberation Serif" w:hAnsi="Liberation Serif" w:eastAsia="Liberation Serif" w:cs="Liberation Serif"/>
          <w:color w:val="222222"/>
          <w:sz w:val="24"/>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240" w:line="427" w:lineRule="auto"/>
        <w:ind w:firstLine="288"/>
      </w:pPr>
      <w:r>
        <w:rPr>
          <w:rFonts w:ascii="Liberation Serif" w:hAnsi="Liberation Serif" w:eastAsia="Liberation Serif" w:cs="Liberation Serif"/>
          <w:color w:val="222222"/>
          <w:sz w:val="24"/>
        </w:rPr>
        <w:t>noeviction as a policy would make Redis start failing writes at cap, which turns into a self-stampede to PG plus errors. Died. volatile-ttl.</w:t>
      </w:r>
    </w:p>
    <w:p>
      <w:pPr>
        <w:spacing w:before="0" w:after="240" w:line="427" w:lineRule="auto"/>
        <w:ind w:firstLine="288"/>
      </w:pPr>
      <w:r>
        <w:rPr>
          <w:rFonts w:ascii="Liberation Serif" w:hAnsi="Liberation Serif" w:eastAsia="Liberation Serif" w:cs="Liberation Serif"/>
          <w:color w:val="222222"/>
          <w:sz w:val="24"/>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4"/>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4"/>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4"/>
        </w:rPr>
        <w:t>The NSCC file itself. S3.</w:t>
      </w:r>
    </w:p>
    <w:p>
      <w:pPr>
        <w:pStyle w:val="ListBullet"/>
        <w:spacing w:before="20" w:after="60" w:line="260" w:lineRule="auto"/>
      </w:pPr>
      <w:r>
        <w:rPr>
          <w:rFonts w:ascii="Liberation Serif" w:hAnsi="Liberation Serif" w:eastAsia="Liberation Serif" w:cs="Liberation Serif"/>
          <w:color w:val="222222"/>
          <w:sz w:val="24"/>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4"/>
        </w:rPr>
        <w:t>Seven days of keys. Memory.</w:t>
      </w:r>
    </w:p>
    <w:p>
      <w:pPr>
        <w:pStyle w:val="Heading1"/>
      </w:pPr>
      <w:r>
        <w:t>Client, timeouts, TLS</w:t>
      </w:r>
    </w:p>
    <w:p>
      <w:pPr>
        <w:spacing w:before="0" w:after="240" w:line="427" w:lineRule="auto"/>
        <w:ind w:firstLine="288"/>
      </w:pPr>
      <w:r>
        <w:rPr>
          <w:rFonts w:ascii="Liberation Serif" w:hAnsi="Liberation Serif" w:eastAsia="Liberation Serif" w:cs="Liberation Serif"/>
          <w:color w:val="222222"/>
          <w:sz w:val="24"/>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240" w:line="427" w:lineRule="auto"/>
        <w:ind w:firstLine="288"/>
      </w:pPr>
      <w:r>
        <w:rPr>
          <w:rFonts w:ascii="Liberation Serif" w:hAnsi="Liberation Serif" w:eastAsia="Liberation Serif" w:cs="Liberation Serif"/>
          <w:color w:val="222222"/>
          <w:sz w:val="24"/>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240" w:line="427" w:lineRule="auto"/>
        <w:ind w:firstLine="288"/>
      </w:pPr>
      <w:r>
        <w:rPr>
          <w:rFonts w:ascii="Liberation Serif" w:hAnsi="Liberation Serif" w:eastAsia="Liberation Serif" w:cs="Liberation Serif"/>
          <w:color w:val="222222"/>
          <w:sz w:val="24"/>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240" w:line="427" w:lineRule="auto"/>
        <w:ind w:firstLine="288"/>
      </w:pPr>
      <w:r>
        <w:rPr>
          <w:rFonts w:ascii="Liberation Serif" w:hAnsi="Liberation Serif" w:eastAsia="Liberation Serif" w:cs="Liberation Serif"/>
          <w:color w:val="222222"/>
          <w:sz w:val="24"/>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240" w:line="427" w:lineRule="auto"/>
        <w:ind w:firstLine="288"/>
      </w:pPr>
      <w:r>
        <w:rPr>
          <w:rFonts w:ascii="Liberation Serif" w:hAnsi="Liberation Serif" w:eastAsia="Liberation Serif" w:cs="Liberation Serif"/>
          <w:color w:val="222222"/>
          <w:sz w:val="24"/>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240" w:line="427" w:lineRule="auto"/>
        <w:ind w:firstLine="288"/>
      </w:pPr>
      <w:r>
        <w:rPr>
          <w:rFonts w:ascii="Liberation Serif" w:hAnsi="Liberation Serif" w:eastAsia="Liberation Serif" w:cs="Liberation Serif"/>
          <w:color w:val="222222"/>
          <w:sz w:val="24"/>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240" w:line="427" w:lineRule="auto"/>
        <w:ind w:firstLine="288"/>
      </w:pPr>
      <w:r>
        <w:rPr>
          <w:rFonts w:ascii="Liberation Serif" w:hAnsi="Liberation Serif" w:eastAsia="Liberation Serif" w:cs="Liberation Serif"/>
          <w:color w:val="222222"/>
          <w:sz w:val="24"/>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240" w:line="427" w:lineRule="auto"/>
        <w:ind w:firstLine="288"/>
      </w:pPr>
      <w:r>
        <w:rPr>
          <w:rFonts w:ascii="Liberation Serif" w:hAnsi="Liberation Serif" w:eastAsia="Liberation Serif" w:cs="Liberation Serif"/>
          <w:color w:val="222222"/>
          <w:sz w:val="24"/>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4"/>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4"/>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4"/>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4"/>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4"/>
        </w:rPr>
        <w:t>Shadow in prod 4 settlement days before we trust-on-hit. Priya gates the last flag.</w:t>
      </w:r>
    </w:p>
    <w:p>
      <w:pPr>
        <w:spacing w:before="0" w:after="240" w:line="427" w:lineRule="auto"/>
        <w:ind w:firstLine="288"/>
      </w:pPr>
      <w:r>
        <w:rPr>
          <w:rFonts w:ascii="Liberation Serif" w:hAnsi="Liberation Serif" w:eastAsia="Liberation Serif" w:cs="Liberation Serif"/>
          <w:color w:val="222222"/>
          <w:sz w:val="24"/>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p>
      <w:pPr>
        <w:pStyle w:val="Heading1"/>
      </w:pPr>
      <w:r>
        <w:t>Constraints, edges, and the paths we already killed (CLH-TDD-2024-012)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Diego Alvarez,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CLH-PRD-2024-021.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CLH-TDD-2024-009.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CLH-PERF-51.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CLH-TDD-2023-002.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6: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CLH-TDD-2023-011.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CLH-PRD-2024-021. Rejected alternative: raise timeouts and hope.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ops-bastion-01.internal or the sibling path in CLH-TDD-2024-009. Rejected alternative: poll faster.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CLH-TDD-2023-011. I want this edge in the design review notes, not rediscovered by Priya Nair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CLH-PERF-51.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CLH-TDD-2023-002.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CLH-TDD-2023-011. I want this edge in the design review notes, not rediscovered by Priya Nair on a Monday.</w:t>
      </w:r>
    </w:p>
    <w:p>
      <w:pPr>
        <w:pStyle w:val="Heading2"/>
      </w:pPr>
      <w:r>
        <w:t>Edge 12: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CLH-TDD-2023-011.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Diego Alvarez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May 2, 2024</w:t>
      </w:r>
    </w:p>
    <w:p>
      <w:pPr>
        <w:spacing w:before="0" w:after="240" w:line="427" w:lineRule="auto"/>
        <w:ind w:firstLine="288"/>
      </w:pPr>
      <w:r>
        <w:rPr>
          <w:rFonts w:ascii="Liberation Serif" w:hAnsi="Liberation Serif" w:eastAsia="Liberation Serif" w:cs="Liberation Serif"/>
          <w:color w:val="222222"/>
          <w:sz w:val="24"/>
        </w:rPr>
        <w:t>What follows is leftover work from Redis Hot Cache for Reconciliation Match Keys: named people, named boxes, named tickets, and the items I still owe. If a paragraph fights the decision in the front of CLH-TDD-2024-012,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a vendor overlay we already rejected. If ops-bastion-01.internal looks easy to bump, stop and write the count on CLH-TDD-2023-011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CLH-TDD-2024-012 already killed a path. I will not kill it again in a wiki comment. Ticket CLH-TDD-2023-011 is the record. Diego Alvarez owns the next sentence if they want it undone. Aman Kumar is the writer, not the backup owner. Elapsed I would still defend: 48 minutes on ops-bastion-01.internal, sample 5415, using the same clock as the number 61.8%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CLH-TDD-2023-011 before asking for more people. If legal or the control owner asks why we still refuse a vendor overlay we already rejected, the answer is this paragraph plus the decision callout in the front, not a Slack thread from May 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Diego Alvarez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Diego Alvarez in one minute: the front of CLH-TDD-2024-012 already made the call. This leftover is execution. Diego Alvarez owns CLH-TDD-2023-011. ops-bastion-01.internal is the box I would open first. The number I would put on the table is 61.8%, and if that is stale I would say so instead of performing precision. I would ask whether we are still inside the freeze and whether Diego Alvarez can hit May 8, 2024.</w:t>
      </w:r>
    </w:p>
    <w:p>
      <w:pPr>
        <w:spacing w:before="0" w:after="240" w:line="427" w:lineRule="auto"/>
        <w:ind w:firstLine="288"/>
      </w:pPr>
      <w:r>
        <w:rPr>
          <w:rFonts w:ascii="Liberation Serif" w:hAnsi="Liberation Serif" w:eastAsia="Liberation Serif" w:cs="Liberation Serif"/>
          <w:color w:val="222222"/>
          <w:sz w:val="24"/>
        </w:rPr>
        <w:t>Chris Patel asked whether we could 'just' keep a side path for a vendor overlay we already rejected until the window ends. No. Side paths are how the last exception file grew. If we need a carve-out, it expires, it lives on CLH-TDD-2023-011,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CLH-TDD-2023-011 and this file are the record. If Diego Alvarez needs a diagram, they get a permalink, not a photo of a whiteboard. ops-bastion-01.internal stays out of the diagram title. If a new engineer asks where the leftover lives, I point here. I do not point at a Slack pin from May 2, 2024.</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Redis Hot Cache for Reconciliation Match Keys, the front wins. I measured on ops-bastion-01.internal. Ticket CLH-PRD-2024-021. Owner for the next measurement is Chris Patel. Sample window was 79 minutes. Rows in the sample: 6040. Front-matter figure I am not relitigating: 61.8%.</w:t>
      </w:r>
    </w:p>
    <w:p>
      <w:pPr>
        <w:spacing w:before="80" w:after="60" w:line="200" w:lineRule="auto"/>
      </w:pPr>
      <w:r>
        <w:rPr>
          <w:rFonts w:ascii="Liberation Sans" w:hAnsi="Liberation Sans" w:eastAsia="Liberation Sans" w:cs="Liberation Sans"/>
          <w:i/>
          <w:color w:val="555555"/>
          <w:sz w:val="17"/>
        </w:rPr>
        <w:t>Working measurements for CLH-TDD-2024-012,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Chris Patel can disagree in writing on CLH-PRD-2024-021.</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whole drop. That is the difference between a DLQ and a desk thread. I want the gate in CI or in the runbook, not in my memory. Related leftover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ops-bastion-01.internal and this job. I will not average it into a team number. If finance asks why we skipped the cheaper look, the answer is the page and the miss rate, not a deck. Chris Patel can disagree on CLH-PRD-2024-021. Sample I still like: 2799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CLH-PRD-2024-021,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36. I will not mix clocks to make dropping a column in the same release as the readers look healthier. Chris Patel can correct the clock on CLH-PRD-2024-021.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ops-bastion-01.internal. It includes the window, the user-visible effect, and whether we are done. Priya Nair drafts. I review. Ticket CLH-TDD-2024-009.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CLH-PERF-51,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CLH-TDD-2024-009.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CLH-TDD-2024-009 so we do not invent tone at 01:10. If the incident is still open, the draft says 'still open' and a next update time we can actually hit, usually 79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Priya Nair asks today: we are inside the window already named, the user-visible effect is the one in the front, and we are not done until Priya Nair closes CLH-TDD-2024-009. I will not add ops-bastion-01.internal to that sentence. I will not promise May 10,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averaging QPS instead of testing the close, I answer from the comms leftover. I do not paste ops-bastion-01.internal. I do not paste a stack trace. I do not promise May 10, 2024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CLH-PERF-51, and the last three working pages of CLH-TDD-2024-012. I will not leave a Slack screenshot as the record. Aman Kumar is owner until they accept in writing. Date I want that written: May 14,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CLH-PERF-51.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Chris Patel is the named backup, not 'the team.' I will write that on CLH-PERF-51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ops-bastion-01.internal after May 11, 2024, the handoff failed. Aman Kumar accepts in writing on CLH-PERF-51 or we keep paging me, which is the same as not handing off. Redis Hot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May 11, 2024. If we miss it, the grant dies, the work waits. Aman Kumar can renew on CLH-PERF-51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Redis Hot is the wake-up, not a group chat. Ticket CLH-TDD-2023-002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CLH-TDD-2023-002.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 CLH-TDD-2023-002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batch get pods -l app=patient-api -o wide | head</w:t>
            </w:r>
          </w:p>
          <w:p>
            <w:pPr>
              <w:spacing w:before="0" w:after="0" w:line="220" w:lineRule="auto"/>
            </w:pPr>
            <w:r>
              <w:rPr>
                <w:rFonts w:ascii="Liberation Mono" w:hAnsi="Liberation Mono" w:eastAsia="Liberation Mono" w:cs="Liberation Mono"/>
                <w:color w:val="222222"/>
                <w:sz w:val="17"/>
              </w:rPr>
              <w:t>kubectl -n batch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Redis Hot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Redis Hot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owner as a team name instead of a person is still a read. Second is the last error line. Third is whether the front-matter rule is still true. I will not restart to silence a page. Restart is a listed step. Redis Hot gets the one-line diagnosis before a write. Ticket CLH-TDD-2023-002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Redis Hot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CLH-TDD-2023-002 before anyone says they 'restarted just in case.' Restart without a tell is how we lost time last incident. Redis Hot can restart after the read-only commands and a one-line diagnosis. Not before. Memory bump is a ticket, not a one-liner.</w:t>
      </w:r>
    </w:p>
    <w:p>
      <w:pPr>
        <w:pStyle w:val="Heading2"/>
      </w:pPr>
      <w:r>
        <w:t>Still open: the freeze clock versus a 'small apply'</w:t>
      </w:r>
    </w:p>
    <w:p>
      <w:pPr>
        <w:spacing w:before="0" w:after="240" w:line="427" w:lineRule="auto"/>
        <w:ind w:firstLine="288"/>
      </w:pPr>
      <w:r>
        <w:rPr>
          <w:rFonts w:ascii="Liberation Serif" w:hAnsi="Liberation Serif" w:eastAsia="Liberation Serif" w:cs="Liberation Serif"/>
          <w:color w:val="222222"/>
          <w:sz w:val="24"/>
        </w:rPr>
        <w:t>Reconciliation Match still owes a close, not a status. Due May 19, 2024. The question is whether ops-bastion-01.internal stays in the path for the freeze clock versus a 'small apply'. If yes, the main body already says how. If no, Reconciliation Match writes the cut on CLH-SOP-2023-028.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Reconciliation Match</w:t>
      </w:r>
    </w:p>
    <w:p>
      <w:pPr>
        <w:pStyle w:val="ListBullet"/>
        <w:spacing w:before="20" w:after="60" w:line="260" w:lineRule="auto"/>
      </w:pPr>
      <w:r>
        <w:rPr>
          <w:rFonts w:ascii="Liberation Serif" w:hAnsi="Liberation Serif" w:eastAsia="Liberation Serif" w:cs="Liberation Serif"/>
          <w:color w:val="222222"/>
          <w:sz w:val="24"/>
        </w:rPr>
        <w:t>Ticket: CLH-SOP-2023-028</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Redis Hot Cache for Reconciliation Match Keys. It is leftover work. If Reconciliation Match wants a different product, that is a new ticket and Diego Alvarez is in the thread. I will not hide a scope change inside the freeze clock versus a 'small apply'.</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28. If that number is not the blocker, say so on CLH-SOP-2023-028 in the first line.</w:t>
      </w:r>
    </w:p>
    <w:p>
      <w:pPr>
        <w:spacing w:before="0" w:after="240" w:line="427" w:lineRule="auto"/>
        <w:ind w:firstLine="288"/>
      </w:pPr>
      <w:r>
        <w:rPr>
          <w:rFonts w:ascii="Liberation Serif" w:hAnsi="Liberation Serif" w:eastAsia="Liberation Serif" w:cs="Liberation Serif"/>
          <w:color w:val="222222"/>
          <w:sz w:val="24"/>
        </w:rPr>
        <w:t>Close for the freeze clock versus a 'small apply' is yes, no, or a new date on CLH-SOP-2023-028 by May 13, 2024. Reconciliation Match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freeze clock versus a 'small apply' collides with a freeze, the date moves and the scope does not. That is the whole rule. ops-bastion-01.internal does not get a special thaw because someone booked a demo. Number I will cite: 28.</w:t>
      </w:r>
    </w:p>
    <w:p>
      <w:pPr>
        <w:spacing w:before="0" w:after="240" w:line="427" w:lineRule="auto"/>
        <w:ind w:firstLine="288"/>
      </w:pPr>
      <w:r>
        <w:rPr>
          <w:rFonts w:ascii="Liberation Serif" w:hAnsi="Liberation Serif" w:eastAsia="Liberation Serif" w:cs="Liberation Serif"/>
          <w:color w:val="222222"/>
          <w:sz w:val="24"/>
        </w:rPr>
        <w:t>Scope leftover: the freeze clock versus a 'small apply' is not a place to sneak serial, WIP, weekend, or identifier work back in. New slice, new signature from Diego Alvarez. Hallway yes is not a signature. I will not hide that inside CLH-SOP-2023-028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CLH-TDD-2023-011 is the record. a dashboard screenshot standing in for a permalink is how it will show up again if we get sloppy. The fix is to make the failure loud and stop the write path before it creates 591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Redis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Redis Hot Cache for Reconciliation Match Keys as therapy. What we will do if the date slips: If Redis says so on CLH-TDD-2023-011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ops-bastion-01.internal and we argued about CPU. CPU was late. Queue was the tell. I want the next page to name queue. If Redis owns that alert text. CLH-TDD-2023-011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Redis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If Redis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ops-bastion-01.internal. Order is expand, backfill, contract. I will not drop a column in the same release as a code deploy that still reads it. Owner On Redis. Ticket CLH-PRD-2024-021. Dual-write window is measured in hours, not left open. If the backfill is still running at a freeze, I stop the freeze, not the backfill, unless legal says otherwise. I write the stop condition on CLH-PRD-2024-021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18.4.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CLH-PRD-2024-021.</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Redis signs the count on CLH-PRD-2024-021.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ops-bastion-01.internal is not the place to drop a column the same day readers still need it. On Redis signs the count on CLH-PRD-2024-021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CLH-PRD-2024-021. On Redis writes the stop condition first. Batch size I would start at 38k. Pause on replication lag. Contract only after the count is signed.</w:t>
      </w:r>
    </w:p>
    <w:p>
      <w:pPr>
        <w:pStyle w:val="Heading2"/>
      </w:pPr>
      <w:r>
        <w:t>Meeting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Attendees who still owe something: No Memcached, Diego Alvarez, and whoever owns ops-bastion-01.internal. One question was on the table: can we ship without dealing with exactly-once claims we will not make. Answer was no. I repeated the number 1.28 because two people in the room had stale graphs. Action: No Memcached files the follow-up on CLH-TDD-2024-009 before May 14,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CLH-TDD-2024-009. I parked it. A calendar invite is not a decision. If someone wants this recorded as a decision, they write it here or they change the callout in the front of CLH-TDD-2024-012.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CLH-TDD-2024-009.</w:t>
      </w:r>
    </w:p>
    <w:p>
      <w:pPr>
        <w:spacing w:before="0" w:after="240" w:line="427" w:lineRule="auto"/>
        <w:ind w:firstLine="288"/>
      </w:pPr>
      <w:r>
        <w:rPr>
          <w:rFonts w:ascii="Liberation Serif" w:hAnsi="Liberation Serif" w:eastAsia="Liberation Serif" w:cs="Liberation Serif"/>
          <w:color w:val="222222"/>
          <w:sz w:val="24"/>
        </w:rPr>
        <w:t>People who missed the room still need exactly-once claims we will not make in a form they can act on. Decision, refuse, date, owner No Memcached, ticket CLH-TDD-2024-009.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exactly-once claims we will not make the same day, not after they ask. Kavya Menon is on that list if they were missing. Decision, refuse, date, owner, ticket CLH-TDD-2024-009.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ops-bastion-01.internal. Assert the smallest row that still fails without the fix. I will not copy a sanitized production dump; it is too big and it hid the bug twice. Owner Kavya Menon. Ticket CLH-PERF-51.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CLH-PERF-51.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 secret skew that looks like 'no work'</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CLH-PERF-51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(CLH-PERF-51)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11.4.</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CLH-PERF-51, CI fails. Kavya Menon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Kavya Menon owns golden fixtures. Aman Kumar owns the case list.</w:t>
      </w:r>
    </w:p>
    <w:p>
      <w:pPr>
        <w:pStyle w:val="Heading2"/>
      </w:pPr>
      <w:r>
        <w:t>Capacity and cost (raising retries on a poison record)</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raising retries on a poison record is the reason the graph lies if you only watch CPU. Queue depth and disk are the two numbers I write down. Owner Diego Alvarez. Ticket CLH-TDD-2023-002. If the graph is green and the queue is growing, I page. CPU lagged the queue by about 26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$14.3k on top of what we already burn, or zero if we do nothing and eat the miss rate. Front-matter volume I am using: 61.8%.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raising retries on a poison record, not a round number someone saw in a vendor deck. Do-nothing through next month-end still has a miss rate I will write down. Diego Alvarez picks in writing on CLH-TDD-2023-002.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raising retries on a poison record more than because of CPU. I write queue and disk. Headroom I want on a Tuesday is about 27 percent. Below that I file for hardware or I shed load, not both. Diego Alvarez picks on CLH-TDD-2023-002.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2023.</w:t>
      </w:r>
    </w:p>
    <w:p>
      <w:pPr>
        <w:spacing w:before="0" w:after="240" w:line="427" w:lineRule="auto"/>
        <w:ind w:firstLine="288"/>
      </w:pPr>
      <w:r>
        <w:rPr>
          <w:rFonts w:ascii="Liberation Serif" w:hAnsi="Liberation Serif" w:eastAsia="Liberation Serif" w:cs="Liberation Serif"/>
          <w:color w:val="222222"/>
          <w:sz w:val="24"/>
        </w:rPr>
        <w:t>I will not buy my way out of raising retries on a poison record with a round hardware number. Queue and disk on ops-bastion-01.internal first. Then a ticket. Then a buy if Diego Alvarez still needs it. Headroom I want on a Tuesday is about 29 percent. Below that I file or I shed, not both in one change.</w:t>
      </w:r>
    </w:p>
    <w:p>
      <w:pPr>
        <w:pStyle w:val="Heading2"/>
      </w:pPr>
      <w:r>
        <w:t>Secrets, grants, and weekend coverage that is not in the SLA</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weekend coverage that is not in the SLA is not a reason to paste a token into chat. Owner Chris Patel. Ticket CLH-SOP-2023-028.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weekend coverage that is not in the SLA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weekend coverage that is not in the SLA stay out of git, tickets, and screenshots. Zero-row success on ops-bastion-01.internal is the tell that the secret is wrong. Alert on that. Chris Patel owns the grant. CLH-SOP-2023-028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weekend coverage that is not in the SLA still has identifiers, it comes back. No 'just this once.' Aman Kumar will reject it on CLH-SOP-2023-028.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ops-bastion-01.internal is the box. CLH-TDD-2023-011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CLH-TDD-2024-012.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CLH-TDD-2023-011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61.8%.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ops-bastion-01.internal NTP gets checked before I argue about 61.8%.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61.8%. Fix the clock, then measure. Priya Nair owns that check. Window math is garbage if the clock jumped. I will not reconstruct a minute novel to hide that.</w:t>
      </w:r>
    </w:p>
    <w:p>
      <w:pPr>
        <w:pStyle w:val="Heading2"/>
      </w:pPr>
      <w:r>
        <w:t>What would make me reopen CLH-TDD-2024-012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CLH-TDD-2024-012 still stands. lock budget on the primary does not reopen it. Aman Kumar owns CLH-PRD-2024-021.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CLH-PRD-2024-021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2079 rows, 28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lock budget on the primary is done when Aman Kumar closes CLH-PRD-2024-021 or writes a new date.</w:t>
      </w:r>
    </w:p>
    <w:p>
      <w:pPr>
        <w:spacing w:before="0" w:after="240" w:line="427" w:lineRule="auto"/>
        <w:ind w:firstLine="288"/>
      </w:pPr>
      <w:r>
        <w:rPr>
          <w:rFonts w:ascii="Liberation Serif" w:hAnsi="Liberation Serif" w:eastAsia="Liberation Serif" w:cs="Liberation Serif"/>
          <w:color w:val="222222"/>
          <w:sz w:val="24"/>
        </w:rPr>
        <w:t>I reopen CLH-TDD-2024-012 for lock budget on the primary only if the measurement on ops-bastion-01.internal says the cutover is lying, a freeze and a migrate disagree, or Aman Kumar puts a new date on CLH-PRD-2024-021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Redis Hot can point at CLH-TDD-2024-009 instead of asking me to re-explain staging that is too small to catch the bug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CLH-TDD-2024-009? Redis Hot.</w:t>
      </w:r>
    </w:p>
    <w:p>
      <w:pPr>
        <w:pStyle w:val="ListBullet"/>
        <w:spacing w:before="20" w:after="60" w:line="260" w:lineRule="auto"/>
      </w:pPr>
      <w:r>
        <w:rPr>
          <w:rFonts w:ascii="Liberation Serif" w:hAnsi="Liberation Serif" w:eastAsia="Liberation Serif" w:cs="Liberation Serif"/>
          <w:color w:val="222222"/>
          <w:sz w:val="24"/>
        </w:rPr>
        <w:t>What number do I cite? 18.4,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CLH-TDD-2024-012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CLH-TDD-2024-009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staging that is too small to catch the bug, with the short answers: Is v1 smaller than people want? Yes. Is that a bug? No. Can we add it in the same release? Only if Diego Alvarez signs a new slice. Can ops-bastion-01.internal be a special case? No. Owner on the FAQ is Redis Hot via CLH-TDD-2024-009.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staging that is too small to catch the bug from this file until CLH-TDD-2024-009 closes. I will not fork a FAQ. Two truths is how we shipped the last wrong field name. If the answer changes, the front of CLH-TDD-2024-012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ops-bastion-01.internal. A small apply is still an apply. SEV1 is the SOP definition. Reconciliation Match can argue SEV1 on CLH-PERF-51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Diego Alvarez hears the new date on CLH-PERF-51.</w:t>
      </w:r>
    </w:p>
    <w:p>
      <w:pPr>
        <w:spacing w:before="0" w:after="240" w:line="427" w:lineRule="auto"/>
        <w:ind w:firstLine="288"/>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ops-bastion-01.internal does not get a courtesy thaw. SEV1 is the definition in the SOP, not a feeling. Reconciliation Match can argue SEV1 on CLH-PERF-51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23,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Reconciliation Match can wait or they can argue SEV1 with a count on CLH-PERF-51.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CLH-TDD-2023-002.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CLH-TDD-2023-002.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If Redis is out, the backup is a name on CLH-TDD-2023-002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If Redis, accountable Diego Alvarez, consulted On Redis, informed Priya Nair. Ticket CLH-TDD-2023-002.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If Redis fixes the row on CLH-TDD-2023-002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ops-bastion-01.internal, we abort. On Redis pastes the output on CLH-SOP-2023-028.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dry-run / date pressure versus a date with owners</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CLH-SOP-2023-028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Chris Patel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28 by more than we can explain in one sentence, we do not 'split the difference.' We stop and On Redis writes the discrepancy on CLH-SOP-2023-028.</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ops-bastion-01.internal, we abort. On Redis keeps the output on CLH-SOP-2023-028.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No Memcached does not get to redefine uniqueness to hit May 25,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CLH-SOP-2023-028, then maybe write. On Redis does not get to invert that order because May 25, 2024 is close. If the count disagrees with 28 and we cannot explain it in one sentence, we stop. We do not split the difference.</w:t>
      </w:r>
    </w:p>
    <w:p>
      <w:pPr>
        <w:pStyle w:val="Heading1"/>
      </w:pPr>
      <w:r>
        <w:t>Named leftovers still on CLH-TDD-2024-012</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CLH-TDD-2024-012,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CLH-TDD-2023-011 still sits with Diego Alvarez. Host ops-bastion-01.internal. Due May 13, 2024 unless they write a new date. Close is a decision, a refuse, or that date. I will not accept a status dump. Front-matter number I am not re-arguing: 61.8%. If this leftover is done, Diego Alvarez marks CLH-TDD-2023-011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CLH-PRD-2024-021, not a transcript. The leftover on ops-bastion-01.internal is whether we keep the path the front already named. Due May 15, 2024. If they need a user-visible line, it goes through the comms leftover, not this sentence. Number in play: 36.</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May 17, 2024, revoke it. Priya Nair either has the grant or the work is not theirs yet. Ticket CLH-TDD-2024-009.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CLH-PERF-51 is done. Aman Kumar pastes it. If it disagrees with 11.4 and we cannot explain that in one sentence, we are not done. Due May 19, 2024.</w:t>
      </w:r>
    </w:p>
    <w:p>
      <w:pPr>
        <w:spacing w:before="0" w:after="240" w:line="427" w:lineRule="auto"/>
        <w:ind w:firstLine="288"/>
      </w:pPr>
      <w:r>
        <w:rPr>
          <w:rFonts w:ascii="Liberation Serif" w:hAnsi="Liberation Serif" w:eastAsia="Liberation Serif" w:cs="Liberation Serif"/>
          <w:color w:val="222222"/>
          <w:sz w:val="24"/>
        </w:rPr>
        <w:t>Comms leftover for CLH-TDD-2023-002: no hostname, no payload. Redis Hot drafts, I review. If we are not done by May 21,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CLH-SOP-2023-028 still has to fail if someone cleans the fixture. Reconciliation Match owns that fixture. Host if we soak: ops-bastion-01.internal. Due May 23,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25, 2024 versus the freeze already in the front. If they collide, If Redis moves CLH-TDD-2023-011,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CLH-PRD-2024-021 is not a twin of CLH-TDD-2024-009. Keep one thread. On Redis on ops-bastion-01.internal. If this paragraph fights the front of CLH-TDD-2024-012, strike it. Due May 27, 2024.</w:t>
      </w:r>
    </w:p>
    <w:p>
      <w:pPr>
        <w:spacing w:before="0" w:after="240" w:line="427" w:lineRule="auto"/>
        <w:ind w:firstLine="288"/>
      </w:pPr>
      <w:r>
        <w:rPr>
          <w:rFonts w:ascii="Liberation Serif" w:hAnsi="Liberation Serif" w:eastAsia="Liberation Serif" w:cs="Liberation Serif"/>
          <w:color w:val="222222"/>
          <w:sz w:val="24"/>
        </w:rPr>
        <w:t>CLH-TDD-2024-009 still sits with No Memcached. Host ops-bastion-01.internal. Due May 29, 2024 unless they write a new date. Close is a decision, a refuse, or that date. I will not accept a status dump. Front-matter number I am not re-arguing: 1.28. If this leftover is done, No Memcached marks CLH-TDD-2024-009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CLH-PERF-51, not a transcript. The leftover on ops-bastion-01.internal is whether we keep the path the front already named. Due May 31, 2024.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June 2, 2024, revoke it. Diego Alvarez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CLH-SOP-2023-028 is done. Chris Patel pastes it. If it disagrees with 011 and we cannot explain that in one sentence, we are not done. Due June 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42</Pages>
  <Words>13128</Words>
  <Characters>78768</Characters>
  <Application>Microsoft Office Word</Application>
  <DocSecurity>0</DocSecurity>
  <Lines>0</Lines>
  <Paragraphs>0</Paragraphs>
  <ScaleCrop>false</ScaleCrop>
  <Company>Northstar Engineering</Company>
  <LinksUpToDate>false</LinksUpToDate>
  <CharactersWithSpaces>91896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 Hot Cache for Reconciliation Match Keys</dc:title>
  <dc:subject>Technical design</dc:subject>
  <dc:creator>Aman Kumar</dc:creator>
  <cp:keywords>CLH-TDD-2024-012</cp:keywords>
  <dc:description/>
  <cp:lastModifiedBy>Aman Kumar</cp:lastModifiedBy>
  <cp:revision>4</cp:revision>
  <dcterms:created xsi:type="dcterms:W3CDTF">2024-05-02T08:25:00Z</dcterms:created>
  <dcterms:modified xsi:type="dcterms:W3CDTF">2024-05-02T14:29:00Z</dcterms:modified>
  <cp:category>Technical design</cp:category>
</cp:coreProperties>
</file>