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BREAK REASONS YOU CAN COUNT</w:t>
      </w:r>
    </w:p>
    <w:p>
      <w:pPr>
        <w:spacing w:before="0" w:after="80" w:line="240" w:lineRule="auto"/>
      </w:pPr>
      <w:r>
        <w:rPr>
          <w:rFonts w:ascii="Liberation Sans" w:hAnsi="Liberation Sans" w:eastAsia="Liberation Sans" w:cs="Liberation Sans"/>
          <w:b/>
          <w:color w:val="1B365D"/>
          <w:sz w:val="44"/>
        </w:rPr>
        <w:t>Structured Exception Codes for Reconciliation Breaks</w:t>
      </w:r>
    </w:p>
    <w:p>
      <w:pPr>
        <w:spacing w:before="0" w:after="160" w:line="230" w:lineRule="auto"/>
      </w:pPr>
      <w:r>
        <w:rPr>
          <w:rFonts w:ascii="Liberation Serif" w:hAnsi="Liberation Serif" w:eastAsia="Liberation Serif" w:cs="Liberation Serif"/>
          <w:i/>
          <w:color w:val="2F4A6E"/>
          <w:sz w:val="24"/>
        </w:rPr>
        <w:t>Replace Helen Cho's 1,200 distinct free-text break reasons with PRICE, QTY, CUSIP, SIDE, LATE, OTHER, and an immutable reason history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statement after Helen's 1,200-string screenshot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mock from Kavya. Sneha test notes. Mapping spreadsheet v3.</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160" w:line="276" w:lineRule="auto"/>
        <w:ind w:firstLine="0"/>
      </w:pPr>
      <w:r>
        <w:rPr>
          <w:rFonts w:ascii="Liberation Serif" w:hAnsi="Liberation Serif" w:eastAsia="Liberation Serif" w:cs="Liberation Serif"/>
          <w:color w:val="222222"/>
          <w:sz w:val="22"/>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OTHER DOES NOT AUTO-CLOSE</w:t>
            </w:r>
          </w:p>
          <w:p>
            <w:pPr>
              <w:spacing w:before="0" w:after="0" w:line="250" w:lineRule="auto"/>
            </w:pPr>
            <w:r>
              <w:rPr>
                <w:rFonts w:ascii="Liberation Serif" w:hAnsi="Liberation Serif" w:eastAsia="Liberation Serif" w:cs="Liberation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160" w:line="276" w:lineRule="auto"/>
        <w:ind w:firstLine="0"/>
      </w:pPr>
      <w:r>
        <w:rPr>
          <w:rFonts w:ascii="Liberation Serif" w:hAnsi="Liberation Serif" w:eastAsia="Liberation Serif" w:cs="Liberation Serif"/>
          <w:color w:val="222222"/>
          <w:sz w:val="22"/>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160" w:line="276" w:lineRule="auto"/>
        <w:ind w:firstLine="0"/>
      </w:pPr>
      <w:r>
        <w:rPr>
          <w:rFonts w:ascii="Liberation Serif" w:hAnsi="Liberation Serif" w:eastAsia="Liberation Serif" w:cs="Liberation Serif"/>
          <w:color w:val="222222"/>
          <w:sz w:val="22"/>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Liberation Serif" w:hAnsi="Liberation Serif" w:eastAsia="Liberation Serif" w:cs="Liberation Serif"/>
          <w:i/>
          <w:color w:val="2F4A6E"/>
          <w:sz w:val="22"/>
        </w:rPr>
        <w:t>I have 1,200 ways to say the price is wrong. Give me six buckets and a box for the rest. If you give me thirty buckets I will still type in the box.</w:t>
      </w:r>
    </w:p>
    <w:p>
      <w:pPr>
        <w:spacing w:before="0" w:after="160" w:line="220" w:lineRule="auto"/>
        <w:ind w:left="432"/>
      </w:pPr>
      <w:r>
        <w:rPr>
          <w:rFonts w:ascii="Liberation Sans" w:hAnsi="Liberation Sans" w:eastAsia="Liberation Sans" w:cs="Liberation Sans"/>
          <w:color w:val="555555"/>
          <w:sz w:val="18"/>
        </w:rPr>
        <w:t>- Helen Cho, October 22, 2024 intake with Rahul</w:t>
      </w:r>
    </w:p>
    <w:p>
      <w:pPr>
        <w:pStyle w:val="Heading1"/>
      </w:pPr>
      <w:r>
        <w:t>Who this is for</w:t>
      </w:r>
    </w:p>
    <w:p>
      <w:pPr>
        <w:spacing w:before="0" w:after="160" w:line="276" w:lineRule="auto"/>
        <w:ind w:firstLine="0"/>
      </w:pPr>
      <w:r>
        <w:rPr>
          <w:rFonts w:ascii="Liberation Serif" w:hAnsi="Liberation Serif" w:eastAsia="Liberation Serif" w:cs="Liberation Serif"/>
          <w:color w:val="222222"/>
          <w:sz w:val="22"/>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Liberation Serif" w:hAnsi="Liberation Serif" w:eastAsia="Liberation Serif" w:cs="Liberation Serif"/>
          <w:color w:val="222222"/>
          <w:sz w:val="22"/>
        </w:rPr>
        <w:t>Auto-classifying new breaks with a model. That is a later experiment and it will not write OTHER for you.</w:t>
      </w:r>
    </w:p>
    <w:p>
      <w:pPr>
        <w:pStyle w:val="ListBullet"/>
        <w:spacing w:before="20" w:after="60" w:line="260" w:lineRule="auto"/>
      </w:pPr>
      <w:r>
        <w:rPr>
          <w:rFonts w:ascii="Liberation Serif" w:hAnsi="Liberation Serif" w:eastAsia="Liberation Serif" w:cs="Liberation Serif"/>
          <w:color w:val="222222"/>
          <w:sz w:val="22"/>
        </w:rPr>
        <w:t>Changing the matcher. Codes describe breaks the matcher already emitted. If the matcher is wrong, that is a different TDD.</w:t>
      </w:r>
    </w:p>
    <w:p>
      <w:pPr>
        <w:pStyle w:val="ListBullet"/>
        <w:spacing w:before="20" w:after="60" w:line="260" w:lineRule="auto"/>
      </w:pPr>
      <w:r>
        <w:rPr>
          <w:rFonts w:ascii="Liberation Serif" w:hAnsi="Liberation Serif" w:eastAsia="Liberation Serif" w:cs="Liberation Serif"/>
          <w:color w:val="222222"/>
          <w:sz w:val="22"/>
        </w:rPr>
        <w:t>Clearhaven's downstream accounting codes. We will emit ours. They can map.</w:t>
      </w:r>
    </w:p>
    <w:p>
      <w:pPr>
        <w:pStyle w:val="ListBullet"/>
        <w:spacing w:before="20" w:after="60" w:line="260" w:lineRule="auto"/>
      </w:pPr>
      <w:r>
        <w:rPr>
          <w:rFonts w:ascii="Liberation Serif" w:hAnsi="Liberation Serif" w:eastAsia="Liberation Serif" w:cs="Liberation Serif"/>
          <w:color w:val="222222"/>
          <w:sz w:val="22"/>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Liberation Serif" w:hAnsi="Liberation Serif" w:eastAsia="Liberation Serif" w:cs="Liberation Serif"/>
          <w:color w:val="222222"/>
          <w:sz w:val="22"/>
        </w:rPr>
        <w:t>A 40-node taxonomy copied from a vendor. We looked. It died. See rejected alternatives.</w:t>
      </w:r>
    </w:p>
    <w:p>
      <w:pPr>
        <w:pStyle w:val="Heading1"/>
      </w:pPr>
      <w:r>
        <w:t>Taxonomy</w:t>
      </w:r>
    </w:p>
    <w:p>
      <w:pPr>
        <w:spacing w:before="80" w:after="60" w:line="200" w:lineRule="auto"/>
      </w:pPr>
      <w:r>
        <w:rPr>
          <w:rFonts w:ascii="Liberation Sans" w:hAnsi="Liberation Sans" w:eastAsia="Liberation Sans" w:cs="Liberation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evidence on the break</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auto-suggest?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auto-close?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PRICE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Economic value disagrees, CUSIP/qty/side/date match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abs(nscc_px - book_px) &gt; 0.012 on the pair, or 0.0001 on treasuries per recon.match_rule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the matcher already tagged px_delta</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Ops confirms. Tiny px_delta can be a CUSIP collision.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Quantity disagrees, identity fields match</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qty_nscc != qty_book, same CUSIP, same side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qty_delta != 0 and px within tolerance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reason. Partial fills look like qty.</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Identifier mismatch or unknown CUSIP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not in recon.instrument or two CUSIPs on one intended pair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Suggest only if instrument missing.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Buy/sell or long/short disagree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side_nscc != side_book, other keys match</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side differs and qty/px match</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or row arrived after the expected drop, break is aging because of clock not economics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object_created_at &gt; expected_drop_ts + 18 min, or .retrans etag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ingest marked file_late=true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LATE can hide a short file.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Anything else, including mixed, unknown, "desk said so," wash, as-of, corporate action leftovers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of the above fits without lying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suggest OTHER. Make them pick 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Not in bulk. Not overnight.</w:t>
            </w:r>
          </w:p>
        </w:tc>
      </w:tr>
    </w:tbl>
    <w:p>
      <w:pPr>
        <w:spacing w:before="40" w:after="160" w:line="80" w:lineRule="auto"/>
      </w:pPr>
    </w:p>
    <w:p>
      <w:pPr>
        <w:pStyle w:val="Heading3"/>
      </w:pPr>
      <w:r>
        <w:t>Subtypes (optional)</w:t>
      </w:r>
    </w:p>
    <w:p>
      <w:pPr>
        <w:spacing w:before="0" w:after="160" w:line="276" w:lineRule="auto"/>
        <w:ind w:firstLine="0"/>
      </w:pPr>
      <w:r>
        <w:rPr>
          <w:rFonts w:ascii="Liberation Serif" w:hAnsi="Liberation Serif" w:eastAsia="Liberation Serif" w:cs="Liberation Serif"/>
          <w:color w:val="222222"/>
          <w:sz w:val="22"/>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160" w:line="276" w:lineRule="auto"/>
        <w:ind w:firstLine="0"/>
      </w:pPr>
      <w:r>
        <w:rPr>
          <w:rFonts w:ascii="Liberation Serif" w:hAnsi="Liberation Serif" w:eastAsia="Liberation Serif" w:cs="Liberation Serif"/>
          <w:color w:val="222222"/>
          <w:sz w:val="22"/>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160" w:line="276" w:lineRule="auto"/>
        <w:ind w:firstLine="0"/>
      </w:pPr>
      <w:r>
        <w:rPr>
          <w:rFonts w:ascii="Liberation Serif" w:hAnsi="Liberation Serif" w:eastAsia="Liberation Serif" w:cs="Liberation Serif"/>
          <w:color w:val="222222"/>
          <w:sz w:val="22"/>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MAP "OK" OR "CLOSED" TO PRICE</w:t>
            </w:r>
          </w:p>
          <w:p>
            <w:pPr>
              <w:spacing w:before="0" w:after="0" w:line="250" w:lineRule="auto"/>
            </w:pPr>
            <w:r>
              <w:rPr>
                <w:rFonts w:ascii="Liberation Serif" w:hAnsi="Liberation Serif" w:eastAsia="Liberation Serif" w:cs="Liberation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160" w:line="276" w:lineRule="auto"/>
        <w:ind w:firstLine="0"/>
      </w:pPr>
      <w:r>
        <w:rPr>
          <w:rFonts w:ascii="Liberation Serif" w:hAnsi="Liberation Serif" w:eastAsia="Liberation Serif" w:cs="Liberation Serif"/>
          <w:color w:val="222222"/>
          <w:sz w:val="22"/>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160" w:line="276" w:lineRule="auto"/>
        <w:ind w:firstLine="0"/>
      </w:pPr>
      <w:r>
        <w:rPr>
          <w:rFonts w:ascii="Liberation Serif" w:hAnsi="Liberation Serif" w:eastAsia="Liberation Serif" w:cs="Liberation Serif"/>
          <w:color w:val="222222"/>
          <w:sz w:val="22"/>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160" w:line="276" w:lineRule="auto"/>
        <w:ind w:firstLine="0"/>
      </w:pPr>
      <w:r>
        <w:rPr>
          <w:rFonts w:ascii="Liberation Serif" w:hAnsi="Liberation Serif" w:eastAsia="Liberation Serif" w:cs="Liberation Serif"/>
          <w:color w:val="222222"/>
          <w:sz w:val="22"/>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Liberation Sans" w:hAnsi="Liberation Sans" w:eastAsia="Liberation Sans" w:cs="Liberation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domain is frozen. adding a value is a PRD change.</w:t>
            </w:r>
          </w:p>
          <w:p>
            <w:pPr>
              <w:spacing w:before="0" w:after="0" w:line="220" w:lineRule="auto"/>
            </w:pPr>
            <w:r>
              <w:rPr>
                <w:rFonts w:ascii="Liberation Mono" w:hAnsi="Liberation Mono" w:eastAsia="Liberation Mono" w:cs="Liberation Mono"/>
                <w:color w:val="222222"/>
                <w:sz w:val="17"/>
              </w:rPr>
              <w:t>create type recon.exception_code as enum (</w:t>
            </w:r>
          </w:p>
          <w:p>
            <w:pPr>
              <w:spacing w:before="0" w:after="0" w:line="220" w:lineRule="auto"/>
            </w:pPr>
            <w:r>
              <w:rPr>
                <w:rFonts w:ascii="Liberation Mono" w:hAnsi="Liberation Mono" w:eastAsia="Liberation Mono" w:cs="Liberation Mono"/>
                <w:color w:val="222222"/>
                <w:sz w:val="17"/>
              </w:rPr>
              <w:t xml:space="preserve">  'PRICE','QTY','CUSIP','SIDE','LATE','OTHER'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recon.break</w:t>
            </w:r>
          </w:p>
          <w:p>
            <w:pPr>
              <w:spacing w:before="0" w:after="0" w:line="220" w:lineRule="auto"/>
            </w:pPr>
            <w:r>
              <w:rPr>
                <w:rFonts w:ascii="Liberation Mono" w:hAnsi="Liberation Mono" w:eastAsia="Liberation Mono" w:cs="Liberation Mono"/>
                <w:color w:val="222222"/>
                <w:sz w:val="17"/>
              </w:rPr>
              <w:t xml:space="preserve">  add column exception_code recon.exception_code,</w:t>
            </w:r>
          </w:p>
          <w:p>
            <w:pPr>
              <w:spacing w:before="0" w:after="0" w:line="220" w:lineRule="auto"/>
            </w:pPr>
            <w:r>
              <w:rPr>
                <w:rFonts w:ascii="Liberation Mono" w:hAnsi="Liberation Mono" w:eastAsia="Liberation Mono" w:cs="Liberation Mono"/>
                <w:color w:val="222222"/>
                <w:sz w:val="17"/>
              </w:rPr>
              <w:t xml:space="preserve">  add column exception_subtype text,</w:t>
            </w:r>
          </w:p>
          <w:p>
            <w:pPr>
              <w:spacing w:before="0" w:after="0" w:line="220" w:lineRule="auto"/>
            </w:pPr>
            <w:r>
              <w:rPr>
                <w:rFonts w:ascii="Liberation Mono" w:hAnsi="Liberation Mono" w:eastAsia="Liberation Mono" w:cs="Liberation Mono"/>
                <w:color w:val="222222"/>
                <w:sz w:val="17"/>
              </w:rPr>
              <w:t xml:space="preserve">  add column legacy_uncoded boolean not null default 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recon.break_reason_history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break_id bigint not null references recon.break(id),</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actor_display text not null,</w:t>
            </w:r>
          </w:p>
          <w:p>
            <w:pPr>
              <w:spacing w:before="0" w:after="0" w:line="220" w:lineRule="auto"/>
            </w:pPr>
            <w:r>
              <w:rPr>
                <w:rFonts w:ascii="Liberation Mono" w:hAnsi="Liberation Mono" w:eastAsia="Liberation Mono" w:cs="Liberation Mono"/>
                <w:color w:val="222222"/>
                <w:sz w:val="17"/>
              </w:rPr>
              <w:t xml:space="preserve">  from_code recon.exception_code,</w:t>
            </w:r>
          </w:p>
          <w:p>
            <w:pPr>
              <w:spacing w:before="0" w:after="0" w:line="220" w:lineRule="auto"/>
            </w:pPr>
            <w:r>
              <w:rPr>
                <w:rFonts w:ascii="Liberation Mono" w:hAnsi="Liberation Mono" w:eastAsia="Liberation Mono" w:cs="Liberation Mono"/>
                <w:color w:val="222222"/>
                <w:sz w:val="17"/>
              </w:rPr>
              <w:t xml:space="preserve">  to_code recon.exception_code,</w:t>
            </w:r>
          </w:p>
          <w:p>
            <w:pPr>
              <w:spacing w:before="0" w:after="0" w:line="220" w:lineRule="auto"/>
            </w:pPr>
            <w:r>
              <w:rPr>
                <w:rFonts w:ascii="Liberation Mono" w:hAnsi="Liberation Mono" w:eastAsia="Liberation Mono" w:cs="Liberation Mono"/>
                <w:color w:val="222222"/>
                <w:sz w:val="17"/>
              </w:rPr>
              <w:t xml:space="preserve">  from_subtype text,</w:t>
            </w:r>
          </w:p>
          <w:p>
            <w:pPr>
              <w:spacing w:before="0" w:after="0" w:line="220" w:lineRule="auto"/>
            </w:pPr>
            <w:r>
              <w:rPr>
                <w:rFonts w:ascii="Liberation Mono" w:hAnsi="Liberation Mono" w:eastAsia="Liberation Mono" w:cs="Liberation Mono"/>
                <w:color w:val="222222"/>
                <w:sz w:val="17"/>
              </w:rPr>
              <w:t xml:space="preserve">  to_subtype text,</w:t>
            </w:r>
          </w:p>
          <w:p>
            <w:pPr>
              <w:spacing w:before="0" w:after="0" w:line="220" w:lineRule="auto"/>
            </w:pPr>
            <w:r>
              <w:rPr>
                <w:rFonts w:ascii="Liberation Mono" w:hAnsi="Liberation Mono" w:eastAsia="Liberation Mono" w:cs="Liberation Mono"/>
                <w:color w:val="222222"/>
                <w:sz w:val="17"/>
              </w:rPr>
              <w:t xml:space="preserve">  note text,</w:t>
            </w:r>
          </w:p>
          <w:p>
            <w:pPr>
              <w:spacing w:before="0" w:after="0" w:line="220" w:lineRule="auto"/>
            </w:pPr>
            <w:r>
              <w:rPr>
                <w:rFonts w:ascii="Liberation Mono" w:hAnsi="Liberation Mono" w:eastAsia="Liberation Mono" w:cs="Liberation Mono"/>
                <w:color w:val="222222"/>
                <w:sz w:val="17"/>
              </w:rPr>
              <w:t xml:space="preserve">  ui_session_id uuid,</w:t>
            </w:r>
          </w:p>
          <w:p>
            <w:pPr>
              <w:spacing w:before="0" w:after="0" w:line="220" w:lineRule="auto"/>
            </w:pPr>
            <w:r>
              <w:rPr>
                <w:rFonts w:ascii="Liberation Mono" w:hAnsi="Liberation Mono" w:eastAsia="Liberation Mono" w:cs="Liberation Mono"/>
                <w:color w:val="222222"/>
                <w:sz w:val="17"/>
              </w:rPr>
              <w:t xml:space="preserve">  immutable hashbytea generated always as (</w:t>
            </w:r>
          </w:p>
          <w:p>
            <w:pPr>
              <w:spacing w:before="0" w:after="0" w:line="220" w:lineRule="auto"/>
            </w:pPr>
            <w:r>
              <w:rPr>
                <w:rFonts w:ascii="Liberation Mono" w:hAnsi="Liberation Mono" w:eastAsia="Liberation Mono" w:cs="Liberation Mono"/>
                <w:color w:val="222222"/>
                <w:sz w:val="17"/>
              </w:rPr>
              <w:t xml:space="preserve">    digest(break_id::text || at::text || actor_email || coalesce(to_code::text,'') || coalesce(note,''), 'sha256')</w:t>
            </w:r>
          </w:p>
          <w:p>
            <w:pPr>
              <w:spacing w:before="0" w:after="0" w:line="220" w:lineRule="auto"/>
            </w:pPr>
            <w:r>
              <w:rPr>
                <w:rFonts w:ascii="Liberation Mono" w:hAnsi="Liberation Mono" w:eastAsia="Liberation Mono" w:cs="Liberation Mono"/>
                <w:color w:val="222222"/>
                <w:sz w:val="17"/>
              </w:rPr>
              <w:t xml:space="preserve">  ) stored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on recon.break_reason_history (break_id, at desc);</w:t>
            </w:r>
          </w:p>
          <w:p>
            <w:pPr>
              <w:spacing w:before="0" w:after="0" w:line="220" w:lineRule="auto"/>
            </w:pPr>
            <w:r>
              <w:rPr>
                <w:rFonts w:ascii="Liberation Mono" w:hAnsi="Liberation Mono" w:eastAsia="Liberation Mono" w:cs="Liberation Mono"/>
                <w:color w:val="222222"/>
                <w:sz w:val="17"/>
              </w:rPr>
              <w:t>-- no update, no delete grants to recon_app</w:t>
            </w:r>
          </w:p>
          <w:p>
            <w:pPr>
              <w:spacing w:before="0" w:after="0" w:line="220" w:lineRule="auto"/>
            </w:pPr>
            <w:r>
              <w:rPr>
                <w:rFonts w:ascii="Liberation Mono" w:hAnsi="Liberation Mono" w:eastAsia="Liberation Mono" w:cs="Liberation Mono"/>
                <w:color w:val="222222"/>
                <w:sz w:val="17"/>
              </w:rPr>
              <w:t>revoke update, delete on recon.break_reason_history from recon_app;</w:t>
            </w:r>
          </w:p>
          <w:p>
            <w:pPr>
              <w:spacing w:before="0" w:after="0" w:line="220" w:lineRule="auto"/>
            </w:pPr>
            <w:r>
              <w:rPr>
                <w:rFonts w:ascii="Liberation Mono" w:hAnsi="Liberation Mono" w:eastAsia="Liberation Mono" w:cs="Liberation Mono"/>
                <w:color w:val="222222"/>
                <w:sz w:val="17"/>
              </w:rPr>
              <w:t>grant insert, select on recon.break_reason_history to recon_app;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trigger: any change to exception_code/subtype/note inserts history</w:t>
            </w:r>
          </w:p>
          <w:p>
            <w:pPr>
              <w:spacing w:before="0" w:after="0" w:line="220" w:lineRule="auto"/>
            </w:pPr>
            <w:r>
              <w:rPr>
                <w:rFonts w:ascii="Liberation Mono" w:hAnsi="Liberation Mono" w:eastAsia="Liberation Mono" w:cs="Liberation Mono"/>
                <w:color w:val="222222"/>
                <w:sz w:val="17"/>
              </w:rPr>
              <w:t>-- do not update history rows. there is no update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160" w:line="276" w:lineRule="auto"/>
        <w:ind w:firstLine="0"/>
      </w:pPr>
      <w:r>
        <w:rPr>
          <w:rFonts w:ascii="Liberation Serif" w:hAnsi="Liberation Serif" w:eastAsia="Liberation Serif" w:cs="Liberation Serif"/>
          <w:color w:val="222222"/>
          <w:sz w:val="22"/>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Liberation Sans" w:hAnsi="Liberation Sans" w:eastAsia="Liberation Sans" w:cs="Liberation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Report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Query home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counts by code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-&gt; Marcus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settle_date, exception_code, count, median_minutes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recon.v_exception_weekly, Grafana dashboard 2210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aging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 Helen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age_hours, last_note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saved view + email 16:00 ET if OTHER &gt; 40 open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Recode rate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 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of breaks whose code changed at least once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table, target &lt; 8.5% after week 6</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time per break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open-to-terminal minutes by code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have open_ts/close_ts, group by code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export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break_id, full history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 GET history, also SQL she can request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160" w:line="276" w:lineRule="auto"/>
        <w:ind w:firstLine="0"/>
      </w:pPr>
      <w:r>
        <w:rPr>
          <w:rFonts w:ascii="Liberation Serif" w:hAnsi="Liberation Serif" w:eastAsia="Liberation Serif" w:cs="Liberation Serif"/>
          <w:color w:val="222222"/>
          <w:sz w:val="22"/>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2"/>
        </w:rPr>
        <w:t>Week of Dec 9: mapping spreadsheet to Helen, prefill v3, Sneha samples 200 rows.</w:t>
      </w:r>
    </w:p>
    <w:p>
      <w:pPr>
        <w:pStyle w:val="ListNumber"/>
        <w:spacing w:before="20" w:after="60" w:line="260" w:lineRule="auto"/>
      </w:pPr>
      <w:r>
        <w:rPr>
          <w:rFonts w:ascii="Liberation Serif" w:hAnsi="Liberation Serif" w:eastAsia="Liberation Serif" w:cs="Liberation Serif"/>
          <w:color w:val="222222"/>
          <w:sz w:val="22"/>
        </w:rPr>
        <w:t>Week of Dec 16: schema migration on stg, dual-write off. Kavya UI on stg.</w:t>
      </w:r>
    </w:p>
    <w:p>
      <w:pPr>
        <w:pStyle w:val="ListNumber"/>
        <w:spacing w:before="20" w:after="60" w:line="260" w:lineRule="auto"/>
      </w:pPr>
      <w:r>
        <w:rPr>
          <w:rFonts w:ascii="Liberation Serif" w:hAnsi="Liberation Serif" w:eastAsia="Liberation Serif" w:cs="Liberation Serif"/>
          <w:color w:val="222222"/>
          <w:sz w:val="22"/>
        </w:rPr>
        <w:t>Week of Jan 6, 2025: Helen+Dana dogfood stg with 40 real copied breaks (sanitized).</w:t>
      </w:r>
    </w:p>
    <w:p>
      <w:pPr>
        <w:pStyle w:val="ListNumber"/>
        <w:spacing w:before="20" w:after="60" w:line="260" w:lineRule="auto"/>
      </w:pPr>
      <w:r>
        <w:rPr>
          <w:rFonts w:ascii="Liberation Serif" w:hAnsi="Liberation Serif" w:eastAsia="Liberation Serif" w:cs="Liberation Serif"/>
          <w:color w:val="222222"/>
          <w:sz w:val="22"/>
        </w:rPr>
        <w:t>Week of Jan 13: prod schema, dual-write on, UI flag exception_codes=true for Helen's user only.</w:t>
      </w:r>
    </w:p>
    <w:p>
      <w:pPr>
        <w:pStyle w:val="ListNumber"/>
        <w:spacing w:before="20" w:after="60" w:line="260" w:lineRule="auto"/>
      </w:pPr>
      <w:r>
        <w:rPr>
          <w:rFonts w:ascii="Liberation Serif" w:hAnsi="Liberation Serif" w:eastAsia="Liberation Serif" w:cs="Liberation Serif"/>
          <w:color w:val="222222"/>
          <w:sz w:val="22"/>
        </w:rPr>
        <w:t>Week of Jan 20: flag on for all ops. Training 35 minutes. Rahul on the call.</w:t>
      </w:r>
    </w:p>
    <w:p>
      <w:pPr>
        <w:pStyle w:val="ListNumber"/>
        <w:spacing w:before="20" w:after="60" w:line="260" w:lineRule="auto"/>
      </w:pPr>
      <w:r>
        <w:rPr>
          <w:rFonts w:ascii="Liberation Serif" w:hAnsi="Liberation Serif" w:eastAsia="Liberation Serif" w:cs="Liberation Serif"/>
          <w:color w:val="222222"/>
          <w:sz w:val="22"/>
        </w:rPr>
        <w:t>Week of Jan 27: backfill mapped strings count&gt;=4. Facets on. Dashboard 2210 live.</w:t>
      </w:r>
    </w:p>
    <w:p>
      <w:pPr>
        <w:pStyle w:val="ListNumber"/>
        <w:spacing w:before="20" w:after="60" w:line="260" w:lineRule="auto"/>
      </w:pPr>
      <w:r>
        <w:rPr>
          <w:rFonts w:ascii="Liberation Serif" w:hAnsi="Liberation Serif" w:eastAsia="Liberation Serif" w:cs="Liberation Serif"/>
          <w:color w:val="222222"/>
          <w:sz w:val="22"/>
        </w:rPr>
        <w:t>March 14: success readout. If median PRICE+QTY+SIDE &gt; 5.6 min, we did not ship a keyboard path or the mapping is wrong. Fix, do not add codes.</w:t>
      </w:r>
    </w:p>
    <w:p>
      <w:pPr>
        <w:spacing w:before="0" w:after="160" w:line="276" w:lineRule="auto"/>
        <w:ind w:firstLine="0"/>
      </w:pPr>
      <w:r>
        <w:rPr>
          <w:rFonts w:ascii="Liberation Serif" w:hAnsi="Liberation Serif" w:eastAsia="Liberation Serif" w:cs="Liberation Serif"/>
          <w:color w:val="222222"/>
          <w:sz w:val="22"/>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160" w:line="276" w:lineRule="auto"/>
        <w:ind w:firstLine="0"/>
      </w:pPr>
      <w:r>
        <w:rPr>
          <w:rFonts w:ascii="Liberation Serif" w:hAnsi="Liberation Serif" w:eastAsia="Liberation Serif" w:cs="Liberation Serif"/>
          <w:color w:val="222222"/>
          <w:sz w:val="22"/>
        </w:rPr>
        <w:t>Vendor taxonomy, 42 codes, from a clearing-vendor PDF Marcus forwarded. Helen lasted 11 minutes in the review. She said she would pick OTHER 80% of the time. Died. Six codes survive contact with a tired analyst. Forty do not.</w:t>
      </w:r>
    </w:p>
    <w:p>
      <w:pPr>
        <w:spacing w:before="0" w:after="160" w:line="276" w:lineRule="auto"/>
        <w:ind w:firstLine="0"/>
      </w:pPr>
      <w:r>
        <w:rPr>
          <w:rFonts w:ascii="Liberation Serif" w:hAnsi="Liberation Serif" w:eastAsia="Liberation Serif" w:cs="Liberation Serif"/>
          <w:color w:val="222222"/>
          <w:sz w:val="22"/>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160" w:line="276" w:lineRule="auto"/>
        <w:ind w:firstLine="0"/>
      </w:pPr>
      <w:r>
        <w:rPr>
          <w:rFonts w:ascii="Liberation Serif" w:hAnsi="Liberation Serif" w:eastAsia="Liberation Serif" w:cs="Liberation Serif"/>
          <w:color w:val="222222"/>
          <w:sz w:val="22"/>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160" w:line="276" w:lineRule="auto"/>
        <w:ind w:firstLine="0"/>
      </w:pPr>
      <w:r>
        <w:rPr>
          <w:rFonts w:ascii="Liberation Serif" w:hAnsi="Liberation Serif" w:eastAsia="Liberation Serif" w:cs="Liberation Serif"/>
          <w:color w:val="222222"/>
          <w:sz w:val="22"/>
        </w:rPr>
        <w:t>Mutable reason field with an audit log in app logs. App logs roll at 30 days. Marta needs 7 years. RDS is the system of record. Died.</w:t>
      </w:r>
    </w:p>
    <w:p>
      <w:pPr>
        <w:pStyle w:val="Heading1"/>
      </w:pPr>
      <w:r>
        <w:t>Test notes (Sneha)</w:t>
      </w:r>
    </w:p>
    <w:p>
      <w:pPr>
        <w:spacing w:before="0" w:after="160" w:line="276" w:lineRule="auto"/>
        <w:ind w:firstLine="0"/>
      </w:pPr>
      <w:r>
        <w:rPr>
          <w:rFonts w:ascii="Liberation Serif" w:hAnsi="Liberation Serif" w:eastAsia="Liberation Serif" w:cs="Liberation Serif"/>
          <w:color w:val="222222"/>
          <w:sz w:val="22"/>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5, 2024.</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ISIN-only mismatch CUSIP or OTHER? Book still keys on CUSIP.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ISIN shows up 30+ times in Q1, we still do not add a seventh code without a PRD change.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Dana have ops-lead recode on closed breaks, or only Helen?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12,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role ops-lead. Default Helen+Dana.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 SLA for history: T+1 06:00 ET enough for Marta's ad hoc, or does she need 15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Marta Quinn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15 min, we point her at the API, not the lake.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reason_text sentence format, so old panels stay parseable?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Propose: "[CODE] subtype=... note=..." cap 280.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show codes to Clearhaven advisors in the customer UI, or ops-only?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ops-only. Advisors see "in review" still.</w:t>
            </w:r>
          </w:p>
        </w:tc>
      </w:tr>
    </w:tbl>
    <w:p>
      <w:pPr>
        <w:spacing w:before="40" w:after="160" w:line="80" w:lineRule="auto"/>
      </w:pPr>
    </w:p>
    <w:p>
      <w:pPr>
        <w:pStyle w:val="Heading1"/>
      </w:pPr>
      <w:r>
        <w:t>Risks</w:t>
      </w:r>
    </w:p>
    <w:p>
      <w:pPr>
        <w:spacing w:before="0" w:after="160" w:line="276" w:lineRule="auto"/>
        <w:ind w:firstLine="0"/>
      </w:pPr>
      <w:r>
        <w:rPr>
          <w:rFonts w:ascii="Liberation Serif" w:hAnsi="Liberation Serif" w:eastAsia="Liberation Serif" w:cs="Liberation Serif"/>
          <w:color w:val="222222"/>
          <w:sz w:val="22"/>
        </w:rPr>
        <w:t>Ops will park 40% in OTHER for two weeks out of habit. Mitigation: daily OTHER count in #clh-recon-ops, Rahul nags, Helen's saved view. If OTHER &gt; 28% of new codes in week 3, we schedule a 20-minute desk huddle, we do not add codes.</w:t>
      </w:r>
    </w:p>
    <w:p>
      <w:pPr>
        <w:spacing w:before="0" w:after="160" w:line="276" w:lineRule="auto"/>
        <w:ind w:firstLine="0"/>
      </w:pPr>
      <w:r>
        <w:rPr>
          <w:rFonts w:ascii="Liberation Serif" w:hAnsi="Liberation Serif" w:eastAsia="Liberation Serif" w:cs="Liberation Serif"/>
          <w:color w:val="222222"/>
          <w:sz w:val="22"/>
        </w:rPr>
        <w:t>Matcher auto-suggest will be wrong on CUSIP collisions that look like PRICE. Mitigation: auto-suggest is a highlight, not a preselected value. The select starts empty. Empty cannot be submitted.</w:t>
      </w:r>
    </w:p>
    <w:p>
      <w:pPr>
        <w:spacing w:before="0" w:after="160" w:line="276" w:lineRule="auto"/>
        <w:ind w:firstLine="0"/>
      </w:pPr>
      <w:r>
        <w:rPr>
          <w:rFonts w:ascii="Liberation Serif" w:hAnsi="Liberation Serif" w:eastAsia="Liberation Serif" w:cs="Liberation Serif"/>
          <w:color w:val="222222"/>
          <w:sz w:val="22"/>
        </w:rPr>
        <w:t>History table grows. Rough math: 18.6k breaks/month, 1.14 history rows per break (some recodes), ~21k rows/month, tiny. Not a partition problem in 2025. Revisit in 2027.</w:t>
      </w:r>
    </w:p>
    <w:p>
      <w:pPr>
        <w:spacing w:before="0" w:after="160" w:line="276" w:lineRule="auto"/>
        <w:ind w:firstLine="0"/>
      </w:pPr>
      <w:r>
        <w:rPr>
          <w:rFonts w:ascii="Liberation Serif" w:hAnsi="Liberation Serif" w:eastAsia="Liberation Serif" w:cs="Liberation Serif"/>
          <w:color w:val="222222"/>
          <w:sz w:val="22"/>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160" w:line="276" w:lineRule="auto"/>
        <w:ind w:firstLine="0"/>
      </w:pPr>
      <w:r>
        <w:rPr>
          <w:rFonts w:ascii="Liberation Serif" w:hAnsi="Liberation Serif" w:eastAsia="Liberation Serif" w:cs="Liberation Serif"/>
          <w:color w:val="222222"/>
          <w:sz w:val="22"/>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Liberation Sans" w:hAnsi="Liberation Sans" w:eastAsia="Liberation Sans" w:cs="Liberation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notice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refuse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parking lot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&gt; 28% of new codes in week 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Huddle, recode sample of 40, maybe a tooltip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codes from the hallway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UPDATE attempt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error in API logs, or a 405 on PATCH /history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it failing. File a ticket if a client library retries loudly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UPDATE to recon_app "temporarily"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blanks old Grafana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Dashboard 1842 panel 6 empty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generated sentence must land in reason_text. Fix generator, backfill the gap.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old panel the same week as launch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includes OTHER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422s in UI, or worse, a 200 if someone bypasses UI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tripwire job plus API 422. If 200 happened, reopen those breaks.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nightly closer that "only runs on OTHER with match_rate &gt; 99"</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during window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Writer CPU and Helen Slack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scheduled Tuesday 10:30. If someone reruns Friday 17:00, stop.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 on the type add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cannot export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to Marcus then to Rahul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is the path. If SSO blocks her, Priya adds her to recon-ui-readonly.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 FIELD IS NOT THE OLD REASON</w:t>
            </w:r>
          </w:p>
          <w:p>
            <w:pPr>
              <w:spacing w:before="0" w:after="0" w:line="250" w:lineRule="auto"/>
            </w:pPr>
            <w:r>
              <w:rPr>
                <w:rFonts w:ascii="Liberation Serif" w:hAnsi="Liberation Serif" w:eastAsia="Liberation Serif" w:cs="Liberation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160" w:line="276" w:lineRule="auto"/>
        <w:ind w:firstLine="0"/>
      </w:pPr>
      <w:r>
        <w:rPr>
          <w:rFonts w:ascii="Liberation Serif" w:hAnsi="Liberation Serif" w:eastAsia="Liberation Serif" w:cs="Liberation Serif"/>
          <w:color w:val="222222"/>
          <w:sz w:val="22"/>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