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PRODUCT REQUIREMENTS</w:t>
      </w:r>
    </w:p>
    <w:p>
      <w:pPr>
        <w:spacing w:before="0" w:after="80" w:line="240" w:lineRule="auto"/>
      </w:pPr>
      <w:r>
        <w:rPr>
          <w:rFonts w:ascii="Liberation Sans" w:hAnsi="Liberation Sans" w:eastAsia="Liberation Sans" w:cs="Liberation Sans"/>
          <w:b/>
          <w:color w:val="1B365D"/>
          <w:sz w:val="44"/>
        </w:rPr>
        <w:t>Unified Patient Read API for RapidChart and the ED tracker</w:t>
      </w:r>
    </w:p>
    <w:p>
      <w:pPr>
        <w:spacing w:before="0" w:after="160" w:line="230" w:lineRule="auto"/>
      </w:pPr>
      <w:r>
        <w:rPr>
          <w:rFonts w:ascii="Liberation Serif" w:hAnsi="Liberation Serif" w:eastAsia="Liberation Serif" w:cs="Liberation Serif"/>
          <w:i/>
          <w:color w:val="2F4A6E"/>
          <w:sz w:val="24"/>
        </w:rPr>
        <w:t>Read-only assemble of demographics, allergies, meds, and encounters from ChartLine, MedHarbor, and SiteNotes. Not a fourth EMR.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RVH-2109 and the June CMIO rounding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240" w:line="427" w:lineRule="auto"/>
        <w:ind w:firstLine="288"/>
      </w:pPr>
      <w:r>
        <w:rPr>
          <w:rFonts w:ascii="Liberation Serif" w:hAnsi="Liberation Serif" w:eastAsia="Liberation Serif" w:cs="Liberation Serif"/>
          <w:color w:val="222222"/>
          <w:sz w:val="24"/>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240" w:line="427" w:lineRule="auto"/>
        <w:ind w:firstLine="288"/>
      </w:pPr>
      <w:r>
        <w:rPr>
          <w:rFonts w:ascii="Liberation Serif" w:hAnsi="Liberation Serif" w:eastAsia="Liberation Serif" w:cs="Liberation Serif"/>
          <w:color w:val="222222"/>
          <w:sz w:val="24"/>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240" w:line="427" w:lineRule="auto"/>
        <w:ind w:firstLine="288"/>
      </w:pPr>
      <w:r>
        <w:rPr>
          <w:rFonts w:ascii="Liberation Serif" w:hAnsi="Liberation Serif" w:eastAsia="Liberation Serif" w:cs="Liberation Serif"/>
          <w:color w:val="222222"/>
          <w:sz w:val="24"/>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240" w:line="427" w:lineRule="auto"/>
        <w:ind w:firstLine="288"/>
      </w:pPr>
      <w:r>
        <w:rPr>
          <w:rFonts w:ascii="Liberation Serif" w:hAnsi="Liberation Serif" w:eastAsia="Liberation Serif" w:cs="Liberation Serif"/>
          <w:color w:val="222222"/>
          <w:sz w:val="24"/>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240" w:line="427" w:lineRule="auto"/>
        <w:ind w:firstLine="288"/>
      </w:pPr>
      <w:r>
        <w:rPr>
          <w:rFonts w:ascii="Liberation Serif" w:hAnsi="Liberation Serif" w:eastAsia="Liberation Serif" w:cs="Liberation Serif"/>
          <w:color w:val="222222"/>
          <w:sz w:val="24"/>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240" w:line="427" w:lineRule="auto"/>
        <w:ind w:firstLine="288"/>
      </w:pPr>
      <w:r>
        <w:rPr>
          <w:rFonts w:ascii="Liberation Serif" w:hAnsi="Liberation Serif" w:eastAsia="Liberation Serif" w:cs="Liberation Serif"/>
          <w:color w:val="222222"/>
          <w:sz w:val="24"/>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Liberation Serif" w:hAnsi="Liberation Serif" w:eastAsia="Liberation Serif" w:cs="Liberation Serif"/>
          <w:i/>
          <w:color w:val="2F4A6E"/>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240" w:line="427" w:lineRule="auto"/>
        <w:ind w:firstLine="288"/>
      </w:pPr>
      <w:r>
        <w:rPr>
          <w:rFonts w:ascii="Liberation Serif" w:hAnsi="Liberation Serif" w:eastAsia="Liberation Serif" w:cs="Liberation Serif"/>
          <w:color w:val="222222"/>
          <w:sz w:val="24"/>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Liberation Serif" w:hAnsi="Liberation Serif" w:eastAsia="Liberation Serif" w:cs="Liberation Serif"/>
          <w:color w:val="222222"/>
          <w:sz w:val="24"/>
        </w:rPr>
        <w:t>Nursing (RapidChart): needs one assemble call for demo, allergies, meds, open encounters. Will not write vitals through this API.</w:t>
      </w:r>
    </w:p>
    <w:p>
      <w:pPr>
        <w:pStyle w:val="ListBullet"/>
        <w:spacing w:before="20" w:after="60" w:line="260" w:lineRule="auto"/>
      </w:pPr>
      <w:r>
        <w:rPr>
          <w:rFonts w:ascii="Liberation Serif" w:hAnsi="Liberation Serif" w:eastAsia="Liberation Serif" w:cs="Liberation Serif"/>
          <w:color w:val="222222"/>
          <w:sz w:val="24"/>
        </w:rPr>
        <w:t>ED charge (ED tracker): needs encounter list by unit plus a patient header. Refresh every 15s. Stale data is visible as a timestamp, not hidden.</w:t>
      </w:r>
    </w:p>
    <w:p>
      <w:pPr>
        <w:pStyle w:val="ListBullet"/>
        <w:spacing w:before="20" w:after="60" w:line="260" w:lineRule="auto"/>
      </w:pPr>
      <w:r>
        <w:rPr>
          <w:rFonts w:ascii="Liberation Serif" w:hAnsi="Liberation Serif" w:eastAsia="Liberation Serif" w:cs="Liberation Serif"/>
          <w:color w:val="222222"/>
          <w:sz w:val="24"/>
        </w:rPr>
        <w:t>CMIO (Shah): needs an audit trail of who assembled whose chart, including break-glass. Will not accept a warehouse dashboard as a substitute.</w:t>
      </w:r>
    </w:p>
    <w:p>
      <w:pPr>
        <w:pStyle w:val="ListBullet"/>
        <w:spacing w:before="20" w:after="60" w:line="260" w:lineRule="auto"/>
      </w:pPr>
      <w:r>
        <w:rPr>
          <w:rFonts w:ascii="Liberation Serif" w:hAnsi="Liberation Serif" w:eastAsia="Liberation Serif" w:cs="Liberation Serif"/>
          <w:color w:val="222222"/>
          <w:sz w:val="24"/>
        </w:rPr>
        <w:t>Integration (Luis): needs a contract that does not require a fourth interface engine. Reads from the three we have.</w:t>
      </w:r>
    </w:p>
    <w:p>
      <w:pPr>
        <w:pStyle w:val="ListBullet"/>
        <w:spacing w:before="20" w:after="60" w:line="260" w:lineRule="auto"/>
      </w:pPr>
      <w:r>
        <w:rPr>
          <w:rFonts w:ascii="Liberation Serif" w:hAnsi="Liberation Serif" w:eastAsia="Liberation Serif" w:cs="Liberation Serif"/>
          <w:color w:val="222222"/>
          <w:sz w:val="24"/>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Liberation Serif" w:hAnsi="Liberation Serif" w:eastAsia="Liberation Serif" w:cs="Liberation Serif"/>
          <w:color w:val="222222"/>
          <w:sz w:val="24"/>
        </w:rPr>
        <w:t>GET assemble of demographics, allergies, medications, and encounters for a patient identified by (facility_id, local_mrn).</w:t>
      </w:r>
    </w:p>
    <w:p>
      <w:pPr>
        <w:pStyle w:val="ListBullet"/>
        <w:spacing w:before="20" w:after="60" w:line="260" w:lineRule="auto"/>
      </w:pPr>
      <w:r>
        <w:rPr>
          <w:rFonts w:ascii="Liberation Serif" w:hAnsi="Liberation Serif" w:eastAsia="Liberation Serif" w:cs="Liberation Serif"/>
          <w:color w:val="222222"/>
          <w:sz w:val="24"/>
        </w:rPr>
        <w:t>Fan-out to ChartLine, MedHarbor, and SiteNotes in parallel. Partial results allowed with a per-source status block.</w:t>
      </w:r>
    </w:p>
    <w:p>
      <w:pPr>
        <w:pStyle w:val="ListBullet"/>
        <w:spacing w:before="20" w:after="60" w:line="260" w:lineRule="auto"/>
      </w:pPr>
      <w:r>
        <w:rPr>
          <w:rFonts w:ascii="Liberation Serif" w:hAnsi="Liberation Serif" w:eastAsia="Liberation Serif" w:cs="Liberation Serif"/>
          <w:color w:val="222222"/>
          <w:sz w:val="24"/>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Liberation Serif" w:hAnsi="Liberation Serif" w:eastAsia="Liberation Serif" w:cs="Liberation Serif"/>
          <w:color w:val="222222"/>
          <w:sz w:val="24"/>
        </w:rPr>
        <w:t>Allergy merge that preserves NKA / NKDA / empty-list-with-flag as a first-class `allergy_status` so RapidChart never paints a blank panel when a source said none.</w:t>
      </w:r>
    </w:p>
    <w:p>
      <w:pPr>
        <w:pStyle w:val="ListBullet"/>
        <w:spacing w:before="20" w:after="60" w:line="260" w:lineRule="auto"/>
      </w:pPr>
      <w:r>
        <w:rPr>
          <w:rFonts w:ascii="Liberation Serif" w:hAnsi="Liberation Serif" w:eastAsia="Liberation Serif" w:cs="Liberation Serif"/>
          <w:color w:val="222222"/>
          <w:sz w:val="24"/>
        </w:rPr>
        <w:t>Audit every assemble: actor, patient keys, sources contacted, break-glass flag, duration_ms. Logs strip names and DOB. Correlation id only in application logs.</w:t>
      </w:r>
    </w:p>
    <w:p>
      <w:pPr>
        <w:pStyle w:val="ListBullet"/>
        <w:spacing w:before="20" w:after="60" w:line="260" w:lineRule="auto"/>
      </w:pPr>
      <w:r>
        <w:rPr>
          <w:rFonts w:ascii="Liberation Serif" w:hAnsi="Liberation Serif" w:eastAsia="Liberation Serif" w:cs="Liberation Serif"/>
          <w:color w:val="222222"/>
          <w:sz w:val="24"/>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Liberation Serif" w:hAnsi="Liberation Serif" w:eastAsia="Liberation Serif" w:cs="Liberation Serif"/>
          <w:color w:val="222222"/>
          <w:sz w:val="24"/>
        </w:rPr>
        <w:t>Write-back of allergies, meds, problems, notes, or ADT. If RapidChart needs to document, it writes to ChartLine through the existing nursing flow, not through us.</w:t>
      </w:r>
    </w:p>
    <w:p>
      <w:pPr>
        <w:pStyle w:val="ListBullet"/>
        <w:spacing w:before="20" w:after="60" w:line="260" w:lineRule="auto"/>
      </w:pPr>
      <w:r>
        <w:rPr>
          <w:rFonts w:ascii="Liberation Serif" w:hAnsi="Liberation Serif" w:eastAsia="Liberation Serif" w:cs="Liberation Serif"/>
          <w:color w:val="222222"/>
          <w:sz w:val="24"/>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Liberation Serif" w:hAnsi="Liberation Serif" w:eastAsia="Liberation Serif" w:cs="Liberation Serif"/>
          <w:color w:val="222222"/>
          <w:sz w:val="24"/>
        </w:rPr>
        <w:t>Billing, claims, coverage, or eligibility. Different system, different audit, different people.</w:t>
      </w:r>
    </w:p>
    <w:p>
      <w:pPr>
        <w:pStyle w:val="ListBullet"/>
        <w:spacing w:before="20" w:after="60" w:line="260" w:lineRule="auto"/>
      </w:pPr>
      <w:r>
        <w:rPr>
          <w:rFonts w:ascii="Liberation Serif" w:hAnsi="Liberation Serif" w:eastAsia="Liberation Serif" w:cs="Liberation Serif"/>
          <w:color w:val="222222"/>
          <w:sz w:val="24"/>
        </w:rPr>
        <w:t>A golden enterprise patient id in v0. Merge is a Q1 2021 design (see planned RVH-TDD-2021-004). v0 returns `local_ids[]` and `possible_matches[]` as hints only.</w:t>
      </w:r>
    </w:p>
    <w:p>
      <w:pPr>
        <w:pStyle w:val="ListBullet"/>
        <w:spacing w:before="20" w:after="60" w:line="260" w:lineRule="auto"/>
      </w:pPr>
      <w:r>
        <w:rPr>
          <w:rFonts w:ascii="Liberation Serif" w:hAnsi="Liberation Serif" w:eastAsia="Liberation Serif" w:cs="Liberation Serif"/>
          <w:color w:val="222222"/>
          <w:sz w:val="24"/>
        </w:rPr>
        <w:t>Tableau, PowerBI, or CensusMart as the online store. Warehouse freshness is 6.4h typical, 22h when the SiteNotes file drop misses the 01:15 job.</w:t>
      </w:r>
    </w:p>
    <w:p>
      <w:pPr>
        <w:pStyle w:val="ListBullet"/>
        <w:spacing w:before="20" w:after="60" w:line="260" w:lineRule="auto"/>
      </w:pPr>
      <w:r>
        <w:rPr>
          <w:rFonts w:ascii="Liberation Serif" w:hAnsi="Liberation Serif" w:eastAsia="Liberation Serif" w:cs="Liberation Serif"/>
          <w:color w:val="222222"/>
          <w:sz w:val="24"/>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Liberation Serif" w:hAnsi="Liberation Serif" w:eastAsia="Liberation Serif" w:cs="Liberation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240" w:line="427" w:lineRule="auto"/>
        <w:ind w:firstLine="288"/>
      </w:pPr>
      <w:r>
        <w:rPr>
          <w:rFonts w:ascii="Liberation Serif" w:hAnsi="Liberation Serif" w:eastAsia="Liberation Serif" w:cs="Liberation Serif"/>
          <w:color w:val="222222"/>
          <w:sz w:val="24"/>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assemble + allergy panel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at Flagstaff 07:00 change of shift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actor + svc account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14 2020 Flagstaff med-surg</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census + header refresh 15s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 at Phoenix Central 18:00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svc account + badge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11 2021 Phoenix ED (behind flag)</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audit export (not a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Nightly assemble audit to compliance share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job, ~14k rows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account `rvh-svc-chartaudit`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2021 if v0 holds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240" w:line="427" w:lineRule="auto"/>
        <w:ind w:firstLine="288"/>
      </w:pPr>
      <w:r>
        <w:rPr>
          <w:rFonts w:ascii="Liberation Serif" w:hAnsi="Liberation Serif" w:eastAsia="Liberation Serif" w:cs="Liberation Serif"/>
          <w:color w:val="222222"/>
          <w:sz w:val="24"/>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240" w:line="427" w:lineRule="auto"/>
        <w:ind w:firstLine="288"/>
      </w:pPr>
      <w:r>
        <w:rPr>
          <w:rFonts w:ascii="Liberation Serif" w:hAnsi="Liberation Serif" w:eastAsia="Liberation Serif" w:cs="Liberation Serif"/>
          <w:color w:val="222222"/>
          <w:sz w:val="24"/>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Medical Campus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ambulatory remnant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MRNs still issued for 2019 buy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Phoenix Central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PHX-C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Largest volume, 2.1k staffed beds across towers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South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clock drift 47s vs AD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 collisions in Luis xwalk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Prescott Valley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batch ADT, not realtime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 Crossing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HL7 feed lagged 14 min on Aug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Cottonwood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SHLO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Kingman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Pharmacy codes local, 38.2% uncoded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Sierra Vista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SVIS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Mother's maiden populated 71%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240" w:line="427" w:lineRule="auto"/>
        <w:ind w:firstLine="288"/>
      </w:pPr>
      <w:r>
        <w:rPr>
          <w:rFonts w:ascii="Liberation Serif" w:hAnsi="Liberation Serif" w:eastAsia="Liberation Serif" w:cs="Liberation Serif"/>
          <w:color w:val="222222"/>
          <w:sz w:val="24"/>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Liberation Serif" w:hAnsi="Liberation Serif" w:eastAsia="Liberation Serif" w:cs="Liberation Serif"/>
          <w:color w:val="222222"/>
          <w:sz w:val="24"/>
        </w:rPr>
        <w:t>If all three sources 504, return 503 with `sources[].status=timeout`. Do not return a 200 with empty demographics. RapidChart must show failure, not a blank person.</w:t>
      </w:r>
    </w:p>
    <w:p>
      <w:pPr>
        <w:pStyle w:val="ListBullet"/>
        <w:spacing w:before="20" w:after="60" w:line="260" w:lineRule="auto"/>
      </w:pPr>
      <w:r>
        <w:rPr>
          <w:rFonts w:ascii="Liberation Serif" w:hAnsi="Liberation Serif" w:eastAsia="Liberation Serif" w:cs="Liberation Serif"/>
          <w:color w:val="222222"/>
          <w:sz w:val="24"/>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Liberation Serif" w:hAnsi="Liberation Serif" w:eastAsia="Liberation Serif" w:cs="Liberation Serif"/>
          <w:color w:val="222222"/>
          <w:sz w:val="24"/>
        </w:rPr>
        <w:t>If the MRN is unknown in all sources, return 404. Do not return a stub person. ED tracker will keep the bed gray.</w:t>
      </w:r>
    </w:p>
    <w:p>
      <w:pPr>
        <w:pStyle w:val="ListBullet"/>
        <w:spacing w:before="20" w:after="60" w:line="260" w:lineRule="auto"/>
      </w:pPr>
      <w:r>
        <w:rPr>
          <w:rFonts w:ascii="Liberation Serif" w:hAnsi="Liberation Serif" w:eastAsia="Liberation Serif" w:cs="Liberation Serif"/>
          <w:color w:val="222222"/>
          <w:sz w:val="24"/>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Liberation Serif" w:hAnsi="Liberation Serif" w:eastAsia="Liberation Serif" w:cs="Liberation Serif"/>
          <w:color w:val="222222"/>
          <w:sz w:val="24"/>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240" w:line="427" w:lineRule="auto"/>
        <w:ind w:firstLine="288"/>
      </w:pPr>
      <w:r>
        <w:rPr>
          <w:rFonts w:ascii="Liberation Serif" w:hAnsi="Liberation Serif" w:eastAsia="Liberation Serif" w:cs="Liberation Serif"/>
          <w:color w:val="222222"/>
          <w:sz w:val="24"/>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240" w:line="427" w:lineRule="auto"/>
        <w:ind w:firstLine="288"/>
      </w:pPr>
      <w:r>
        <w:rPr>
          <w:rFonts w:ascii="Liberation Serif" w:hAnsi="Liberation Serif" w:eastAsia="Liberation Serif" w:cs="Liberation Serif"/>
          <w:color w:val="222222"/>
          <w:sz w:val="24"/>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240" w:line="427" w:lineRule="auto"/>
        <w:ind w:firstLine="288"/>
      </w:pPr>
      <w:r>
        <w:rPr>
          <w:rFonts w:ascii="Liberation Serif" w:hAnsi="Liberation Serif" w:eastAsia="Liberation Serif" w:cs="Liberation Serif"/>
          <w:color w:val="222222"/>
          <w:sz w:val="24"/>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240" w:line="427" w:lineRule="auto"/>
        <w:ind w:firstLine="288"/>
      </w:pPr>
      <w:r>
        <w:rPr>
          <w:rFonts w:ascii="Liberation Serif" w:hAnsi="Liberation Serif" w:eastAsia="Liberation Serif" w:cs="Liberation Serif"/>
          <w:color w:val="222222"/>
          <w:sz w:val="24"/>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AuthN / actor extract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parse does a network call (it must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GetPatient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840ms p95 campus / 12.4s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Called from Phoenix instead of campus sidecar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REST ADT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620ms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refresh on the hot path (refresh off-path)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HL7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410ms p95 when VPN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 fail that source, do not wait 5s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 serialize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96ms p95 in prototype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Loading 12k encounters without cursor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Campus RTT + TLS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38-70ms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through Phoenix proxy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 total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(parallel not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source called in series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p95 (ED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accidentally included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240" w:line="427" w:lineRule="auto"/>
        <w:ind w:firstLine="288"/>
      </w:pPr>
      <w:r>
        <w:rPr>
          <w:rFonts w:ascii="Liberation Serif" w:hAnsi="Liberation Serif" w:eastAsia="Liberation Serif" w:cs="Liberation Serif"/>
          <w:color w:val="222222"/>
          <w:sz w:val="24"/>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240" w:line="427" w:lineRule="auto"/>
        <w:ind w:firstLine="288"/>
      </w:pPr>
      <w:r>
        <w:rPr>
          <w:rFonts w:ascii="Liberation Serif" w:hAnsi="Liberation Serif" w:eastAsia="Liberation Serif" w:cs="Liberation Serif"/>
          <w:color w:val="222222"/>
          <w:sz w:val="24"/>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Liberation Serif" w:hAnsi="Liberation Serif" w:eastAsia="Liberation Serif" w:cs="Liberation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240" w:line="427" w:lineRule="auto"/>
        <w:ind w:firstLine="288"/>
      </w:pPr>
      <w:r>
        <w:rPr>
          <w:rFonts w:ascii="Liberation Serif" w:hAnsi="Liberation Serif" w:eastAsia="Liberation Serif" w:cs="Liberation Serif"/>
          <w:color w:val="222222"/>
          <w:sz w:val="24"/>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240" w:line="427" w:lineRule="auto"/>
        <w:ind w:firstLine="288"/>
      </w:pPr>
      <w:r>
        <w:rPr>
          <w:rFonts w:ascii="Liberation Serif" w:hAnsi="Liberation Serif" w:eastAsia="Liberation Serif" w:cs="Liberation Serif"/>
          <w:color w:val="222222"/>
          <w:sz w:val="24"/>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pool exhausted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sources.chartline=timeout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breaker 30s, page Luis if ratio &gt; 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token clock skew &gt; 47s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from source, mapped to sources.medharbor=auth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refresh token off-path; do not retry assemble loop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sources.sitenotes=down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that source fast; do not retry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 chart, no 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prompts reason; we grant 15m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(tests)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 not in facility AD group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prompt; RapidChart shows no access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 Luis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MRN all sources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stub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PHI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works; break-glass and header cache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glass becomes per-request only (no 15m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audit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200; metric audit_drop_total++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the nurse; replay from file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encounter patient, no cursor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maybe 504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 endpoint requires cursor after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NKA dropped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blank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P1; see RVH-2114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leaked in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privacy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wipe logs, rotate cert, notify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ChartLine via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&gt; 1.8s from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adapter URL, not the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240" w:line="427" w:lineRule="auto"/>
        <w:ind w:firstLine="288"/>
      </w:pPr>
      <w:r>
        <w:rPr>
          <w:rFonts w:ascii="Liberation Serif" w:hAnsi="Liberation Serif" w:eastAsia="Liberation Serif" w:cs="Liberation Serif"/>
          <w:color w:val="222222"/>
          <w:sz w:val="24"/>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240" w:line="427" w:lineRule="auto"/>
        <w:ind w:firstLine="288"/>
      </w:pPr>
      <w:r>
        <w:rPr>
          <w:rFonts w:ascii="Liberation Serif" w:hAnsi="Liberation Serif" w:eastAsia="Liberation Serif" w:cs="Liberation Serif"/>
          <w:color w:val="222222"/>
          <w:sz w:val="24"/>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Liberation Serif" w:hAnsi="Liberation Serif" w:eastAsia="Liberation Serif" w:cs="Liberation Serif"/>
          <w:color w:val="222222"/>
          <w:sz w:val="24"/>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Liberation Serif" w:hAnsi="Liberation Serif" w:eastAsia="Liberation Serif" w:cs="Liberation Serif"/>
          <w:color w:val="222222"/>
          <w:sz w:val="24"/>
        </w:rPr>
        <w:t>Week of Sep 14: parallel fan-out behind a feature flag on Flagstaff only. Synthetic MRNs only. Diego adds blackbox probe.</w:t>
      </w:r>
    </w:p>
    <w:p>
      <w:pPr>
        <w:pStyle w:val="ListNumber"/>
        <w:spacing w:before="20" w:after="60" w:line="260" w:lineRule="auto"/>
      </w:pPr>
      <w:r>
        <w:rPr>
          <w:rFonts w:ascii="Liberation Serif" w:hAnsi="Liberation Serif" w:eastAsia="Liberation Serif" w:cs="Liberation Serif"/>
          <w:color w:val="222222"/>
          <w:sz w:val="24"/>
        </w:rPr>
        <w:t>Week of Oct 5: Shah and Denise sit with RapidChart on 12 synthetic scenarios including NKA, restricted chart, Payson down, MedHarbor 401.</w:t>
      </w:r>
    </w:p>
    <w:p>
      <w:pPr>
        <w:pStyle w:val="ListNumber"/>
        <w:spacing w:before="20" w:after="60" w:line="260" w:lineRule="auto"/>
      </w:pPr>
      <w:r>
        <w:rPr>
          <w:rFonts w:ascii="Liberation Serif" w:hAnsi="Liberation Serif" w:eastAsia="Liberation Serif" w:cs="Liberation Serif"/>
          <w:color w:val="222222"/>
          <w:sz w:val="24"/>
        </w:rPr>
        <w:t>Week of Nov 2: limited real Flagstaff med-surg users, 2 nurses per shift, paper ChartLine still primary. Assemble SLA watched live.</w:t>
      </w:r>
    </w:p>
    <w:p>
      <w:pPr>
        <w:pStyle w:val="ListNumber"/>
        <w:spacing w:before="20" w:after="60" w:line="260" w:lineRule="auto"/>
      </w:pPr>
      <w:r>
        <w:rPr>
          <w:rFonts w:ascii="Liberation Serif" w:hAnsi="Liberation Serif" w:eastAsia="Liberation Serif" w:cs="Liberation Serif"/>
          <w:color w:val="222222"/>
          <w:sz w:val="24"/>
        </w:rPr>
        <w:t>Dec 14: RapidChart Flagstaff pilot if p95 &lt; 1.8s for 10 consecutive days and zero SSN-in-log events. ED tracker stays flagged off until January.</w:t>
      </w:r>
    </w:p>
    <w:p>
      <w:pPr>
        <w:pStyle w:val="ListNumber"/>
        <w:spacing w:before="20" w:after="60" w:line="260" w:lineRule="auto"/>
      </w:pPr>
      <w:r>
        <w:rPr>
          <w:rFonts w:ascii="Liberation Serif" w:hAnsi="Liberation Serif" w:eastAsia="Liberation Serif" w:cs="Liberation Serif"/>
          <w:color w:val="222222"/>
          <w:sz w:val="24"/>
        </w:rPr>
        <w:t>Jan 2021: Priya Nair takes engineering management. Identity-merge design starts. ED tracker flag for Phoenix ED.</w:t>
      </w:r>
    </w:p>
    <w:p>
      <w:pPr>
        <w:spacing w:before="0" w:after="240" w:line="427" w:lineRule="auto"/>
        <w:ind w:firstLine="288"/>
      </w:pPr>
      <w:r>
        <w:rPr>
          <w:rFonts w:ascii="Liberation Serif" w:hAnsi="Liberation Serif" w:eastAsia="Liberation Serif" w:cs="Liberation Serif"/>
          <w:color w:val="222222"/>
          <w:sz w:val="24"/>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ChartLine mint a cert that omits SSN on GetPatient?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we strip in adapter and document residual risk to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employeeNumber missing on 14 sample assertions. Who fills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IAM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18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Break-glass blocked for those badges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assemble hairpin: accept miss on p95 or add ChartLine sidecar there?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Sidecar is another SOAP pool to license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ED tracker need encounters from SiteNotes at all? Payson has no 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skip SiteNotes on header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vs REST public surface. Wait or not?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2020 TDD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RapidChart on profiles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at 3am when assemble p95 breaks? Rotation does not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Cannot go live without a roster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extract of timeout rates: columns Shah will allow?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v0 exists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start date still Jan 11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240" w:line="427" w:lineRule="auto"/>
        <w:ind w:firstLine="288"/>
      </w:pPr>
      <w:r>
        <w:rPr>
          <w:rFonts w:ascii="Liberation Serif" w:hAnsi="Liberation Serif" w:eastAsia="Liberation Serif" w:cs="Liberation Serif"/>
          <w:color w:val="222222"/>
          <w:sz w:val="24"/>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240" w:line="427" w:lineRule="auto"/>
        <w:ind w:firstLine="288"/>
      </w:pPr>
      <w:r>
        <w:rPr>
          <w:rFonts w:ascii="Liberation Serif" w:hAnsi="Liberation Serif" w:eastAsia="Liberation Serif" w:cs="Liberation Serif"/>
          <w:color w:val="222222"/>
          <w:sz w:val="24"/>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p>
      <w:pPr>
        <w:pStyle w:val="Heading1"/>
      </w:pPr>
      <w:r>
        <w:t>Acceptance that a skeptical user would sign (RVH-PRD-2020-019)</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the actual device, not a desktop lie. Metric I will argue for: time-to-first-useful-screen under 2.1s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2: partial fill</w:t>
      </w:r>
    </w:p>
    <w:p>
      <w:pPr>
        <w:spacing w:before="0" w:after="240" w:line="427" w:lineRule="auto"/>
        <w:ind w:firstLine="288"/>
      </w:pPr>
      <w:r>
        <w:rPr>
          <w:rFonts w:ascii="Liberation Serif" w:hAnsi="Liberation Serif" w:eastAsia="Liberation Serif" w:cs="Liberation Serif"/>
          <w:color w:val="222222"/>
          <w:sz w:val="24"/>
        </w:rPr>
        <w:t>User: Chris Patel or the role they stand in for. Good: one source down, banner on, no fake complete. Metric I will argue for: time-to-first-useful-screen under 9.4s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chartline-hl7.phx.riverview.internal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3: permission miss</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403 not 401, no stack trace. Metric I will argue for: time-to-first-useful-screen under 6.8s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medharbor-rhapsody.tucson.riverview.internal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4: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sitenotes-soap.mesa.riverview.internal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user finishes the job they opened the tool for. Metric I will argue for: time-to-first-useful-screen under 7.9s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git.riverview.internal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Unified Patient or the role they stand in for. Good: explain empty, do not look broken. Metric I will argue for: time-to-first-useful-screen under 10.9s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censusmart.edw.riverview.internal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7: late data</w:t>
      </w:r>
    </w:p>
    <w:p>
      <w:pPr>
        <w:spacing w:before="0" w:after="240" w:line="427" w:lineRule="auto"/>
        <w:ind w:firstLine="288"/>
      </w:pPr>
      <w:r>
        <w:rPr>
          <w:rFonts w:ascii="Liberation Serif" w:hAnsi="Liberation Serif" w:eastAsia="Liberation Serif" w:cs="Liberation Serif"/>
          <w:color w:val="222222"/>
          <w:sz w:val="24"/>
        </w:rPr>
        <w:t>User: Riverview Health or the role they stand in for. Good: show stale with a time, do not hide it. Metric I will argue for: time-to-first-useful-screen under 7.7s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ed-tracker-web-03.phx.riverview.internal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8: export / audit</w:t>
      </w:r>
    </w:p>
    <w:p>
      <w:pPr>
        <w:spacing w:before="0" w:after="240" w:line="427" w:lineRule="auto"/>
        <w:ind w:firstLine="288"/>
      </w:pPr>
      <w:r>
        <w:rPr>
          <w:rFonts w:ascii="Liberation Serif" w:hAnsi="Liberation Serif" w:eastAsia="Liberation Serif" w:cs="Liberation Serif"/>
          <w:color w:val="222222"/>
          <w:sz w:val="24"/>
        </w:rPr>
        <w:t>User: Patient Chart or the role they stand in for. Good: what a control owner can replay. Metric I will argue for: time-to-first-useful-screen under 11.3s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redis-phi-01.flagstaff.riverview.internal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Luis Ortega can add them as a new slice with a new acceptor signature. I will not hide them as 'polish' on RVH-2109.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fs-int-02.phx.riverview.internal. Aman Kumar will not accept a laptop demo as that proof.</w:t>
      </w:r>
    </w:p>
    <w:p>
      <w:pPr>
        <w:pStyle w:val="Heading1"/>
      </w:pPr>
      <w:r>
        <w:t>Open work after August 27, 2020</w:t>
      </w:r>
    </w:p>
    <w:p>
      <w:pPr>
        <w:spacing w:before="0" w:after="240" w:line="427" w:lineRule="auto"/>
        <w:ind w:firstLine="288"/>
      </w:pPr>
      <w:r>
        <w:rPr>
          <w:rFonts w:ascii="Liberation Serif" w:hAnsi="Liberation Serif" w:eastAsia="Liberation Serif" w:cs="Liberation Serif"/>
          <w:color w:val="222222"/>
          <w:sz w:val="24"/>
        </w:rPr>
        <w:t>What follows is leftover work from Unified Patient Read API for RapidChart and the ED tracker: named people, named boxes, named tickets, and the items I still owe. If a paragraph fights the decision in the front of RVH-PRD-2020-019,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Luis Ortega does not get a shortcut that reopens a vendor overlay we already rejected. If fs-int-02.phx.riverview.internal looks easy to bump, stop and write the count on RVH-2109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RVH-PRD-2020-019 already killed a path. I will not kill it again in a wiki comment. Ticket RVH-2109 is the record. Luis Ortega owns the next sentence if they want it undone. Aman Kumar is the writer, not the backup owner. Elapsed I would still defend: 49 minutes on fs-int-02.phx.riverview.internal, sample 703, using the same clock as the number 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Luis Ortega writes the new date on RVH-2109 before asking for more people. If legal or the control owner asks why we still refuse a vendor overlay we already rejected, the answer is this paragraph plus the decision callout in the front, not a Slack thread from August 27, 2020.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fs-int-02.phx.riverview.internal as a special case until the window is over. That is how we grew the last exception file nobody reads. Exceptions expire. This one does not get written. If we need a time-boxed carve-out, Luis Ortega files a new ticket with an expiry, reviewers on-call plus the team that owns fs-int-02.phx.riverview.internal,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Luis Ortega in one minute: the front of RVH-PRD-2020-019 already made the call. This leftover is execution. Luis Ortega owns RVH-2109. fs-int-02.phx.riverview.internal is the box I would open first. The number I would put on the table is 1.8, and if that is stale I would say so instead of performing precision. I would ask whether we are still inside the freeze and whether Luis Ortega can hit September 2, 2020.</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a vendor overlay we already rejected until the window ends. No. Side paths are how the last exception file grew. If we need a carve-out, it expires, it lives on RVH-2109, and rollback is delete-and-restart on fs-int-02.phx.riverview.internal,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RVH-2109 and this file are the record. If Luis Ortega needs a diagram, they get a permalink, not a photo of a whiteboard. fs-int-02.phx.riverview.internal stays out of the diagram title. If a new engineer asks where the leftover lives, I point here. I do not point at a Slack pin from August 27, 2020.</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Unified Patient Read API for RapidChart and the ED tracker, the front wins. I measured on ed-tracker.riverview.internal. Ticket RVH-2114. Owner for the next measurement is Sneha Iyer. Sample window was 43 minutes. Rows in the sample: 3443. Front-matter figure I am not relitigating: 1.8.</w:t>
      </w:r>
    </w:p>
    <w:p>
      <w:pPr>
        <w:spacing w:before="80" w:after="60" w:line="200" w:lineRule="auto"/>
      </w:pPr>
      <w:r>
        <w:rPr>
          <w:rFonts w:ascii="Liberation Sans" w:hAnsi="Liberation Sans" w:eastAsia="Liberation Sans" w:cs="Liberation Sans"/>
          <w:i/>
          <w:color w:val="555555"/>
          <w:sz w:val="17"/>
        </w:rPr>
        <w:t>Working measurements for RVH-PRD-2020-019,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ed-tracker.riverview.internal.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Sneha Iyer can disagree in writing on RVH-2114.</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ed-tracker.riverview.internal and this job. I will not average it into a team number. If finance asks why we skipped the cheaper look, the answer is the page and the miss rate, not a deck. Sneha Iyer can disagree on RVH-2114. Sample I still like: 2342 rows, 18 minutes.</w:t>
      </w:r>
    </w:p>
    <w:p>
      <w:pPr>
        <w:spacing w:before="0" w:after="240" w:line="427" w:lineRule="auto"/>
        <w:ind w:firstLine="288"/>
      </w:pPr>
      <w:r>
        <w:rPr>
          <w:rFonts w:ascii="Liberation Serif" w:hAnsi="Liberation Serif" w:eastAsia="Liberation Serif" w:cs="Liberation Serif"/>
          <w:color w:val="222222"/>
          <w:sz w:val="24"/>
        </w:rPr>
        <w:t>I keep the receipt: ticket RVH-2114,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2018. I will not mix clocks to make staging that is too small to catch the bug look healthier. Sneha Iyer can correct the clock on RVH-2114.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chartline-hl7.phx.riverview.internal.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chartline-hl7.phx.riverview.internal, RVH-PRIV-2018-04,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chartline-hl7.phx.riverview.internal,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RVH-TDD-2021-004. I will not add chartline-hl7.phx.riverview.internal to that sentence. I will not promise September 4,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chartline-hl7.phx.riverview.internal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chartline-hl7.phx.riverview.internal. I do not paste a stack trace. I do not promise September 4, 2020 unless we can hit it. User-visible effect, window, done or not. That is the whole outbound mail.</w:t>
      </w:r>
    </w:p>
    <w:p>
      <w:pPr>
        <w:pStyle w:val="Heading2"/>
      </w:pPr>
      <w:r>
        <w:t>Handoff for partial fill with the banner on</w:t>
      </w:r>
    </w:p>
    <w:p>
      <w:pPr>
        <w:spacing w:before="0" w:after="240" w:line="427" w:lineRule="auto"/>
        <w:ind w:firstLine="288"/>
      </w:pPr>
      <w:r>
        <w:rPr>
          <w:rFonts w:ascii="Liberation Serif" w:hAnsi="Liberation Serif" w:eastAsia="Liberation Serif" w:cs="Liberation Serif"/>
          <w:color w:val="222222"/>
          <w:sz w:val="24"/>
        </w:rPr>
        <w:t>Next owner inherits medharbor-rhapsody.tucson.riverview.internal, RVH-PRIV-2018-04, and the last three working pages of RVH-PRD-2020-019. I will not leave a Slack screenshot as the record. Chris Patel is owner until they accept in writing. Date I want that written: September 8, 2020.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partial fill with the banner on.</w:t>
      </w:r>
    </w:p>
    <w:p>
      <w:pPr>
        <w:spacing w:before="80" w:after="60" w:line="200" w:lineRule="auto"/>
      </w:pPr>
      <w:r>
        <w:rPr>
          <w:rFonts w:ascii="Liberation Sans" w:hAnsi="Liberation Sans" w:eastAsia="Liberation Sans" w:cs="Liberation Sans"/>
          <w:i/>
          <w:color w:val="555555"/>
          <w:sz w:val="17"/>
        </w:rPr>
        <w:t>Access that has to move with RVH-PRIV-2018-04.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medharbor-rhapsody.tucson.riverview.internal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Chris Patel is out that week, Sneha Iyer is the named backup, not 'the team.' I will write that on RVH-PRIV-2018-04 the day I hand off, not the day the page fires. This handoff does not reopen partial fill with the banner 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partial fill with the banner on: if I can still kubectl to medharbor-rhapsody.tucson.riverview.internal after September 5, 2020, the handoff failed. Chris Patel accepts in writing on RVH-PRIV-2018-04 or we keep paging me, which is the same as not handing off. Rahul Deshmukh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partial fill with the banner on is September 5, 2020. If we miss it, the grant dies, the work waits. Chris Patel can renew on RVH-PRIV-2018-04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sitenotes-soap.mesa.riverview.internal. Stop after the first unexpected line. Rahul Deshmukh is the wake-up, not a group chat. Ticket RVH-2109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RVH-2109. sitenotes-soap.mesa.riverview.internal.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 RVH-2109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sitenotes-soap.mesa.riverview.internal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app=break-svc -o wide | head</w:t>
            </w:r>
          </w:p>
          <w:p>
            <w:pPr>
              <w:spacing w:before="0" w:after="0" w:line="220" w:lineRule="auto"/>
            </w:pPr>
            <w:r>
              <w:rPr>
                <w:rFonts w:ascii="Liberation Mono" w:hAnsi="Liberation Mono" w:eastAsia="Liberation Mono" w:cs="Liberation Mono"/>
                <w:color w:val="222222"/>
                <w:sz w:val="17"/>
              </w:rPr>
              <w:t>kubectl -n riverview-chart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RVH-2109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RVH-2109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Rahul Deshmukh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Rahul Deshmukh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sitenotes-soap.mesa.riverview.internal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sitenotes-soap.mesa.riverview.internal for the freeze clock versus a 'small apply' is still a read. Second is the last error line. Third is whether the front-matter rule is still true. I will not restart to silence a page. Restart is a listed step. Rahul Deshmukh gets the one-line diagnosis before a write. Ticket RVH-2109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Rahul Deshmukh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sitenotes-soap.mesa.riverview.internal in RVH-2109 before anyone says they 'restarted just in case.' Restart without a tell is how we lost time last incident. Rahul Deshmukh can restart after the read-only commands and a one-line diagnosis. Not before. Memory bump is a ticket, not a one-liner.</w:t>
      </w:r>
    </w:p>
    <w:p>
      <w:pPr>
        <w:pStyle w:val="Heading2"/>
      </w:pPr>
      <w:r>
        <w:t>Still open: the device the user actually holds</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September 13, 2020. The question is whether git.riverview.internal stays in the path for the device the user actually holds. If yes, the main body already says how. If no, Priya Nair writes the cut on RVH-2114.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RVH-2114</w:t>
      </w:r>
    </w:p>
    <w:p>
      <w:pPr>
        <w:pStyle w:val="ListBullet"/>
        <w:spacing w:before="20" w:after="60" w:line="260" w:lineRule="auto"/>
      </w:pPr>
      <w:r>
        <w:rPr>
          <w:rFonts w:ascii="Liberation Serif" w:hAnsi="Liberation Serif" w:eastAsia="Liberation Serif" w:cs="Liberation Serif"/>
          <w:color w:val="222222"/>
          <w:sz w:val="24"/>
        </w:rPr>
        <w:t>Host in play: git.riverview.internal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Unified Patient Read API for RapidChart and the ED tracker. It is leftover work. If Priya Nair wants a different product, that is a new ticket and Luis Ortega is in the thread. I will not hide a scope change inside the device the user actually holds.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214. If that number is not the blocker, say so on RVH-2114 in the first line.</w:t>
      </w:r>
    </w:p>
    <w:p>
      <w:pPr>
        <w:spacing w:before="0" w:after="240" w:line="427" w:lineRule="auto"/>
        <w:ind w:firstLine="288"/>
      </w:pPr>
      <w:r>
        <w:rPr>
          <w:rFonts w:ascii="Liberation Serif" w:hAnsi="Liberation Serif" w:eastAsia="Liberation Serif" w:cs="Liberation Serif"/>
          <w:color w:val="222222"/>
          <w:sz w:val="24"/>
        </w:rPr>
        <w:t>Close for the device the user actually holds is yes, no, or a new date on RVH-2114 by September 7, 2020. Priya Nair writes it. I ping once. Late is late. I will not convert this into a standing meeting. I will not hide a scope change inside a 'quick align.' Luis Ortega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device the user actually holds collides with a freeze, the date moves and the scope does not. That is the whole rule. git.riverview.internal does not get a special thaw because someone booked a demo. Number I will cite: 214.</w:t>
      </w:r>
    </w:p>
    <w:p>
      <w:pPr>
        <w:spacing w:before="0" w:after="240" w:line="427" w:lineRule="auto"/>
        <w:ind w:firstLine="288"/>
      </w:pPr>
      <w:r>
        <w:rPr>
          <w:rFonts w:ascii="Liberation Serif" w:hAnsi="Liberation Serif" w:eastAsia="Liberation Serif" w:cs="Liberation Serif"/>
          <w:color w:val="222222"/>
          <w:sz w:val="24"/>
        </w:rPr>
        <w:t>Scope leftover: the device the user actually holds is not a place to sneak serial, WIP, weekend, or identifier work back in. New slice, new signature from Luis Ortega. Hallway yes is not a signature. I will not hide that inside RVH-2114 as a subtask so it looks small.</w:t>
      </w:r>
    </w:p>
    <w:p>
      <w:pPr>
        <w:pStyle w:val="Heading2"/>
      </w:pPr>
      <w:r>
        <w:t>Failure we already paid for (raising retries on a poison record)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censusmart.edw.riverview.internal. RVH-TDD-2021-004 is the record. raising retries on a poison record is how it will show up again if we get sloppy. The fix is to make the failure loud and stop the write path before it creates 1770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Luis Ortega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Unified Patient Read API for RapidChart and the ED tracker as therapy. What we will do if the date slips: Aman Kumar says so on RVH-2109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raising retries on a poison record bit us, the tell showed up on censusmart.edw.riverview.internal and we argued about CPU. CPU was late. Queue was the tell. I want the next page to name queue. Aman Kumar owns that alert text. RVH-TDD-2021-004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Unified Patient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raising retries on a poison record names the tell in plain words. Aman Kumar writes it. I will not accept 'check the dashboard' as a page body. If uniqueness is red and freshness is green, the page says that. If rows are zero and the job is green, the page says that. censusmart.edw.riverview.internal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ed-tracker-web-03.phx.riverview.internal. Order is expand, backfill, contract. I will not drop a column in the same release as a code deploy that still reads it. Owner Unified Patient. Ticket RVH-PRIV-2018-04. Dual-write window is measured in hours, not left open. If the backfill is still running at a freeze, I stop the freeze, not the backfill, unless legal says otherwise. I write the stop condition on RVH-PRIV-2018-04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ed-tracker-web-03.phx.riverview.internal for longer than the 8s budget last time. Historical load never runs on the OLTP primary. Cost the job, then run it. Number from the front I am using as the size hint: 2109.</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RVH-PRIV-2018-04.</w:t>
      </w:r>
    </w:p>
    <w:p>
      <w:pPr>
        <w:pStyle w:val="ListNumber"/>
        <w:spacing w:before="20" w:after="60" w:line="260" w:lineRule="auto"/>
      </w:pPr>
      <w:r>
        <w:rPr>
          <w:rFonts w:ascii="Liberation Serif" w:hAnsi="Liberation Serif" w:eastAsia="Liberation Serif" w:cs="Liberation Serif"/>
          <w:color w:val="222222"/>
          <w:sz w:val="24"/>
        </w:rPr>
        <w:t>Backfill in batches of 30k.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Unified Patient signs the count on RVH-PRIV-2018-04.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ed-tracker-web-03.phx.riverview.internal is not the place to drop a column the same day readers still need it. Unified Patient signs the count on RVH-PRIV-2018-04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RVH-PRIV-2018-04. Unified Patient writes the stop condition first. Batch size I would start at 18k.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Riverview Health, Luis Ortega, and whoever owns redis-phi-01.flagstaff.riverview.internal. One question was on the table: can we ship without dealing with a cleanup PR that renames a field. Answer was no. I repeated the number 3.9 because two people in the room had stale graphs. Action: Riverview Health files the follow-up on RVH-2109 before September 8,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RVH-2109. I parked it. A calendar invite is not a decision. If someone wants this recorded as a decision, they write it here or they change the callout in the front of RVH-PRD-2020-019.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RVH-2109.</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Riverview Health, ticket RVH-2109. Not a reconstruction of tone. Patient Chart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Luis Ortega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Patient Chart is on that list if they were missing. Decision, refuse, date, owner, ticket RVH-2109.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api-patient-01.flagstaff.riverview.internal. Assert the smallest row that still fails without the fix. I will not copy a sanitized production dump; it is too big and it hid the bug twice. Owner Patient Chart. Ticket RVH-2114.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 secret skew that looks like 'no work'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RVH-2114</w:t>
            </w:r>
          </w:p>
          <w:p>
            <w:pPr>
              <w:spacing w:before="0" w:after="0" w:line="220" w:lineRule="auto"/>
            </w:pPr>
            <w:r>
              <w:rPr>
                <w:rFonts w:ascii="Liberation Mono" w:hAnsi="Liberation Mono" w:eastAsia="Liberation Mono" w:cs="Liberation Mono"/>
                <w:color w:val="222222"/>
                <w:sz w:val="17"/>
              </w:rPr>
              <w:t># do not record against api-patient-01.flagstaff.riverview.internal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Patient Chart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2020.</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RVH-2114, CI fails. Patient Chart owns the fixture. Soak host if we must: api-patient-01.flagstaff.riverview.internal.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api-patient-01.flagstaff.riverview.internal, that is a soak, and it is ticketed. It is not a reason to skip CI. Skip reason is a ticket. Flake reason is a capture. Patient Chart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lb-patient.riverview.internal is the box I keep measuring because it is the one that pages. replica lag after a count that looked fine is the reason the graph lies if you only watch CPU. Queue depth and disk are the two numbers I write down. Owner Phoenix Central. Ticket RVH-TDD-2021-004. If the graph is green and the queue is growing, I page. CPU lagged the queue by about 28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lb-patient.riverview.internal and this job, not a team average. Year-1 extra I would put on a sticky: about $21.6k on top of what we already burn, or zero if we do nothing and eat the miss rate. Front-matter volume I am using: 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Phoenix Central picks in writing on RVH-TDD-2021-004.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lb-patient.riverview.internal pages because of replica lag after a count that looked fine more than because of CPU. I write queue and disk. Headroom I want on a Tuesday is about 33 percent. Below that I file for hardware or I shed load, not both. Phoenix Central picks on RVH-TDD-2021-004.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10488231.</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lb-patient.riverview.internal first. Then a ticket. Then a buy if Phoenix Central still needs it. Headroom I want on a Tuesday is about 36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pg-patient-01.flagstaff.riverview.internal: not in git, not in the ticket description, not in a screenshot. owner as a team name instead of a person is not a reason to paste a token into chat. Owner Denise Howell. Ticket RVH-PRIV-2018-04.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Luis Ortega accepted that split in the front matter. I am not reopening it here. IRSA or the equivalent role on pg-patient-01.flagstaff.riverview.internal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pg-patient-01.flagstaff.riverview.internal is the tell that the secret is wrong. Alert on that. Denise Howell owns the grant. RVH-PRIV-2018-04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RVH-PRIV-2018-04.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api-patient-02.phx.riverview.internal is the box. RVH-2109 is the thread. Show Low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RVH-PRD-2020-019.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api-patient-02.phx.riverview.internal; ticket RVH-2109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api-patient-02.phx.riverview.internal jumped, window math is garbage. I want that checked before I argue about 1.8. I will not reconstruct a minute-by-minute novel. I will reconstruct enough that Luis Ortega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api-patient-02.phx.riverview.internal NTP gets checked before I argue about 1.8. Show Low can brief Luis Ortega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api-patient-02.phx.riverview.internal.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api-patient-02.phx.riverview.internal is wrong, I will not debate 1.8. Fix the clock, then measure. Show Low owns that check. Window math is garbage if the clock jumped. I will not reconstruct a minute novel to hide that.</w:t>
      </w:r>
    </w:p>
    <w:p>
      <w:pPr>
        <w:pStyle w:val="Heading2"/>
      </w:pPr>
      <w:r>
        <w:t>What would make me reopen RVH-PRD-2020-019 (403 not 401)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RVH-PRD-2020-019 still stands. 403 not 401 does not reopen it. Anita Shah owns RVH-2114. sso.riverview.internal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sso.riverview.internal says the cutover is lying, if a freeze and a migrate disagree, or if Anita Shah puts a new date on RVH-2114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Luis Ortega, the ask is unchanged: pick the path in the main body or send it back with a named objection. Sample I would still defend: 2027 rows, 30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403 not 401 is done when Anita Shah closes RVH-2114 or writes a new date.</w:t>
      </w:r>
    </w:p>
    <w:p>
      <w:pPr>
        <w:spacing w:before="0" w:after="240" w:line="427" w:lineRule="auto"/>
        <w:ind w:firstLine="288"/>
      </w:pPr>
      <w:r>
        <w:rPr>
          <w:rFonts w:ascii="Liberation Serif" w:hAnsi="Liberation Serif" w:eastAsia="Liberation Serif" w:cs="Liberation Serif"/>
          <w:color w:val="222222"/>
          <w:sz w:val="24"/>
        </w:rPr>
        <w:t>I reopen RVH-PRD-2020-019 for 403 not 401 only if the measurement on sso.riverview.internal says the cutover is lying, a freeze and a migrate disagree, or Anita Shah puts a new date on RVH-2114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Anita Shah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Luis Ortega can point at RVH-TDD-2021-004 instead of asking me to re-explain weekend coverage that is not in the SLA on chartline-soap.flagstaff.riverview.internal.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Luis Ortega signs it.</w:t>
      </w:r>
    </w:p>
    <w:p>
      <w:pPr>
        <w:pStyle w:val="ListBullet"/>
        <w:spacing w:before="20" w:after="60" w:line="260" w:lineRule="auto"/>
      </w:pPr>
      <w:r>
        <w:rPr>
          <w:rFonts w:ascii="Liberation Serif" w:hAnsi="Liberation Serif" w:eastAsia="Liberation Serif" w:cs="Liberation Serif"/>
          <w:color w:val="222222"/>
          <w:sz w:val="24"/>
        </w:rPr>
        <w:t>Is chartline-soap.flagstaff.riverview.internal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RVH-TDD-2021-004? Luis Ortega.</w:t>
      </w:r>
    </w:p>
    <w:p>
      <w:pPr>
        <w:pStyle w:val="ListBullet"/>
        <w:spacing w:before="20" w:after="60" w:line="260" w:lineRule="auto"/>
      </w:pPr>
      <w:r>
        <w:rPr>
          <w:rFonts w:ascii="Liberation Serif" w:hAnsi="Liberation Serif" w:eastAsia="Liberation Serif" w:cs="Liberation Serif"/>
          <w:color w:val="222222"/>
          <w:sz w:val="24"/>
        </w:rPr>
        <w:t>What number do I cite? 2109,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RVH-PRD-2020-019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RVH-TDD-2021-004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Luis Ortega signs a new slice. Can chartline-soap.flagstaff.riverview.internal be a special case? No. Owner on the FAQ is Luis Ortega via RVH-TDD-2021-004.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RVH-TDD-2021-004 closes. I will not fork a FAQ. Two truths is how we shipped the last wrong field name. If the answer changes, the front of RVH-PRD-2020-019 changes in review.</w:t>
      </w:r>
    </w:p>
    <w:p>
      <w:pPr>
        <w:pStyle w:val="Heading2"/>
      </w:pPr>
      <w:r>
        <w:t>Freeze and calendar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empty result that must not look broken does not get a courtesy thaw on fs-int-02.phx.riverview.internal. A small apply is still an apply. SEV1 is the SOP definition. Sneha Iyer can argue SEV1 on RVH-PRIV-2018-04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empty result that must not look broken: weekend coverage that is not in the SLA, a plant shutdown, a clinical quiet hours window, month-end 16:00-21:00 ET. If the leftover date lands inside one of those, the date moves. The scope does not. Luis Ortega hears the new date on RVH-PRIV-2018-04.</w:t>
      </w:r>
    </w:p>
    <w:p>
      <w:pPr>
        <w:spacing w:before="0" w:after="240" w:line="427" w:lineRule="auto"/>
        <w:ind w:firstLine="288"/>
      </w:pPr>
      <w:r>
        <w:rPr>
          <w:rFonts w:ascii="Liberation Serif" w:hAnsi="Liberation Serif" w:eastAsia="Liberation Serif" w:cs="Liberation Serif"/>
          <w:color w:val="222222"/>
          <w:sz w:val="24"/>
        </w:rPr>
        <w:t>I will not book a change in the last 32 minutes of a freeze because the change is 'just config.' Config is a change. Aman Kumar has already lost that argument once and I am not losing it again on fs-int-02.phx.riverview.internal.</w:t>
      </w:r>
    </w:p>
    <w:p>
      <w:pPr>
        <w:spacing w:before="0" w:after="240" w:line="427" w:lineRule="auto"/>
        <w:ind w:firstLine="288"/>
      </w:pPr>
      <w:r>
        <w:rPr>
          <w:rFonts w:ascii="Liberation Serif" w:hAnsi="Liberation Serif" w:eastAsia="Liberation Serif" w:cs="Liberation Serif"/>
          <w:color w:val="222222"/>
          <w:sz w:val="24"/>
        </w:rPr>
        <w:t>Freeze math for empty result that must not look broken: if the window is already named in the front, a small apply is still an apply. fs-int-02.phx.riverview.internal does not get a courtesy thaw. SEV1 is the definition in the SOP, not a feeling. Sneha Iyer can argue SEV1 on RVH-PRIV-2018-04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17,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fs-int-02.phx.riverview.internal is a change. Sneha Iyer can wait or they can argue SEV1 with a count on RVH-PRIV-2018-04.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RVH-2109.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ed-tracker.riverview.internal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Luis Ortega picks one on RVH-2109.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RVH-2109 the same day, not a hope that someone is watching ed-tracker.riverview.internal.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Kavya Menon, accountable Luis Ortega, consulted Chris Patel, informed Kavya Menon. Ticket RVH-2109.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Luis Ortega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Kavya Menon fixes the row on RVH-2109 or we do not start. Pages go to a person. A muted channel is not an owner. Backup is a name written the same day.</w:t>
      </w:r>
    </w:p>
    <w:p>
      <w:pPr>
        <w:pStyle w:val="Heading2"/>
      </w:pPr>
      <w:r>
        <w:t>Dry-run before a write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 dry-run for averaging QPS instead of testing the close prints a count before it writes. If we cannot show that count on chartline-hl7.phx.riverview.internal, we abort. Chris Patel pastes the output on RVH-2114.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dry-run / averaging QPS instead of testing the close</w:t>
            </w:r>
          </w:p>
          <w:p>
            <w:pPr>
              <w:spacing w:before="0" w:after="0" w:line="220" w:lineRule="auto"/>
            </w:pPr>
            <w:r>
              <w:rPr>
                <w:rFonts w:ascii="Liberation Mono" w:hAnsi="Liberation Mono" w:eastAsia="Liberation Mono" w:cs="Liberation Mono"/>
                <w:color w:val="222222"/>
                <w:sz w:val="17"/>
              </w:rPr>
              <w:t># run on chartline-hl7.phx.riverview.internal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RVH-2114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214 by more than we can explain in one sentence, we do not 'split the difference.' We stop and Chris Patel writes the discrepancy on RVH-2114.</w:t>
      </w:r>
    </w:p>
    <w:p>
      <w:pPr>
        <w:spacing w:before="0" w:after="240" w:line="427" w:lineRule="auto"/>
        <w:ind w:firstLine="288"/>
      </w:pPr>
      <w:r>
        <w:rPr>
          <w:rFonts w:ascii="Liberation Serif" w:hAnsi="Liberation Serif" w:eastAsia="Liberation Serif" w:cs="Liberation Serif"/>
          <w:color w:val="222222"/>
          <w:sz w:val="24"/>
        </w:rPr>
        <w:t>Dry-run for averaging QPS instead of testing the close has to print a count before a write. If we cannot show that count on chartline-hl7.phx.riverview.internal, we abort. Chris Patel keeps the output on RVH-2114.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Rahul Deshmukh does not get to redefine uniqueness to hit September 19,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RVH-2114, then maybe write. Chris Patel does not get to invert that order because September 19, 2020 is close. If the count disagrees with 214 and we cannot explain it in one sentence, we stop. We do not split the difference.</w:t>
      </w:r>
    </w:p>
    <w:p>
      <w:pPr>
        <w:pStyle w:val="Heading1"/>
      </w:pPr>
      <w:r>
        <w:t>Named leftovers still on RVH-PRD-2020-019</w:t>
      </w:r>
    </w:p>
    <w:p>
      <w:pPr>
        <w:spacing w:before="0" w:after="240" w:line="427" w:lineRule="auto"/>
        <w:ind w:firstLine="288"/>
      </w:pPr>
      <w:r>
        <w:rPr>
          <w:rFonts w:ascii="Liberation Serif" w:hAnsi="Liberation Serif" w:eastAsia="Liberation Serif" w:cs="Liberation Serif"/>
          <w:color w:val="222222"/>
          <w:sz w:val="24"/>
        </w:rPr>
        <w:t>Owners and tickets still attached to RVH-PRD-2020-019,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RVH-2109 still sits with Luis Ortega. Host fs-int-02.phx.riverview.internal. Due September 7, 2020 unless they write a new date. Close is a decision, a refuse, or that date. I will not accept a status dump. Front-matter number I am not re-arguing: 1.8. If this leftover is done, Luis Ortega marks RVH-2109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RVH-2114, not a transcript. The leftover on ed-tracker.riverview.internal is whether we keep the path the front already named. Due September 9, 2020. If they need a user-visible line, it goes through the comms leftover, not this sentence. Number in play: 2018.</w:t>
      </w:r>
    </w:p>
    <w:p>
      <w:pPr>
        <w:spacing w:before="0" w:after="240" w:line="427" w:lineRule="auto"/>
        <w:ind w:firstLine="288"/>
      </w:pPr>
      <w:r>
        <w:rPr>
          <w:rFonts w:ascii="Liberation Serif" w:hAnsi="Liberation Serif" w:eastAsia="Liberation Serif" w:cs="Liberation Serif"/>
          <w:color w:val="222222"/>
          <w:sz w:val="24"/>
        </w:rPr>
        <w:t>Access leftover: if I can still write to chartline-hl7.phx.riverview.internal after September 11, 2020,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medharbor-rhapsody.tucson.riverview.internal: reprint the count before anyone claims RVH-PRIV-2018-04 is done. Chris Patel pastes it. If it disagrees with 2020 and we cannot explain that in one sentence, we are not done. Due September 13, 2020.</w:t>
      </w:r>
    </w:p>
    <w:p>
      <w:pPr>
        <w:spacing w:before="0" w:after="240" w:line="427" w:lineRule="auto"/>
        <w:ind w:firstLine="288"/>
      </w:pPr>
      <w:r>
        <w:rPr>
          <w:rFonts w:ascii="Liberation Serif" w:hAnsi="Liberation Serif" w:eastAsia="Liberation Serif" w:cs="Liberation Serif"/>
          <w:color w:val="222222"/>
          <w:sz w:val="24"/>
        </w:rPr>
        <w:t>Comms leftover for RVH-2109: no hostname, no payload. Rahul Deshmukh drafts, I review. If we are not done by September 15, 2020, the outbound line says we are not done and names the next update we can hit. Riverview does not get sitenotes-soap.mesa.riverview.internal.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RVH-2114 still has to fail if someone cleans the fixture. Priya Nair owns that fixture. Host if we soak: git.riverview.internal. Due September 17, 2020. Skip is a ticket, not a comment.</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RVH-PRD-2020-019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27,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