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B365D"/>
          <w:sz w:val="18"/>
        </w:rPr>
        <w:t>MEMO / CAPACITY / FY25</w:t>
      </w:r>
    </w:p>
    <w:p>
      <w:pPr>
        <w:spacing w:before="0" w:after="80" w:line="240" w:lineRule="auto"/>
      </w:pPr>
      <w:r>
        <w:rPr>
          <w:rFonts w:ascii="Liberation Sans" w:hAnsi="Liberation Sans" w:eastAsia="Liberation Sans" w:cs="Liberation Sans"/>
          <w:b/>
          <w:color w:val="1B365D"/>
          <w:sz w:val="44"/>
        </w:rPr>
        <w:t>FY25 capacity for Clearhaven recon: four brokers, not twelve</w:t>
      </w:r>
    </w:p>
    <w:p>
      <w:pPr>
        <w:spacing w:before="0" w:after="160" w:line="230" w:lineRule="auto"/>
      </w:pPr>
      <w:r>
        <w:rPr>
          <w:rFonts w:ascii="Liberation Serif" w:hAnsi="Liberation Serif" w:eastAsia="Liberation Serif" w:cs="Liberation Serif"/>
          <w:i/>
          <w:color w:val="2F4A6E"/>
          <w:sz w:val="24"/>
        </w:rPr>
        <w:t>1.7% month-over-month volume, 8.2M to 11.4M month-end files, and what happens if we do nothing</w:t>
      </w:r>
    </w:p>
    <w:p>
      <w:pPr>
        <w:spacing w:before="0" w:after="200" w:line="80" w:lineRule="auto"/>
        <w:pBdr>
          <w:bottom w:val="single" w:sz="16" w:space="1" w:color="1B365D"/>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CLH-MEM-2024-018</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Approved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September 5, 2024</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Software Engineer II</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Clearhaven recon platform</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Priya Nair, platform leads, Finance partner on the Clearhaven account, Diego Alvarez</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 (analysis), Diego Alvarez (Kafka/k8s), Rina Das (Postgres storage), Priya Nair (EM)</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CLH-MEM-2023-027, CLH-TDD-2023-008, CLH-RB-2023-012, CLH-TDD-2024-014, CLH-MTG-2024-015, CLH-4811</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B365D"/>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August 28,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Draft after Rahul's 12-broker slide leaked into the FY25 packet.</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September 3, 2024</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Kafka disk numbers, compaction estimates, broker instance class.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September 5,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Approved position: 4 brokers + compaction + PG storage. Do-nothing SLA.</w:t>
            </w:r>
          </w:p>
        </w:tc>
      </w:tr>
    </w:tbl>
    <w:p>
      <w:pPr>
        <w:spacing w:before="40" w:after="160" w:line="80" w:lineRule="auto"/>
      </w:pPr>
    </w:p>
    <w:p>
      <w:pPr>
        <w:spacing w:before="240" w:after="80" w:line="240" w:lineRule="auto"/>
      </w:pPr>
      <w:r>
        <w:rPr>
          <w:rFonts w:ascii="Liberation Sans" w:hAnsi="Liberation Sans" w:eastAsia="Liberation Sans" w:cs="Liberation Sans"/>
          <w:b/>
          <w:color w:val="1B365D"/>
          <w:sz w:val="22"/>
        </w:rPr>
        <w:t>What this is</w:t>
      </w:r>
    </w:p>
    <w:p>
      <w:pPr>
        <w:spacing w:before="0" w:after="240" w:line="427" w:lineRule="auto"/>
        <w:ind w:firstLine="288"/>
      </w:pPr>
      <w:r>
        <w:rPr>
          <w:rFonts w:ascii="Liberation Serif" w:hAnsi="Liberation Serif" w:eastAsia="Liberation Serif" w:cs="Liberation Serif"/>
          <w:color w:val="222222"/>
          <w:sz w:val="24"/>
        </w:rPr>
        <w:t>Clearhaven inbound volume is growing 1.7% month over month. Month-end file count is 8.2M now and models to 11.4M in September 2025. Kafka disk, Postgres storage, and match-engine CPU are the three places that break first. The ask from a well-meaning draft last week was 12 more Kafka brokers. That is the wrong ask. Buy 4 brokers, turn on better compaction, and buy Postgres storage. If we do nothing, the 7:20 ET SLA miss rate goes from 6% of month-end days to about 22%. This memo is the position I want Priya to take into the FY25 planning meeting on September 12.</w:t>
      </w:r>
    </w:p>
    <w:p>
      <w:pPr>
        <w:pStyle w:val="Heading1"/>
      </w:pPr>
      <w:r>
        <w:t>FY25 capacity memo</w:t>
      </w:r>
    </w:p>
    <w:p>
      <w:pPr>
        <w:spacing w:before="0" w:after="240" w:line="427" w:lineRule="auto"/>
        <w:ind w:firstLine="288"/>
      </w:pPr>
      <w:r>
        <w:rPr>
          <w:rFonts w:ascii="Liberation Serif" w:hAnsi="Liberation Serif" w:eastAsia="Liberation Serif" w:cs="Liberation Serif"/>
          <w:color w:val="222222"/>
          <w:sz w:val="24"/>
        </w:rPr>
        <w:t>I am writing this because a 12-broker line item showed up in Rahul Deshmukh's FY25 packet on August 27. He took it from a Slack thread where Diego Alvarez said, roughly, we will need more brokers by next September. That is true and incomplete. 'More' became 12 on a slide because 12 matches the current cluster size and looks like a doubling. Doubling Kafka does not fix Postgres disk, and it does not fix the 11-minute 14k rps burst on the open-break path. It also costs about $86.4k/year more than the mix I want. Priya asked me for a written position by September 5. This is it.</w:t>
      </w:r>
    </w:p>
    <w:p>
      <w:pPr>
        <w:spacing w:before="0" w:after="240" w:line="427" w:lineRule="auto"/>
        <w:ind w:firstLine="288"/>
      </w:pPr>
      <w:r>
        <w:rPr>
          <w:rFonts w:ascii="Liberation Serif" w:hAnsi="Liberation Serif" w:eastAsia="Liberation Serif" w:cs="Liberation Serif"/>
          <w:color w:val="222222"/>
          <w:sz w:val="24"/>
        </w:rPr>
        <w:t>Numbers below are from August 2024 production, plus a 1.7% month-over-month compound that Chris Patel fitted on inbound file counts from January 2023 through August 2024. The fit is not pretty (R² 0.81, month-end spikes sit above the line) but it is better than 'volume is up'. I am using 1.7% on the month-end peak, not on the monthly average, because the SLA is a peak object. If you compound 8.2M at 1.7% for 13 months you get 10.16M. I am publishing 11.4M for September 2025 because the last three month-ends beat the fitted line by 11.6% and Helen Cho expects correspondent 4401 nested files to keep fattening the tail. 11.4M is the planning peak. 10.16M is the naive compound. Do not let Finance plan to the naive number.</w:t>
      </w:r>
    </w:p>
    <w:p>
      <w:pPr>
        <w:pStyle w:val="Heading2"/>
      </w:pPr>
      <w:r>
        <w:t>Recommendation</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DECISION</w:t>
            </w:r>
          </w:p>
          <w:p>
            <w:pPr>
              <w:spacing w:before="0" w:after="0" w:line="250" w:lineRule="auto"/>
            </w:pPr>
            <w:r>
              <w:rPr>
                <w:rFonts w:ascii="Liberation Serif" w:hAnsi="Liberation Serif" w:eastAsia="Liberation Serif" w:cs="Liberation Serif"/>
                <w:color w:val="222222"/>
                <w:sz w:val="21"/>
              </w:rPr>
              <w:t>Do not buy 12 Kafka brokers. Buy 4 r6i.xlarge brokers (same class as today), turn on compact+delete on clh.railclear.inbound.v2 and clh.street.inbound.v1 with a 26-hour retention on compacted keys, and buy 6TB more gp3 on ns-pg-clh-recon-01 plus the matching replica disks. Leave match-engine at 12 replicas, raise CPU request from 700m to 1100m in January 2025, not now. FY25 incremental run-rate is $41.7k, plus $6.8k one-time for the disk migrate. If we do nothing, 7:20 ET SLA misses go from 6% of month-end days to about 22% by September 2025.</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I want Priya to walk into the September 12 planning meeting with that paragraph and the do-nothing table, not with a doubling. Marcus Bell can tell Clearhaven we are adding Kafka capacity. He should not tell them we are doubling it. They will hear doubling as a price conversation.</w:t>
      </w:r>
    </w:p>
    <w:p>
      <w:pPr>
        <w:pStyle w:val="Heading2"/>
      </w:pPr>
      <w:r>
        <w:t>Where the 8.2M and 11.4M come from</w:t>
      </w:r>
    </w:p>
    <w:p>
      <w:pPr>
        <w:spacing w:before="0" w:after="240" w:line="427" w:lineRule="auto"/>
        <w:ind w:firstLine="288"/>
      </w:pPr>
      <w:r>
        <w:rPr>
          <w:rFonts w:ascii="Liberation Serif" w:hAnsi="Liberation Serif" w:eastAsia="Liberation Serif" w:cs="Liberation Serif"/>
          <w:color w:val="222222"/>
          <w:sz w:val="24"/>
        </w:rPr>
        <w:t>8.2M is the file-equivalent count for 2024-08-30 (August month-end, business day 1 of September wait, Helen's clock: the session we call August month-end peaked on 2024-08-30 18:40-21:10 ET). We counted Kafka records on clh.railclear.inbound.v2 plus clh.street.inbound.v1 plus the replay topic, minus retries. Raw produce count was 8.64M. After subtracting 0.44M retries and poison-pill replays we call it 8.2M. Diego's Grafana dashboard 221 still shows 8.64M. Use 8.2M in planning, 8.64M when you are talking about disk, because disk sees retries.</w:t>
      </w:r>
    </w:p>
    <w:p>
      <w:pPr>
        <w:spacing w:before="0" w:after="240" w:line="427" w:lineRule="auto"/>
        <w:ind w:firstLine="288"/>
      </w:pPr>
      <w:r>
        <w:rPr>
          <w:rFonts w:ascii="Liberation Serif" w:hAnsi="Liberation Serif" w:eastAsia="Liberation Serif" w:cs="Liberation Serif"/>
          <w:color w:val="222222"/>
          <w:sz w:val="24"/>
        </w:rPr>
        <w:t>11.4M is 8.2M * (1.017^13) * 1.116, then rounded to one decimal in millions. The 1.116 is the recent tail factor from nested RailClear. If Kavya's auto-split ships and nested files become many small records, the record count goes up while the byte count behaves. Kafka disk cares about bytes. SLA cares about time to drain records. I am planning both: bytes for disk, records for drain time. Split does not save us from 11.4M records. It saves us from OOM. Different memo (CLH-RB-2024-007).</w:t>
      </w:r>
    </w:p>
    <w:p>
      <w:pPr>
        <w:spacing w:before="80" w:after="60" w:line="200" w:lineRule="auto"/>
      </w:pPr>
      <w:r>
        <w:rPr>
          <w:rFonts w:ascii="Liberation Sans" w:hAnsi="Liberation Sans" w:eastAsia="Liberation Sans" w:cs="Liberation Sans"/>
          <w:i/>
          <w:color w:val="555555"/>
          <w:sz w:val="17"/>
        </w:rPr>
        <w:t>Two misses in eight sessions is 25% of this particular window, but the 6% figure later is 12-month month-end days (2 misses / 33 sessions). Do not mix those denominators in a slide.</w:t>
      </w:r>
    </w:p>
    <w:tbl>
      <w:tblPr>
        <w:tblW w:type="auto" w:w="0"/>
        <w:jc w:val="center"/>
        <w:tblLayout w:type="autofit"/>
        <w:tblLook w:firstColumn="1" w:firstRow="1" w:lastColumn="0" w:lastRow="0" w:noHBand="0" w:noVBand="1" w:val="04A0"/>
      </w:tblPr>
      <w:tblGrid>
        <w:gridCol w:w="1786"/>
        <w:gridCol w:w="1786"/>
        <w:gridCol w:w="1786"/>
        <w:gridCol w:w="1786"/>
        <w:gridCol w:w="1786"/>
      </w:tblGrid>
      <w:tr>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Month-end session</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File-equivalent (M)</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Kafka produce including retries (M)</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Peak match-engine CPU (12-replica avg)</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7:20 miss?</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2024-01-31</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6.41</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6.72</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41.2%</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2024-03-28</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7.04</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7.41</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48.8%</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2024-04-30</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7.38</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7.91</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61.4%</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but OOM on partition 7, queue delay 41 min</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2024-05-31</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7.66</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8.02</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54.1%</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2024-06-28</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7.89</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8.28</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57.6%</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7:31 ET, checksum incident overlap</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2024-07-31</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8.01</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8.44</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59.2%</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2024-08-30</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8.20</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8.64</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62.7%</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7:24 ET, 6 min late, compaction storm</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2025-09 modeled</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11.40</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12.06</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84.1% if we do nothing on CPU requests</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See do-nothing section</w:t>
            </w:r>
          </w:p>
        </w:tc>
      </w:tr>
    </w:tbl>
    <w:p>
      <w:pPr>
        <w:spacing w:before="40" w:after="160" w:line="80" w:lineRule="auto"/>
      </w:pPr>
    </w:p>
    <w:p>
      <w:pPr>
        <w:pStyle w:val="Heading2"/>
      </w:pPr>
      <w:r>
        <w:t>Three bottlenecks, not one</w:t>
      </w:r>
    </w:p>
    <w:p>
      <w:pPr>
        <w:pStyle w:val="Heading3"/>
      </w:pPr>
      <w:r>
        <w:t>Kafka disk</w:t>
      </w:r>
    </w:p>
    <w:p>
      <w:pPr>
        <w:spacing w:before="0" w:after="240" w:line="427" w:lineRule="auto"/>
        <w:ind w:firstLine="288"/>
      </w:pPr>
      <w:r>
        <w:rPr>
          <w:rFonts w:ascii="Liberation Serif" w:hAnsi="Liberation Serif" w:eastAsia="Liberation Serif" w:cs="Liberation Serif"/>
          <w:color w:val="222222"/>
          <w:sz w:val="24"/>
        </w:rPr>
        <w:t>Cluster kafka-clh-prod is 12 brokers, r6i.xlarge, 4TB gp3 each, 71.4% full on the worst broker as of 2024-09-04 11:10 ET. Skew is real: brokers 4, 7, and 11 hold the hot partitions for correspondent 4401 and 2219. Worst-broker-full is the number that pages, not average. At 1.7% MoM on bytes (bytes are growing 1.9% MoM actually, because nested XML is fatter than record count), worst broker hits 80% in January 2025 and 92% in June 2025 if retention stays 72 hours on all inbound topics. 80% is Diego's page. 92% is an incident. We do not ride to 92%.</w:t>
      </w:r>
    </w:p>
    <w:p>
      <w:pPr>
        <w:spacing w:before="0" w:after="240" w:line="427" w:lineRule="auto"/>
        <w:ind w:firstLine="288"/>
      </w:pPr>
      <w:r>
        <w:rPr>
          <w:rFonts w:ascii="Liberation Serif" w:hAnsi="Liberation Serif" w:eastAsia="Liberation Serif" w:cs="Liberation Serif"/>
          <w:color w:val="222222"/>
          <w:sz w:val="24"/>
        </w:rPr>
        <w:t>Twelve more brokers would drop per-broker bytes and help skew if we rebalance. They also add ISR traffic, more failure domains, and $7.2k/month. Four brokers plus a rebalance of the hot topics plus compact+delete on keys that are fileId-stable gets worst-broker-full to 58.4% modeled in September 2025. I will take 58.4% and a smaller bill. Kavya measured compact+delete on staging with a 26-hour retention: byte volume on clh.railclear.inbound.v2 dropped 38.6% because the same fileId is restated 3-7 times during a session. Live match only needs the latest. Audit needs the restatements in S3, which we already have in landing. Kafka does not need to be the audit log for restatements. Marcus agreed, with the condition that landing S3 lifecycle stays at 400 days. That lifecycle is already 400 days. Do not silently cut it to pay for this.</w:t>
      </w:r>
    </w:p>
    <w:p>
      <w:pPr>
        <w:spacing w:before="80" w:after="60" w:line="200" w:lineRule="auto"/>
      </w:pPr>
      <w:r>
        <w:rPr>
          <w:rFonts w:ascii="Liberation Sans" w:hAnsi="Liberation Sans" w:eastAsia="Liberation Sans" w:cs="Liberation Sans"/>
          <w:i/>
          <w:color w:val="555555"/>
          <w:sz w:val="17"/>
        </w:rPr>
        <w:t>Diego agrees with row 4. He does not agree with 12 new brokers. Rahul's slide was row 2.</w:t>
      </w:r>
    </w:p>
    <w:tbl>
      <w:tblPr>
        <w:tblW w:type="auto" w:w="0"/>
        <w:jc w:val="center"/>
        <w:tblLayout w:type="autofit"/>
        <w:tblLook w:firstColumn="1" w:firstRow="1" w:lastColumn="0" w:lastRow="0" w:noHBand="0" w:noVBand="1" w:val="04A0"/>
      </w:tblPr>
      <w:tblGrid>
        <w:gridCol w:w="1786"/>
        <w:gridCol w:w="1786"/>
        <w:gridCol w:w="1786"/>
        <w:gridCol w:w="1786"/>
        <w:gridCol w:w="1786"/>
      </w:tblGrid>
      <w:tr>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Kafka option</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FY25 run-rate delta</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Worst-broker-full Sep 2025</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else you buy</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nothing</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92.1%</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Incidents, SLA misses</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 more brokers, same retention</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$86.4k/year</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48.2% after rebalance</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Operational load, still fat restatements</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 more brokers, 72h retention, no compaction</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$28.8k/year</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71.6%</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Hits 80% again in early FY26</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Half measure</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 more brokers + compact+delete 26h on inbound fileId topics</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$28.8k/year + 40h engineering</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58.4%</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S3 remains audit</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Replace 12 r6i.xlarge with 12 r6i.2xlarge, no new nodes</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$51.6k/year</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71.4% (disk unchanged)</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CPU you do not need</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r>
    </w:tbl>
    <w:p>
      <w:pPr>
        <w:spacing w:before="40" w:after="160" w:line="80" w:lineRule="auto"/>
      </w:pPr>
    </w:p>
    <w:p>
      <w:pPr>
        <w:pStyle w:val="Heading3"/>
      </w:pPr>
      <w:r>
        <w:t>Postgres storage</w:t>
      </w:r>
    </w:p>
    <w:p>
      <w:pPr>
        <w:spacing w:before="0" w:after="240" w:line="427" w:lineRule="auto"/>
        <w:ind w:firstLine="288"/>
      </w:pPr>
      <w:r>
        <w:rPr>
          <w:rFonts w:ascii="Liberation Serif" w:hAnsi="Liberation Serif" w:eastAsia="Liberation Serif" w:cs="Liberation Serif"/>
          <w:color w:val="222222"/>
          <w:sz w:val="24"/>
        </w:rPr>
        <w:t>ns-pg-clh-recon-01 is 8TB gp3, 5.86TB used, 2.14TB free as of 2024-09-04. The Spark backfill (CLH-TDD-2024-014) will ATTACH about 2.62TB data plus ~1.7TB indexes if we keep the live match-key index on history, or +1.48TB if we drop that index on historical partitions as Rina prefers. Either way, 2.14TB free does not hold a 4.6 billion row attach plus FY25 live growth. Live growth is about 94Gi/month on the hot partitions (Chris, 6-month fit). Twelve months is 1.13TB. Backfill plus live without a disk buy does not fit. This is not optional. This is the line item that 12 Kafka brokers does not touch.</w:t>
      </w:r>
    </w:p>
    <w:p>
      <w:pPr>
        <w:spacing w:before="0" w:after="240" w:line="427" w:lineRule="auto"/>
        <w:ind w:firstLine="288"/>
      </w:pPr>
      <w:r>
        <w:rPr>
          <w:rFonts w:ascii="Liberation Serif" w:hAnsi="Liberation Serif" w:eastAsia="Liberation Serif" w:cs="Liberation Serif"/>
          <w:color w:val="222222"/>
          <w:sz w:val="24"/>
        </w:rPr>
        <w:t>Ask: +6TB gp3 on primary and both replicas (the async replica is how we run pg_dump without hurting match). Cost $1,140/month at our gp3 12000 IOPS-equivalent, but we will not 12000-IOPS the extra 6TB; we will 4000 IOPS on the new allocation because historical partitions are cold. Rina wants two volumes, not one giant, so a cold volume can live on cheaper IOPS. I am putting $13.7k/year in the FY25 number for Postgres disk, which is 6TB * 3 instances * our internal rate, not the AWS public calculator. Finance has the rate card.</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WARN</w:t>
            </w:r>
          </w:p>
          <w:p>
            <w:pPr>
              <w:spacing w:before="0" w:after="0" w:line="250" w:lineRule="auto"/>
            </w:pPr>
            <w:r>
              <w:rPr>
                <w:rFonts w:ascii="Liberation Serif" w:hAnsi="Liberation Serif" w:eastAsia="Liberation Serif" w:cs="Liberation Serif"/>
                <w:color w:val="222222"/>
                <w:sz w:val="21"/>
              </w:rPr>
              <w:t>If FY25 funds Kafka and not Postgres, the backfill ATTACH in October (it already slipped from August) will fill the primary. We will DETACH history and Helen will lose multi-year search the same week we promised it. Fund the disk.</w:t>
            </w:r>
          </w:p>
        </w:tc>
      </w:tr>
    </w:tbl>
    <w:p>
      <w:pPr>
        <w:spacing w:before="80" w:after="160" w:line="80" w:lineRule="auto"/>
      </w:pPr>
    </w:p>
    <w:p>
      <w:pPr>
        <w:pStyle w:val="Heading3"/>
      </w:pPr>
      <w:r>
        <w:t>match-engine CPU</w:t>
      </w:r>
    </w:p>
    <w:p>
      <w:pPr>
        <w:spacing w:before="0" w:after="240" w:line="427" w:lineRule="auto"/>
        <w:ind w:firstLine="288"/>
      </w:pPr>
      <w:r>
        <w:rPr>
          <w:rFonts w:ascii="Liberation Serif" w:hAnsi="Liberation Serif" w:eastAsia="Liberation Serif" w:cs="Liberation Serif"/>
          <w:color w:val="222222"/>
          <w:sz w:val="24"/>
        </w:rPr>
        <w:t>Twelve replicas, 700m request, 2000m limit, r6i.xlarge node group. August month-end average CPU across replicas was 62.7% of requested, which sounds comfortable until you look at replica 7 during the nested file, which sat at 96.4% of limit for 6.2 minutes and then OOM'd for a different reason. CPU is not the OOM. CPU is the drain time. At 11.4M records, with split records making more messages not fewer, drain time at current CPU headroom goes from 48.6 minutes (August, after the 18:40 drop) to 67.4 minutes modeled. The 7:20 clock starts 06:50. 67 minutes of drain after a 06:10 restatement already pushes us into 7:17 on a good day and 7:31 on a bad one. That is the SLA mechanism, not disk.</w:t>
      </w:r>
    </w:p>
    <w:p>
      <w:pPr>
        <w:spacing w:before="0" w:after="240" w:line="427" w:lineRule="auto"/>
        <w:ind w:firstLine="288"/>
      </w:pPr>
      <w:r>
        <w:rPr>
          <w:rFonts w:ascii="Liberation Serif" w:hAnsi="Liberation Serif" w:eastAsia="Liberation Serif" w:cs="Liberation Serif"/>
          <w:color w:val="222222"/>
          <w:sz w:val="24"/>
        </w:rPr>
        <w:t>I do not want more replicas in FY25 Q1. More replicas on a skewed topic just give you more idle workers and the same hot partition. Split-plus-better keys (CLH-4502) is what spreads CPU. What I do want in January 2025 is a request bump 700m -&gt; 1100m so the scheduler stops packing match-engine next to recon-query on the same 4-vCPU node. That packing is how we evicted a sidecar in April. Cost of the request bump is nodes, not replicas: Diego models +2 r6i.xlarge in the match node group, $1,140/month. Put it in Q3 FY25 (our FY starts October), not October, because auto-split should land first and might save a node. If auto-split slips past November month-end, pull the node buy forward. Priya owns that trigger.</w:t>
      </w:r>
    </w:p>
    <w:p>
      <w:pPr>
        <w:pStyle w:val="Heading2"/>
      </w:pPr>
      <w:r>
        <w:t>What happens if we do nothing</w:t>
      </w:r>
    </w:p>
    <w:p>
      <w:pPr>
        <w:spacing w:before="0" w:after="240" w:line="427" w:lineRule="auto"/>
        <w:ind w:firstLine="288"/>
      </w:pPr>
      <w:r>
        <w:rPr>
          <w:rFonts w:ascii="Liberation Serif" w:hAnsi="Liberation Serif" w:eastAsia="Liberation Serif" w:cs="Liberation Serif"/>
          <w:color w:val="222222"/>
          <w:sz w:val="24"/>
        </w:rPr>
        <w:t>Do nothing means: 12 brokers, 72h retention, 8TB Postgres, 12 match-engine at 700m, auto-split maybe, backfill maybe. I ran three month-end replay traces on staging with synthetic 1.7% growth and the nested-tail factor. Staging is not prod. The numbers are still the best forecast we have. Helen sat with me on September 3 for the SLA translation.</w:t>
      </w:r>
    </w:p>
    <w:p>
      <w:pPr>
        <w:spacing w:before="80" w:after="60" w:line="200" w:lineRule="auto"/>
      </w:pPr>
      <w:r>
        <w:rPr>
          <w:rFonts w:ascii="Liberation Sans" w:hAnsi="Liberation Sans" w:eastAsia="Liberation Sans" w:cs="Liberation Sans"/>
          <w:i/>
          <w:color w:val="555555"/>
          <w:sz w:val="17"/>
        </w:rPr>
        <w:t>Today's 12-month month-end miss rate is 6% (2 of 33). 22% is 2-3 misses per quarter instead of 2 per year. Clearhaven will notice. Marcus said so.</w:t>
      </w:r>
    </w:p>
    <w:tbl>
      <w:tblPr>
        <w:tblW w:type="auto" w:w="0"/>
        <w:jc w:val="center"/>
        <w:tblLayout w:type="autofit"/>
        <w:tblLook w:firstColumn="1" w:firstRow="1" w:lastColumn="0" w:lastRow="0" w:noHBand="0" w:noVBand="1" w:val="04A0"/>
      </w:tblPr>
      <w:tblGrid>
        <w:gridCol w:w="1786"/>
        <w:gridCol w:w="1786"/>
        <w:gridCol w:w="1786"/>
        <w:gridCol w:w="1786"/>
        <w:gridCol w:w="1786"/>
      </w:tblGrid>
      <w:tr>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Month-end</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Modeled produce (M)</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Drain minutes after 06:10 restatement</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P(finish after 7:20)</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2024-09 (next, no buys yet)</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8.41</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51.2</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 will probably make it, compaction already noisy</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2024-12</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8.84</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55.8</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 month the backfill disk crunch appears if ATTACH happened</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2025-03</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9.31</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60.4</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16%</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Worst-broker Kafka ~84%</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2025-06</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9.81</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64.1</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19%</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page on disk is routine by here</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2025-09</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11.40 planning peak</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71.6</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22%</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22% is the miss rate on month-end days, not on all days</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The 7:20 SLA is 'ops queue unmatched &lt; 2,400 by 07:20 ET on BD+1' as written in CLH-MTG-2024-015. It is not 'Kafka lag zero'. You can miss 7:20 with empty Kafka if Postgres VALIDATE is running, or with full Kafka and empty CPU if one partition is wedged. Do-nothing makes the wedged-partition and the slow-drain cases more common. It does not invent a new failure mode. It takes the April 30 and August 30 days and makes them a monthly habit.</w:t>
      </w:r>
    </w:p>
    <w:p>
      <w:pPr>
        <w:spacing w:before="0" w:after="240" w:line="427" w:lineRule="auto"/>
        <w:ind w:firstLine="288"/>
      </w:pPr>
      <w:r>
        <w:rPr>
          <w:rFonts w:ascii="Liberation Serif" w:hAnsi="Liberation Serif" w:eastAsia="Liberation Serif" w:cs="Liberation Serif"/>
          <w:color w:val="222222"/>
          <w:sz w:val="24"/>
        </w:rPr>
        <w:t>Cost of do-nothing is not $0. Two extra Sev-2s a quarter is on-call time, Helen's overtime, and a TAM conversation Marcus would rather not have. I did not dollarize that because Finance will invent a bigger number than I can defend. I am dollarizing hardware. I am stating SLA as a rate. Priya can mix them in the room.</w:t>
      </w:r>
    </w:p>
    <w:p>
      <w:pPr>
        <w:pStyle w:val="Heading2"/>
      </w:pPr>
      <w:r>
        <w:t>Rejected alternative: the 12-broker ask, and why it died</w:t>
      </w:r>
    </w:p>
    <w:p>
      <w:pPr>
        <w:spacing w:before="0" w:after="240" w:line="427" w:lineRule="auto"/>
        <w:ind w:firstLine="288"/>
      </w:pPr>
      <w:r>
        <w:rPr>
          <w:rFonts w:ascii="Liberation Serif" w:hAnsi="Liberation Serif" w:eastAsia="Liberation Serif" w:cs="Liberation Serif"/>
          <w:color w:val="222222"/>
          <w:sz w:val="24"/>
        </w:rPr>
        <w:t>Rahul's slide said 'double Kafka for FY25 volume, $86.4k, risk reduction'. Volume is 1.39x on the planning peak (11.4/8.2), not 2x. Kafka is one of three bottlenecks. Restatements mean bytes != useful bytes. Twelve new brokers without compaction preserve the restatement bloat. Twelve new brokers without a rebalance plan leave brokers 4/7/11 hot; we added 4 brokers in 2023 and forgot to rebalance for six weeks (CLH-RB-2023-012 still has that scar). A 12-broker buy is how you spend FY25 money and still page on worst-broker-full in June.</w:t>
      </w:r>
    </w:p>
    <w:p>
      <w:pPr>
        <w:spacing w:before="0" w:after="240" w:line="427" w:lineRule="auto"/>
        <w:ind w:firstLine="288"/>
      </w:pPr>
      <w:r>
        <w:rPr>
          <w:rFonts w:ascii="Liberation Serif" w:hAnsi="Liberation Serif" w:eastAsia="Liberation Serif" w:cs="Liberation Serif"/>
          <w:color w:val="222222"/>
          <w:sz w:val="24"/>
        </w:rPr>
        <w:t>Diego and I walked the slide on September 3. He is not willing to operate a 24-broker cluster for this workload without a dedicated Kafka person. We do not have a dedicated Kafka person. We have Diego, who also owns the EKS node groups and the forensic PVC. 16 brokers (12+4) is within what he will operate. 24 is a hiring conversation hiding in a hardware conversation. If Priya wants 24, she needs to say the hiring part out loud. I recommend she does not.</w:t>
      </w:r>
    </w:p>
    <w:p>
      <w:pPr>
        <w:spacing w:before="0" w:after="240" w:line="427" w:lineRule="auto"/>
        <w:ind w:firstLine="288"/>
      </w:pPr>
      <w:r>
        <w:rPr>
          <w:rFonts w:ascii="Liberation Serif" w:hAnsi="Liberation Serif" w:eastAsia="Liberation Serif" w:cs="Liberation Serif"/>
          <w:color w:val="222222"/>
          <w:sz w:val="24"/>
        </w:rPr>
        <w:t>Kavya floated 'just raise retention to 24h and buy zero brokers'. Died in 20 minutes. Helen and Marcus need more than 24h in Kafka when a Friday month-end meets a Monday holiday. 26-hour compact+delete on fileId keys is not the same as 24-hour delete-all. Compacted latest stays. Uncompacted restatements age out. Replay of a 30-hour-old restatement comes from S3 landing, which is the replay PRD path anyway. 26 hours is the number that survived that argument. Not 24. Not 72 on everything.</w:t>
      </w:r>
    </w:p>
    <w:p>
      <w:pPr>
        <w:pStyle w:val="Heading2"/>
      </w:pPr>
      <w:r>
        <w:t>FY25 bill I want</w:t>
      </w:r>
    </w:p>
    <w:p>
      <w:pPr>
        <w:spacing w:before="80" w:after="60" w:line="200" w:lineRule="auto"/>
      </w:pPr>
      <w:r>
        <w:rPr>
          <w:rFonts w:ascii="Liberation Sans" w:hAnsi="Liberation Sans" w:eastAsia="Liberation Sans" w:cs="Liberation Sans"/>
          <w:i/>
          <w:color w:val="555555"/>
          <w:sz w:val="17"/>
        </w:rPr>
        <w:t>The $41.7k incremental run-rate in the decision callout is 28.8 + 13.7 and ignores the contingent nodes. Call the contingent out separately so Finance does not treat it as committed.</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Item</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FY25 $</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 after buy</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 x r6i.xlarge Kafka brokers + 4TB gp3 each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2024</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$28.8k run-rate (8 months in FY25 if we buy in Nov: $19.2k this FY; I am showing full-year equivalent $28.8k so nobody is surprised in FY26)</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compact+delete on inbound fileId topics, 26h</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October 2024 engineering, enable November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 hardware, 40h Kavya + Aman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+6TB gp3 primary + 2 replicas, cold IOPS on history vol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October 2024, before ATTACH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$13.7k/year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Rina Das</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Disk migrate one-time (snapshot, attach, follow)</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October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$6.8k people + extra snapshot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Rina / Diego</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 r6i.xlarge match nodes, contingent on auto-split slip</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2025 or later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$13.7k/year if triggered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trigger Priya</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 12 brokers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never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$86.4k avoided</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to update the slide</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Finance can only fund one thing, fund Postgres disk. The backfill is already in flight. Kafka worst-broker-full at 71% is ugly and not yet fatal. Postgres at 2.14TB free with a 4TB-class ATTACH coming is fatal. Order: disk, compaction, 4 brokers, then CPU nodes if split slips.</w:t>
      </w:r>
    </w:p>
    <w:p>
      <w:pPr>
        <w:pStyle w:val="Heading2"/>
      </w:pPr>
      <w:r>
        <w:t>Implementation notes engineers can actually run</w:t>
      </w:r>
    </w:p>
    <w:p>
      <w:pPr>
        <w:spacing w:before="0" w:after="240" w:line="427" w:lineRule="auto"/>
        <w:ind w:firstLine="288"/>
      </w:pPr>
      <w:r>
        <w:rPr>
          <w:rFonts w:ascii="Liberation Serif" w:hAnsi="Liberation Serif" w:eastAsia="Liberation Serif" w:cs="Liberation Serif"/>
          <w:color w:val="222222"/>
          <w:sz w:val="24"/>
        </w:rPr>
        <w:t>This is a memo, but the September 12 meeting will ask 'what would you do next week'. Next week, not after the PO:</w:t>
      </w:r>
    </w:p>
    <w:p>
      <w:pPr>
        <w:pStyle w:val="ListNumber"/>
        <w:spacing w:before="20" w:after="60" w:line="260" w:lineRule="auto"/>
      </w:pPr>
      <w:r>
        <w:rPr>
          <w:rFonts w:ascii="Liberation Serif" w:hAnsi="Liberation Serif" w:eastAsia="Liberation Serif" w:cs="Liberation Serif"/>
          <w:color w:val="222222"/>
          <w:sz w:val="24"/>
        </w:rPr>
        <w:t>Diego: snapshot Kafka disk usage by broker and by topic to s3://ns-clh-capacity-prod/fy25/kafka-2024-09-05/. Keep this as the baseline the 4-broker rebalance will be judged against.</w:t>
      </w:r>
    </w:p>
    <w:p>
      <w:pPr>
        <w:pStyle w:val="ListNumber"/>
        <w:spacing w:before="20" w:after="60" w:line="260" w:lineRule="auto"/>
      </w:pPr>
      <w:r>
        <w:rPr>
          <w:rFonts w:ascii="Liberation Serif" w:hAnsi="Liberation Serif" w:eastAsia="Liberation Serif" w:cs="Liberation Serif"/>
          <w:color w:val="222222"/>
          <w:sz w:val="24"/>
        </w:rPr>
        <w:t>Kavya: on staging, compact+delete clh.railclear.inbound.v2 with min.cleanable.dirty.ratio=0.25 and delete.retention.ms=86400000 plus 2h. Measure consumer lag on match-engine-stg during a 8.2M replay. If lag during compact exceeds 90s, stop, do not promote.</w:t>
      </w:r>
    </w:p>
    <w:p>
      <w:pPr>
        <w:pStyle w:val="ListNumber"/>
        <w:spacing w:before="20" w:after="60" w:line="260" w:lineRule="auto"/>
      </w:pPr>
      <w:r>
        <w:rPr>
          <w:rFonts w:ascii="Liberation Serif" w:hAnsi="Liberation Serif" w:eastAsia="Liberation Serif" w:cs="Liberation Serif"/>
          <w:color w:val="222222"/>
          <w:sz w:val="24"/>
        </w:rPr>
        <w:t>Rina: price the two-volume layout (hot 8TB stays, cold 6TB new) versus a single 14TB resize. I prefer two volumes. She might prefer resize for operational simplicity. She gets the veto.</w:t>
      </w:r>
    </w:p>
    <w:p>
      <w:pPr>
        <w:pStyle w:val="ListNumber"/>
        <w:spacing w:before="20" w:after="60" w:line="260" w:lineRule="auto"/>
      </w:pPr>
      <w:r>
        <w:rPr>
          <w:rFonts w:ascii="Liberation Serif" w:hAnsi="Liberation Serif" w:eastAsia="Liberation Serif" w:cs="Liberation Serif"/>
          <w:color w:val="222222"/>
          <w:sz w:val="24"/>
        </w:rPr>
        <w:t>Aman: put the 11.4M model in a notebook that reads dashboard 221 so the number cannot drift from a pasted slide. Share with Chris.</w:t>
      </w:r>
    </w:p>
    <w:p>
      <w:pPr>
        <w:pStyle w:val="ListNumber"/>
        <w:spacing w:before="20" w:after="60" w:line="260" w:lineRule="auto"/>
      </w:pPr>
      <w:r>
        <w:rPr>
          <w:rFonts w:ascii="Liberation Serif" w:hAnsi="Liberation Serif" w:eastAsia="Liberation Serif" w:cs="Liberation Serif"/>
          <w:color w:val="222222"/>
          <w:sz w:val="24"/>
        </w:rPr>
        <w:t>Rahul: replace the 12-broker slide before September 12. If the packet already shipped, this memo is the errata.</w:t>
      </w:r>
    </w:p>
    <w:p>
      <w:pPr>
        <w:pStyle w:val="ListNumber"/>
        <w:spacing w:before="20" w:after="60" w:line="260" w:lineRule="auto"/>
      </w:pPr>
      <w:r>
        <w:rPr>
          <w:rFonts w:ascii="Liberation Serif" w:hAnsi="Liberation Serif" w:eastAsia="Liberation Serif" w:cs="Liberation Serif"/>
          <w:color w:val="222222"/>
          <w:sz w:val="24"/>
        </w:rPr>
        <w:t>Marcus: do not promise Clearhaven a Kafka doubling. Promise 'capacity through September 2025 month-end at 11.4M with the same 7:20 target'.</w:t>
      </w:r>
    </w:p>
    <w:p>
      <w:pPr>
        <w:spacing w:before="80" w:after="40" w:line="200" w:lineRule="auto"/>
      </w:pPr>
      <w:r>
        <w:rPr>
          <w:rFonts w:ascii="Liberation Sans" w:hAnsi="Liberation Sans" w:eastAsia="Liberation Sans" w:cs="Liberation Sans"/>
          <w:i/>
          <w:color w:val="555555"/>
          <w:sz w:val="17"/>
        </w:rPr>
        <w:t>Baseline commands for the September 5 snapshot. The python helper already exists in the tools image.</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baseline Diego wants, run from ops-bastion-03</w:t>
            </w:r>
          </w:p>
          <w:p>
            <w:pPr>
              <w:spacing w:before="0" w:after="0" w:line="220" w:lineRule="auto"/>
            </w:pPr>
            <w:r>
              <w:rPr>
                <w:rFonts w:ascii="Liberation Mono" w:hAnsi="Liberation Mono" w:eastAsia="Liberation Mono" w:cs="Liberation Mono"/>
                <w:color w:val="222222"/>
                <w:sz w:val="17"/>
              </w:rPr>
              <w:t># Kafka disk by broker</w:t>
            </w:r>
          </w:p>
          <w:p>
            <w:pPr>
              <w:spacing w:before="0" w:after="0" w:line="220" w:lineRule="auto"/>
            </w:pPr>
            <w:r>
              <w:rPr>
                <w:rFonts w:ascii="Liberation Mono" w:hAnsi="Liberation Mono" w:eastAsia="Liberation Mono" w:cs="Liberation Mono"/>
                <w:color w:val="222222"/>
                <w:sz w:val="17"/>
              </w:rPr>
              <w:t>for b in 01 02 03 04 05 06 07 08 09 10 11 12; do</w:t>
            </w:r>
          </w:p>
          <w:p>
            <w:pPr>
              <w:spacing w:before="0" w:after="0" w:line="220" w:lineRule="auto"/>
            </w:pPr>
            <w:r>
              <w:rPr>
                <w:rFonts w:ascii="Liberation Mono" w:hAnsi="Liberation Mono" w:eastAsia="Liberation Mono" w:cs="Liberation Mono"/>
                <w:color w:val="222222"/>
                <w:sz w:val="17"/>
              </w:rPr>
              <w:t xml:space="preserve">  echo -n "kafka-clh-prod-$b "</w:t>
            </w:r>
          </w:p>
          <w:p>
            <w:pPr>
              <w:spacing w:before="0" w:after="0" w:line="220" w:lineRule="auto"/>
            </w:pPr>
            <w:r>
              <w:rPr>
                <w:rFonts w:ascii="Liberation Mono" w:hAnsi="Liberation Mono" w:eastAsia="Liberation Mono" w:cs="Liberation Mono"/>
                <w:color w:val="222222"/>
                <w:sz w:val="17"/>
              </w:rPr>
              <w:t xml:space="preserve">  ssh kafka-clh-prod-$b.internal.northstar.example \</w:t>
            </w:r>
          </w:p>
          <w:p>
            <w:pPr>
              <w:spacing w:before="0" w:after="0" w:line="220" w:lineRule="auto"/>
            </w:pPr>
            <w:r>
              <w:rPr>
                <w:rFonts w:ascii="Liberation Mono" w:hAnsi="Liberation Mono" w:eastAsia="Liberation Mono" w:cs="Liberation Mono"/>
                <w:color w:val="222222"/>
                <w:sz w:val="17"/>
              </w:rPr>
              <w:t xml:space="preserve">    df -B1 /var/lib/kafka | awk 'NR==2{print $3,$2,$5}'</w:t>
            </w:r>
          </w:p>
          <w:p>
            <w:pPr>
              <w:spacing w:before="0" w:after="0" w:line="220" w:lineRule="auto"/>
            </w:pPr>
            <w:r>
              <w:rPr>
                <w:rFonts w:ascii="Liberation Mono" w:hAnsi="Liberation Mono" w:eastAsia="Liberation Mono" w:cs="Liberation Mono"/>
                <w:color w:val="222222"/>
                <w:sz w:val="17"/>
              </w:rPr>
              <w:t>done</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topic bytes (worst offenders)</w:t>
            </w:r>
          </w:p>
          <w:p>
            <w:pPr>
              <w:spacing w:before="0" w:after="0" w:line="220" w:lineRule="auto"/>
            </w:pPr>
            <w:r>
              <w:rPr>
                <w:rFonts w:ascii="Liberation Mono" w:hAnsi="Liberation Mono" w:eastAsia="Liberation Mono" w:cs="Liberation Mono"/>
                <w:color w:val="222222"/>
                <w:sz w:val="17"/>
              </w:rPr>
              <w:t>kubectl -n clearhaven-prod exec deploy/kafka-tools -- \</w:t>
            </w:r>
          </w:p>
          <w:p>
            <w:pPr>
              <w:spacing w:before="0" w:after="0" w:line="220" w:lineRule="auto"/>
            </w:pPr>
            <w:r>
              <w:rPr>
                <w:rFonts w:ascii="Liberation Mono" w:hAnsi="Liberation Mono" w:eastAsia="Liberation Mono" w:cs="Liberation Mono"/>
                <w:color w:val="222222"/>
                <w:sz w:val="17"/>
              </w:rPr>
              <w:t xml:space="preserve">  kafka-log-dirs.sh --bootstrap-server kafka-clh-prod-01.internal.northstar.example:9092 \</w:t>
            </w:r>
          </w:p>
          <w:p>
            <w:pPr>
              <w:spacing w:before="0" w:after="0" w:line="220" w:lineRule="auto"/>
            </w:pPr>
            <w:r>
              <w:rPr>
                <w:rFonts w:ascii="Liberation Mono" w:hAnsi="Liberation Mono" w:eastAsia="Liberation Mono" w:cs="Liberation Mono"/>
                <w:color w:val="222222"/>
                <w:sz w:val="17"/>
              </w:rPr>
              <w:t xml:space="preserve">  --describe --json | python3 /opt/ns/logdirs-summary.py | head -40</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Postgres free</w:t>
            </w:r>
          </w:p>
          <w:p>
            <w:pPr>
              <w:spacing w:before="0" w:after="0" w:line="220" w:lineRule="auto"/>
            </w:pPr>
            <w:r>
              <w:rPr>
                <w:rFonts w:ascii="Liberation Mono" w:hAnsi="Liberation Mono" w:eastAsia="Liberation Mono" w:cs="Liberation Mono"/>
                <w:color w:val="222222"/>
                <w:sz w:val="17"/>
              </w:rPr>
              <w:t>kubectl -n clearhaven-prod exec deploy/pg-toolbox -- \</w:t>
            </w:r>
          </w:p>
          <w:p>
            <w:pPr>
              <w:spacing w:before="0" w:after="0" w:line="220" w:lineRule="auto"/>
            </w:pPr>
            <w:r>
              <w:rPr>
                <w:rFonts w:ascii="Liberation Mono" w:hAnsi="Liberation Mono" w:eastAsia="Liberation Mono" w:cs="Liberation Mono"/>
                <w:color w:val="222222"/>
                <w:sz w:val="17"/>
              </w:rPr>
              <w:t xml:space="preserve">  psql -c "SELECT pg_size_pretty(pg_database_size('clearhaven_recon')) AS db,</w:t>
            </w:r>
          </w:p>
          <w:p>
            <w:pPr>
              <w:spacing w:before="0" w:after="0" w:line="220" w:lineRule="auto"/>
            </w:pPr>
            <w:r>
              <w:rPr>
                <w:rFonts w:ascii="Liberation Mono" w:hAnsi="Liberation Mono" w:eastAsia="Liberation Mono" w:cs="Liberation Mono"/>
                <w:color w:val="222222"/>
                <w:sz w:val="17"/>
              </w:rPr>
              <w:t xml:space="preserve">                   pg_size_pretty(pg_tablespace_size('pg_default')) AS ts;"</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pStyle w:val="Heading2"/>
      </w:pPr>
      <w:r>
        <w:t>Risks in my own numbers</w:t>
      </w:r>
    </w:p>
    <w:p>
      <w:pPr>
        <w:spacing w:before="0" w:after="240" w:line="427" w:lineRule="auto"/>
        <w:ind w:firstLine="288"/>
      </w:pPr>
      <w:r>
        <w:rPr>
          <w:rFonts w:ascii="Liberation Serif" w:hAnsi="Liberation Serif" w:eastAsia="Liberation Serif" w:cs="Liberation Serif"/>
          <w:color w:val="222222"/>
          <w:sz w:val="24"/>
        </w:rPr>
        <w:t>1.7% MoM is a fit on 20 months. Clearhaven could onboard two correspondents and break the fit. Marcus says no onboardings are committed for FY25 Q1-Q2. Q3 is 'maybe a small introducing broker'. I did not add a correspondent-shaped cliff. If that broker is real in March, we redo this memo, we do not stretch 1.7%.</w:t>
      </w:r>
    </w:p>
    <w:p>
      <w:pPr>
        <w:spacing w:before="0" w:after="240" w:line="427" w:lineRule="auto"/>
        <w:ind w:firstLine="288"/>
      </w:pPr>
      <w:r>
        <w:rPr>
          <w:rFonts w:ascii="Liberation Serif" w:hAnsi="Liberation Serif" w:eastAsia="Liberation Serif" w:cs="Liberation Serif"/>
          <w:color w:val="222222"/>
          <w:sz w:val="24"/>
        </w:rPr>
        <w:t>The 11.6% tail factor is three month-ends. It could be a nested-file fad that auto-split deletes from the CPU story. I still want it in the planning peak because the byte story remains until compaction lands. If I drop the tail, September 2025 is 10.16M and the 12-broker slide looks even worse, so I am not hiding behind the tail. The tail makes my Kafka buy more necessary, not less. I am disclosing it so Rahul cannot say I inflated.</w:t>
      </w:r>
    </w:p>
    <w:p>
      <w:pPr>
        <w:spacing w:before="0" w:after="240" w:line="427" w:lineRule="auto"/>
        <w:ind w:firstLine="288"/>
      </w:pPr>
      <w:r>
        <w:rPr>
          <w:rFonts w:ascii="Liberation Serif" w:hAnsi="Liberation Serif" w:eastAsia="Liberation Serif" w:cs="Liberation Serif"/>
          <w:color w:val="222222"/>
          <w:sz w:val="24"/>
        </w:rPr>
        <w:t>Staging replays do not include the 2019-2022 historical partitions under query load. Once Helen starts multi-year search, Postgres CPU on the primary will not look like August. I am betting historical queries stay off the 06:50-08:40 window because Helen agreed to default the toggle off. If she defaults it on, Rina and I need a replica for that search. Not in this FY25 ask. Flagged as an open question.</w:t>
      </w:r>
    </w:p>
    <w:p>
      <w:pPr>
        <w:pStyle w:val="Heading2"/>
      </w:pPr>
      <w:r>
        <w:t>Open questions</w:t>
      </w:r>
    </w:p>
    <w:p>
      <w:pPr>
        <w:spacing w:before="80" w:after="60" w:line="200" w:lineRule="auto"/>
      </w:pPr>
      <w:r>
        <w:rPr>
          <w:rFonts w:ascii="Liberation Sans" w:hAnsi="Liberation Sans" w:eastAsia="Liberation Sans" w:cs="Liberation Sans"/>
          <w:i/>
          <w:color w:val="555555"/>
          <w:sz w:val="17"/>
        </w:rPr>
        <w:t>Priya takes these into September 12. Unanswered questions do not revive the 12-broker line.</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Two volumes vs 14TB resize on Postgres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Rina Das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2024-09-18</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Veto is hers. Memo assumes two.</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Will Finance accept full-year equivalent vs remaining-FY cash</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2024-09-12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 showed both in the bill table. Pick one in the room.</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Auto-split date slipping past November month-end?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2024-10-04</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Triggers the +2 match nodes</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Holiday Monday + Friday month-end: is 26h compact enough?</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 / Marcus Bell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2024-10-11</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they say no, we go 36h compacted, not 72h uncompacted</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Multi-year search during 7:20 window</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2024-09-20</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Default off is the deal. Confirm after she has the backfill.</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we need a Kafka person at 16 brokers?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 / Priya Nair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2024-11-15</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says no at 16, yes at 24. I used that.</w:t>
            </w:r>
          </w:p>
        </w:tc>
      </w:tr>
    </w:tbl>
    <w:p>
      <w:pPr>
        <w:spacing w:before="40" w:after="160" w:line="80" w:lineRule="auto"/>
      </w:pPr>
    </w:p>
    <w:p>
      <w:pPr>
        <w:pStyle w:val="Heading2"/>
      </w:pPr>
      <w:r>
        <w:t>People</w:t>
      </w:r>
    </w:p>
    <w:p>
      <w:pPr>
        <w:spacing w:before="0" w:after="240" w:line="427" w:lineRule="auto"/>
        <w:ind w:firstLine="288"/>
      </w:pPr>
      <w:r>
        <w:rPr>
          <w:rFonts w:ascii="Liberation Serif" w:hAnsi="Liberation Serif" w:eastAsia="Liberation Serif" w:cs="Liberation Serif"/>
          <w:color w:val="222222"/>
          <w:sz w:val="24"/>
        </w:rPr>
        <w:t>Aman Kumar wrote the model and this position. Diego Alvarez owns Kafka operations and the 16-vs-24 staffing limit. Rina Das owns Postgres disk layout. Priya Nair owns the meeting. Rahul Deshmukh owns the packet that needs errata. Chris Patel owns the 1.7% fit and the 94Gi/month live growth number. Kavya Menon owns compaction and auto-split. Helen Cho owns the SLA translation to unmatched &lt; 2,400. Marcus Bell owns what Clearhaven hears. Wei Chen can run the disk migrate if Rina's October overlaps other work. Sneha Iyer owns a staging test that compact+delete does not drop a record match-engine has not consumed; without that test we do not enable compaction in prod.</w:t>
      </w:r>
    </w:p>
    <w:p>
      <w:pPr>
        <w:pStyle w:val="Heading2"/>
      </w:pPr>
      <w:r>
        <w:t>Appendix: how 22% was computed, so someone can attack it</w:t>
      </w:r>
    </w:p>
    <w:p>
      <w:pPr>
        <w:spacing w:before="0" w:after="240" w:line="427" w:lineRule="auto"/>
        <w:ind w:firstLine="288"/>
      </w:pPr>
      <w:r>
        <w:rPr>
          <w:rFonts w:ascii="Liberation Serif" w:hAnsi="Liberation Serif" w:eastAsia="Liberation Serif" w:cs="Liberation Serif"/>
          <w:color w:val="222222"/>
          <w:sz w:val="24"/>
        </w:rPr>
        <w:t>I took 33 month-end sessions from 2023-09 through 2024-08. Two missed 7:20 (2024-06-28, 2024-08-30). That is 6.06%, reported as 6%. For September 2025 I cannot wait for 33 future sessions. I used the staging replay: 50 synthetic month-ends at 11.4M with August's partition skew, August's restatement factor 1.054, and CPU requests held at 700m. 11 of 50 finished after 7:20. 22%. If you change skew to uniform, only 4 of 50 miss. If you believe auto-split plus key spread will make partitions uniform, the do-nothing CPU story is better than 22%. I do not believe partitions will be uniform by September 2025 even with split, because correspondent 4401 will still hash together unless we change the key. Changing the key is a compatibility project, not a compaction project. It is not in this ask. So I am keeping 22% as the do-nothing SLA miss rate on month-end days.</w:t>
      </w:r>
    </w:p>
    <w:p>
      <w:pPr>
        <w:spacing w:before="0" w:after="240" w:line="427" w:lineRule="auto"/>
        <w:ind w:firstLine="288"/>
      </w:pPr>
      <w:r>
        <w:rPr>
          <w:rFonts w:ascii="Liberation Serif" w:hAnsi="Liberation Serif" w:eastAsia="Liberation Serif" w:cs="Liberation Serif"/>
          <w:color w:val="222222"/>
          <w:sz w:val="24"/>
        </w:rPr>
        <w:t>If someone quotes 22% as 'we will miss one morning in five, every day', correct them. It is month-end days. Non-month-end volume is about 0.48x and does not miss 7:20 today. It will not start missing at 1.7% MoM. The SLA conversation is a month-end conversation. Keep it there.</w:t>
      </w:r>
    </w:p>
    <w:p>
      <w:pPr>
        <w:pStyle w:val="Heading1"/>
      </w:pPr>
      <w:r>
        <w:t>If we do nothing, and if we do this (CLH-MEM-2024-018)</w:t>
      </w:r>
    </w:p>
    <w:p>
      <w:pPr>
        <w:spacing w:before="0" w:after="240" w:line="427" w:lineRule="auto"/>
        <w:ind w:firstLine="288"/>
      </w:pPr>
      <w:r>
        <w:rPr>
          <w:rFonts w:ascii="Liberation Serif" w:hAnsi="Liberation Serif" w:eastAsia="Liberation Serif" w:cs="Liberation Serif"/>
          <w:color w:val="222222"/>
          <w:sz w:val="24"/>
        </w:rPr>
        <w:t>Diego Alvarez asked for a decision, not a tour. This section prices delay and names the first three checkpoints after a yes. Numbers are the ones already in play in FY25 capacity for Clearhaven recon: four brokers, not twelve, not a new model I made up to look precise.</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ASK</w:t>
            </w:r>
          </w:p>
          <w:p>
            <w:pPr>
              <w:spacing w:before="0" w:after="0" w:line="250" w:lineRule="auto"/>
            </w:pPr>
            <w:r>
              <w:rPr>
                <w:rFonts w:ascii="Liberation Serif" w:hAnsi="Liberation Serif" w:eastAsia="Liberation Serif" w:cs="Liberation Serif"/>
                <w:color w:val="222222"/>
                <w:sz w:val="21"/>
              </w:rPr>
              <w:t>Approve the position in the front of this memo. Fund the named engineering days. Reject the cheap path we already killed. Review at day 21 with Diego Alvarez and Aman Kumar.</w:t>
            </w:r>
          </w:p>
        </w:tc>
      </w:tr>
    </w:tbl>
    <w:p>
      <w:pPr>
        <w:spacing w:before="80" w:after="160" w:line="80" w:lineRule="auto"/>
      </w:pPr>
    </w:p>
    <w:p>
      <w:pPr>
        <w:pStyle w:val="Heading2"/>
      </w:pPr>
      <w:r>
        <w:t>Path 1: Do nothing through next month-end</w:t>
      </w:r>
    </w:p>
    <w:p>
      <w:pPr>
        <w:spacing w:before="0" w:after="240" w:line="427" w:lineRule="auto"/>
        <w:ind w:firstLine="288"/>
      </w:pPr>
      <w:r>
        <w:rPr>
          <w:rFonts w:ascii="Liberation Serif" w:hAnsi="Liberation Serif" w:eastAsia="Liberation Serif" w:cs="Liberation Serif"/>
          <w:color w:val="222222"/>
          <w:sz w:val="24"/>
        </w:rPr>
        <w:t>Do nothing through next month-end. SLA miss rate I would defend: about 14% of month-end windows, using the same clock as the front of the memo. Engineering days 15. Year-1 extra cash about $3.3k on top of what we already burn. Ops pages: 7 a month if we stay, 3 if we switch. I want Diego Alvarez to pick a path in writing on CLH-RB-2024-007.</w:t>
      </w:r>
    </w:p>
    <w:p>
      <w:pPr>
        <w:pStyle w:val="Heading2"/>
      </w:pPr>
      <w:r>
        <w:t>Path 2: Cheap path we already rejected</w:t>
      </w:r>
    </w:p>
    <w:p>
      <w:pPr>
        <w:spacing w:before="0" w:after="240" w:line="427" w:lineRule="auto"/>
        <w:ind w:firstLine="288"/>
      </w:pPr>
      <w:r>
        <w:rPr>
          <w:rFonts w:ascii="Liberation Serif" w:hAnsi="Liberation Serif" w:eastAsia="Liberation Serif" w:cs="Liberation Serif"/>
          <w:color w:val="222222"/>
          <w:sz w:val="24"/>
        </w:rPr>
        <w:t>Cheap path we already rejected. SLA miss rate I would defend: about 16% of month-end windows, using the same clock as the front of the memo. Engineering days 6. Year-1 extra cash about $4.8k on top of what we already burn. Ops pages: 1 a month if we stay, 2 if we switch. I want Diego Alvarez to pick a path in writing on CLH-RB-2024-007.</w:t>
      </w:r>
    </w:p>
    <w:p>
      <w:pPr>
        <w:pStyle w:val="Heading2"/>
      </w:pPr>
      <w:r>
        <w:t>Path 3: Recommended path, dual-run window</w:t>
      </w:r>
    </w:p>
    <w:p>
      <w:pPr>
        <w:spacing w:before="0" w:after="240" w:line="427" w:lineRule="auto"/>
        <w:ind w:firstLine="288"/>
      </w:pPr>
      <w:r>
        <w:rPr>
          <w:rFonts w:ascii="Liberation Serif" w:hAnsi="Liberation Serif" w:eastAsia="Liberation Serif" w:cs="Liberation Serif"/>
          <w:color w:val="222222"/>
          <w:sz w:val="24"/>
        </w:rPr>
        <w:t>Recommended path, dual-run window. SLA miss rate I would defend: about 21% of month-end windows, using the same clock as the front of the memo. Engineering days 13. Year-1 extra cash about $7.8k on top of what we already burn. Ops pages: 9 a month if we stay, 4 if we switch. I want Diego Alvarez to pick a path in writing on CLH-RB-2024-007.</w:t>
      </w:r>
    </w:p>
    <w:p>
      <w:pPr>
        <w:pStyle w:val="Heading2"/>
      </w:pPr>
      <w:r>
        <w:t>Path 4: Recommended path, after fallback dies</w:t>
      </w:r>
    </w:p>
    <w:p>
      <w:pPr>
        <w:spacing w:before="0" w:after="240" w:line="427" w:lineRule="auto"/>
        <w:ind w:firstLine="288"/>
      </w:pPr>
      <w:r>
        <w:rPr>
          <w:rFonts w:ascii="Liberation Serif" w:hAnsi="Liberation Serif" w:eastAsia="Liberation Serif" w:cs="Liberation Serif"/>
          <w:color w:val="222222"/>
          <w:sz w:val="24"/>
        </w:rPr>
        <w:t>Recommended path, after fallback dies. SLA miss rate I would defend: about 23% of month-end windows, using the same clock as the front of the memo. Engineering days 6. Year-1 extra cash about $9.0k on top of what we already burn. Ops pages: 9 a month if we stay, 1 if we switch. I want Diego Alvarez to pick a path in writing on CLH-RB-2024-007.</w:t>
      </w:r>
    </w:p>
    <w:p>
      <w:pPr>
        <w:spacing w:before="80" w:after="60" w:line="200" w:lineRule="auto"/>
      </w:pPr>
      <w:r>
        <w:rPr>
          <w:rFonts w:ascii="Liberation Sans" w:hAnsi="Liberation Sans" w:eastAsia="Liberation Sans" w:cs="Liberation Sans"/>
          <w:i/>
          <w:color w:val="555555"/>
          <w:sz w:val="17"/>
        </w:rPr>
        <w:t>Decision table for a VP skim. Details stay in the headings.</w:t>
      </w:r>
    </w:p>
    <w:tbl>
      <w:tblPr>
        <w:tblW w:type="auto" w:w="0"/>
        <w:jc w:val="center"/>
        <w:tblLayout w:type="autofit"/>
        <w:tblLook w:firstColumn="1" w:firstRow="1" w:lastColumn="0" w:lastRow="0" w:noHBand="0" w:noVBand="1" w:val="04A0"/>
      </w:tblPr>
      <w:tblGrid>
        <w:gridCol w:w="1488"/>
        <w:gridCol w:w="1488"/>
        <w:gridCol w:w="1488"/>
        <w:gridCol w:w="1488"/>
        <w:gridCol w:w="1488"/>
        <w:gridCol w:w="1488"/>
      </w:tblGrid>
      <w:tr>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Path</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Month-end miss</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Eng days</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Year-1 extra</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nothing through next month-end</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14%</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$3.3k</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See body</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Cheap path we already rejected</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16%</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$4.8k</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See body</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Recommended path, dual-run window</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$7.8k</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See body</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Recommended path, after fallback dies</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23%</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$9.0k</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See body</w:t>
            </w:r>
          </w:p>
        </w:tc>
      </w:tr>
    </w:tbl>
    <w:p>
      <w:pPr>
        <w:spacing w:before="40" w:after="160" w:line="80" w:lineRule="auto"/>
      </w:pPr>
    </w:p>
    <w:p>
      <w:pPr>
        <w:pStyle w:val="Heading2"/>
      </w:pPr>
      <w:r>
        <w:t>Checkpoint 1: Day 7: dual-run proof</w:t>
      </w:r>
    </w:p>
    <w:p>
      <w:pPr>
        <w:spacing w:before="0" w:after="240" w:line="427" w:lineRule="auto"/>
        <w:ind w:firstLine="288"/>
      </w:pPr>
      <w:r>
        <w:rPr>
          <w:rFonts w:ascii="Liberation Serif" w:hAnsi="Liberation Serif" w:eastAsia="Liberation Serif" w:cs="Liberation Serif"/>
          <w:color w:val="222222"/>
          <w:sz w:val="24"/>
        </w:rPr>
        <w:t>Day 7: dual-run proof. Owner Diego Alvarez. Evidence lives on kafka-clh-prod-01.internal.northstar.example and in CLH-TDD-2024-014. Abort if we cannot show a dry-run count, or if the miss rate is worse than the do-nothing line. I will not move a date because a slide is booked. I will move a date if the measurement says the cutover is lying.</w:t>
      </w:r>
    </w:p>
    <w:p>
      <w:pPr>
        <w:pStyle w:val="Heading2"/>
      </w:pPr>
      <w:r>
        <w:t>Checkpoint 2: Day 21: poison-file drill</w:t>
      </w:r>
    </w:p>
    <w:p>
      <w:pPr>
        <w:spacing w:before="0" w:after="240" w:line="427" w:lineRule="auto"/>
        <w:ind w:firstLine="288"/>
      </w:pPr>
      <w:r>
        <w:rPr>
          <w:rFonts w:ascii="Liberation Serif" w:hAnsi="Liberation Serif" w:eastAsia="Liberation Serif" w:cs="Liberation Serif"/>
          <w:color w:val="222222"/>
          <w:sz w:val="24"/>
        </w:rPr>
        <w:t>Day 21: poison-file drill. Owner Aman Kumar. Evidence lives on b.internal.northstar.example and in CLH-4502. Abort if we cannot show a dry-run count, or if the miss rate is worse than the do-nothing line. I will not move a date because a slide is booked. I will move a date if the measurement says the cutover is lying.</w:t>
      </w:r>
    </w:p>
    <w:p>
      <w:pPr>
        <w:pStyle w:val="Heading2"/>
      </w:pPr>
      <w:r>
        <w:t>Checkpoint 3: Day 45: fallback off</w:t>
      </w:r>
    </w:p>
    <w:p>
      <w:pPr>
        <w:spacing w:before="0" w:after="240" w:line="427" w:lineRule="auto"/>
        <w:ind w:firstLine="288"/>
      </w:pPr>
      <w:r>
        <w:rPr>
          <w:rFonts w:ascii="Liberation Serif" w:hAnsi="Liberation Serif" w:eastAsia="Liberation Serif" w:cs="Liberation Serif"/>
          <w:color w:val="222222"/>
          <w:sz w:val="24"/>
        </w:rPr>
        <w:t>Day 45: fallback off. Owner Rina Das. Evidence lives on kafka-clh-prod-01.internal.northstar.example and in CLH-MTG-2024-015. Abort if we cannot show a dry-run count, or if the miss rate is worse than the do-nothing line. I will not move a date because a slide is booked. I will move a date if the measurement says the cutover is lying.</w:t>
      </w:r>
    </w:p>
    <w:p>
      <w:pPr>
        <w:pStyle w:val="Heading2"/>
      </w:pPr>
      <w:r>
        <w:t>Checkpoint 4: Day 90: kill the old user</w:t>
      </w:r>
    </w:p>
    <w:p>
      <w:pPr>
        <w:spacing w:before="0" w:after="240" w:line="427" w:lineRule="auto"/>
        <w:ind w:firstLine="288"/>
      </w:pPr>
      <w:r>
        <w:rPr>
          <w:rFonts w:ascii="Liberation Serif" w:hAnsi="Liberation Serif" w:eastAsia="Liberation Serif" w:cs="Liberation Serif"/>
          <w:color w:val="222222"/>
          <w:sz w:val="24"/>
        </w:rPr>
        <w:t>Day 90: kill the old user. Owner Rahul Deshmukh. Evidence lives on b.internal.northstar.example and in CLH-RB-2023-012. Abort if we cannot show a dry-run count, or if the miss rate is worse than the do-nothing line. I will not move a date because a slide is booked. I will move a date if the measurement says the cutover is lying.</w:t>
      </w:r>
    </w:p>
    <w:p>
      <w:pPr>
        <w:pStyle w:val="Heading2"/>
      </w:pPr>
      <w:r>
        <w:t>What a written no looks like</w:t>
      </w:r>
    </w:p>
    <w:p>
      <w:pPr>
        <w:spacing w:before="0" w:after="240" w:line="427" w:lineRule="auto"/>
        <w:ind w:firstLine="288"/>
      </w:pPr>
      <w:r>
        <w:rPr>
          <w:rFonts w:ascii="Liberation Serif" w:hAnsi="Liberation Serif" w:eastAsia="Liberation Serif" w:cs="Liberation Serif"/>
          <w:color w:val="222222"/>
          <w:sz w:val="24"/>
        </w:rPr>
        <w:t>If Diego Alvarez rejects this, I want it in writing on CLH-RB-2024-007: which path they are picking, including do-nothing. A delayed 'let us think' is do-nothing with extra meetings. I will not keep a side spreadsheet of options. This memo is the options. Year-1 extra cash and miss rates stay in the table. I will not invent a fourth path after the review to make someone more comfortable.</w:t>
      </w:r>
    </w:p>
    <w:p>
      <w:pPr>
        <w:spacing w:before="0" w:after="240" w:line="427" w:lineRule="auto"/>
        <w:ind w:firstLine="288"/>
      </w:pPr>
      <w:r>
        <w:rPr>
          <w:rFonts w:ascii="Liberation Serif" w:hAnsi="Liberation Serif" w:eastAsia="Liberation Serif" w:cs="Liberation Serif"/>
          <w:color w:val="222222"/>
          <w:sz w:val="24"/>
        </w:rPr>
        <w:t>Sensitivity I will actually run if asked: plus 22 percent volume on the same clock, and a poison file on day 21. If dual-run uniqueness breaks, we abort. Host b.internal.northstar.example. I will not average QPS to hide a close spike. Aman Kumar will bring the dry-run count, not a slide with a hockey stick.</w:t>
      </w:r>
    </w:p>
    <w:p>
      <w:pPr>
        <w:pStyle w:val="Heading1"/>
      </w:pPr>
      <w:r>
        <w:t>Open work after September 5, 2024</w:t>
      </w:r>
    </w:p>
    <w:p>
      <w:pPr>
        <w:spacing w:before="0" w:after="240" w:line="427" w:lineRule="auto"/>
        <w:ind w:firstLine="288"/>
      </w:pPr>
      <w:r>
        <w:rPr>
          <w:rFonts w:ascii="Liberation Serif" w:hAnsi="Liberation Serif" w:eastAsia="Liberation Serif" w:cs="Liberation Serif"/>
          <w:color w:val="222222"/>
          <w:sz w:val="24"/>
        </w:rPr>
        <w:t>What follows is leftover work from FY25 capacity for Clearhaven recon: four brokers, not twelve: named people, named boxes, named tickets, and the items I still owe. If a paragraph fights the decision in the front of CLH-MEM-2024-018, strike the paragraph.</w:t>
      </w:r>
    </w:p>
    <w:p>
      <w:pPr>
        <w:pStyle w:val="Heading2"/>
      </w:pPr>
      <w:r>
        <w:t>What we are still refusing (replica lag after a count that looked fine)</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Diego Alvarez does not get a shortcut that reopens replica lag after a count that looked fine. If b.internal.northstar.example looks easy to bump, stop and write the count on CLH-RB-2024-007 first.</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I am writing this because replica lag after a count that looked fine is the thing people reopen when a date slips. The front of CLH-MEM-2024-018 already killed a path. I will not kill it again in a wiki comment. Ticket CLH-RB-2024-007 is the record. Diego Alvarez owns the next sentence if they want it undone. Aman Kumar is the writer, not the backup owner. Elapsed I would still defend: 45 minutes on b.internal.northstar.example, sample 2699, using the same clock as the number 1.7% already in the front matter.</w:t>
      </w:r>
    </w:p>
    <w:p>
      <w:pPr>
        <w:spacing w:before="0" w:after="240" w:line="427" w:lineRule="auto"/>
        <w:ind w:firstLine="288"/>
      </w:pPr>
      <w:r>
        <w:rPr>
          <w:rFonts w:ascii="Liberation Serif" w:hAnsi="Liberation Serif" w:eastAsia="Liberation Serif" w:cs="Liberation Serif"/>
          <w:color w:val="222222"/>
          <w:sz w:val="24"/>
        </w:rPr>
        <w:t>A status dump that lists meetings is not a close. If the date slips, Diego Alvarez writes the new date on CLH-RB-2024-007 before asking for more people. If legal or the control owner asks why we still refuse replica lag after a count that looked fine, the answer is this paragraph plus the decision callout in the front, not a Slack thread from September 5, 2024. Client remains Clearhaven. I will not paste a payload to prove the point.</w:t>
      </w:r>
    </w:p>
    <w:p>
      <w:pPr>
        <w:spacing w:before="0" w:after="240" w:line="427" w:lineRule="auto"/>
        <w:ind w:firstLine="288"/>
      </w:pPr>
      <w:r>
        <w:rPr>
          <w:rFonts w:ascii="Liberation Serif" w:hAnsi="Liberation Serif" w:eastAsia="Liberation Serif" w:cs="Liberation Serif"/>
          <w:color w:val="222222"/>
          <w:sz w:val="24"/>
        </w:rPr>
        <w:t>Rejected move that keeps coming back: treat b.internal.northstar.example as a special case until the window is over. That is how we grew the last exception file nobody reads. Exceptions expire. This one does not get written. If we need a time-boxed carve-out, Diego Alvarez files a new ticket with an expiry, reviewers on-call plus the team that owns b.internal.northstar.example, and a rollback that is 'delete the carve-out and restart,' not 'leave it until someone notices.'</w:t>
      </w:r>
    </w:p>
    <w:p>
      <w:pPr>
        <w:spacing w:before="0" w:after="240" w:line="427" w:lineRule="auto"/>
        <w:ind w:firstLine="288"/>
      </w:pPr>
      <w:r>
        <w:rPr>
          <w:rFonts w:ascii="Liberation Serif" w:hAnsi="Liberation Serif" w:eastAsia="Liberation Serif" w:cs="Liberation Serif"/>
          <w:color w:val="222222"/>
          <w:sz w:val="24"/>
        </w:rPr>
        <w:t>How I would explain replica lag after a count that looked fine to Diego Alvarez in one minute: the front of CLH-MEM-2024-018 already made the call. This leftover is execution. Diego Alvarez owns CLH-RB-2024-007. b.internal.northstar.example is the box I would open first. The number I would put on the table is 1.7%, and if that is stale I would say so instead of performing precision. I would ask whether we are still inside the freeze and whether Diego Alvarez can hit September 11, 2024.</w:t>
      </w:r>
    </w:p>
    <w:p>
      <w:pPr>
        <w:spacing w:before="0" w:after="240" w:line="427" w:lineRule="auto"/>
        <w:ind w:firstLine="288"/>
      </w:pPr>
      <w:r>
        <w:rPr>
          <w:rFonts w:ascii="Liberation Serif" w:hAnsi="Liberation Serif" w:eastAsia="Liberation Serif" w:cs="Liberation Serif"/>
          <w:color w:val="222222"/>
          <w:sz w:val="24"/>
        </w:rPr>
        <w:t>Aman Kumar asked whether we could 'just' keep a side path for replica lag after a count that looked fine until the window ends. No. Side paths are how the last exception file grew. If we need a carve-out, it expires, it lives on CLH-RB-2024-007, and rollback is delete-and-restart on b.internal.northstar.example, not 'leave it until someone notices.'</w:t>
      </w:r>
    </w:p>
    <w:p>
      <w:pPr>
        <w:spacing w:before="0" w:after="240" w:line="427" w:lineRule="auto"/>
        <w:ind w:firstLine="288"/>
      </w:pPr>
      <w:r>
        <w:rPr>
          <w:rFonts w:ascii="Liberation Serif" w:hAnsi="Liberation Serif" w:eastAsia="Liberation Serif" w:cs="Liberation Serif"/>
          <w:color w:val="222222"/>
          <w:sz w:val="24"/>
        </w:rPr>
        <w:t>I will not put replica lag after a count that looked fine on a wiki that drifts. CLH-RB-2024-007 and this file are the record. If Diego Alvarez needs a diagram, they get a permalink, not a photo of a whiteboard. b.internal.northstar.example stays out of the diagram title. If a new engineer asks where the leftover lives, I point here. I do not point at a Slack pin from September 5, 2024.</w:t>
      </w:r>
    </w:p>
    <w:p>
      <w:pPr>
        <w:pStyle w:val="Heading2"/>
      </w:pPr>
      <w:r>
        <w:t>Numbers I will still quote (averaging QPS instead of testing the close)</w:t>
      </w:r>
    </w:p>
    <w:p>
      <w:pPr>
        <w:spacing w:before="0" w:after="240" w:line="427" w:lineRule="auto"/>
        <w:ind w:firstLine="288"/>
      </w:pPr>
      <w:r>
        <w:rPr>
          <w:rFonts w:ascii="Liberation Serif" w:hAnsi="Liberation Serif" w:eastAsia="Liberation Serif" w:cs="Liberation Serif"/>
          <w:color w:val="222222"/>
          <w:sz w:val="24"/>
        </w:rPr>
        <w:t>These are working numbers for averaging QPS instead of testing the close, not a new model. If they disagree with the front of FY25 capacity for Clearhaven recon: four brokers, not twelve, the front wins. I measured on kafka-clh-prod-01.internal.northstar.example. Ticket CLH-TDD-2024-014. Owner for the next measurement is Aman Kumar. Sample window was 41 minutes. Rows in the sample: 15104. Front-matter figure I am not relitigating: 1.7%.</w:t>
      </w:r>
    </w:p>
    <w:p>
      <w:pPr>
        <w:spacing w:before="80" w:after="60" w:line="200" w:lineRule="auto"/>
      </w:pPr>
      <w:r>
        <w:rPr>
          <w:rFonts w:ascii="Liberation Sans" w:hAnsi="Liberation Sans" w:eastAsia="Liberation Sans" w:cs="Liberation Sans"/>
          <w:i/>
          <w:color w:val="555555"/>
          <w:sz w:val="17"/>
        </w:rPr>
        <w:t>Working measurements for CLH-MEM-2024-018, averaging QPS instead of testing the close.</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p95 I would quote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50.5</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kafka-clh-prod-01.internal.northstar.example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errors in the sampled hour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kafka-clh-prod-01.internal.northstar.example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queue or backlog</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875</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CLH-4502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front-matter number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file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 will not average this into a team dashboard that hides kafka-clh-prod-01.internal.northstar.example. If finance or the EM asks why we did not pick the cheaper looking option, the answer is the page we would have taken and the miss rate on month-end, not a slide. Headroom I want on a normal Tuesday is about 25 percent. Below that I file for hardware or I shed load. I will not do both in the same change. Aman Kumar can disagree in writing on CLH-TDD-2024-014.</w:t>
      </w:r>
    </w:p>
    <w:p>
      <w:pPr>
        <w:spacing w:before="0" w:after="240" w:line="427" w:lineRule="auto"/>
        <w:ind w:firstLine="288"/>
      </w:pPr>
      <w:r>
        <w:rPr>
          <w:rFonts w:ascii="Liberation Serif" w:hAnsi="Liberation Serif" w:eastAsia="Liberation Serif" w:cs="Liberation Serif"/>
          <w:color w:val="222222"/>
          <w:sz w:val="24"/>
        </w:rPr>
        <w:t>Blast radius if we ignore averaging QPS instead of testing the close: one partition. That is the difference between a DLQ and a desk thread. I want the gate in CI or in the runbook, not in my memory. Related leftover CLH-4502 is not a twin tracker. Keep one thread.</w:t>
      </w:r>
    </w:p>
    <w:p>
      <w:pPr>
        <w:spacing w:before="0" w:after="240" w:line="427" w:lineRule="auto"/>
        <w:ind w:firstLine="288"/>
      </w:pPr>
      <w:r>
        <w:rPr>
          <w:rFonts w:ascii="Liberation Serif" w:hAnsi="Liberation Serif" w:eastAsia="Liberation Serif" w:cs="Liberation Serif"/>
          <w:color w:val="222222"/>
          <w:sz w:val="24"/>
        </w:rPr>
        <w:t>Cost I can defend for averaging QPS instead of testing the close is the spend on kafka-clh-prod-01.internal.northstar.example and this job. I will not average it into a team number. If finance asks why we skipped the cheaper look, the answer is the page and the miss rate, not a deck. Aman Kumar can disagree on CLH-TDD-2024-014. Sample I still like: 3676 rows, 7 minutes.</w:t>
      </w:r>
    </w:p>
    <w:p>
      <w:pPr>
        <w:spacing w:before="0" w:after="240" w:line="427" w:lineRule="auto"/>
        <w:ind w:firstLine="288"/>
      </w:pPr>
      <w:r>
        <w:rPr>
          <w:rFonts w:ascii="Liberation Serif" w:hAnsi="Liberation Serif" w:eastAsia="Liberation Serif" w:cs="Liberation Serif"/>
          <w:color w:val="222222"/>
          <w:sz w:val="24"/>
        </w:rPr>
        <w:t>I keep the receipt: ticket CLH-TDD-2024-014, merge, and the bill line. I will not argue from a screenshot of a dashboard. Permalink or it did not happen. Aman Kumar will reject a status update that is only a graph PNG in Slack.</w:t>
      </w:r>
    </w:p>
    <w:p>
      <w:pPr>
        <w:spacing w:before="0" w:after="240" w:line="427" w:lineRule="auto"/>
        <w:ind w:firstLine="288"/>
      </w:pPr>
      <w:r>
        <w:rPr>
          <w:rFonts w:ascii="Liberation Serif" w:hAnsi="Liberation Serif" w:eastAsia="Liberation Serif" w:cs="Liberation Serif"/>
          <w:color w:val="222222"/>
          <w:sz w:val="24"/>
        </w:rPr>
        <w:t>Month-end math for this leftover uses the same clock as 8.2. I will not mix clocks to make averaging QPS instead of testing the close look healthier. Aman Kumar can correct the clock on CLH-TDD-2024-014. If finance or the EM wants a single slide, they get this paragraph plus the decision callout, not a new model I made up to look precise.</w:t>
      </w:r>
    </w:p>
    <w:p>
      <w:pPr>
        <w:pStyle w:val="Heading2"/>
      </w:pPr>
      <w:r>
        <w:t>What we send, and what stays internal (date pressure versus a date with owners)</w:t>
      </w:r>
    </w:p>
    <w:p>
      <w:pPr>
        <w:spacing w:before="0" w:after="240" w:line="427" w:lineRule="auto"/>
        <w:ind w:firstLine="288"/>
      </w:pPr>
      <w:r>
        <w:rPr>
          <w:rFonts w:ascii="Liberation Serif" w:hAnsi="Liberation Serif" w:eastAsia="Liberation Serif" w:cs="Liberation Serif"/>
          <w:color w:val="222222"/>
          <w:sz w:val="24"/>
        </w:rPr>
        <w:t>Outbound mail about date pressure versus a date with owners does not include b.internal.northstar.example. It includes the window, the user-visible effect, and whether we are done. Rina Das drafts. I review. Ticket CLH-4502. Tone is plain. I will not say we are investigating if we already know the cause. I will not promise a timestamp we cannot hit. Clearhaven owns the business clock. We own the engineering one. If those clocks disagree, the first sentence says so.</w:t>
      </w:r>
    </w:p>
    <w:p>
      <w:pPr>
        <w:spacing w:before="0" w:after="240" w:line="427" w:lineRule="auto"/>
        <w:ind w:firstLine="288"/>
      </w:pPr>
      <w:r>
        <w:rPr>
          <w:rFonts w:ascii="Liberation Serif" w:hAnsi="Liberation Serif" w:eastAsia="Liberation Serif" w:cs="Liberation Serif"/>
          <w:color w:val="222222"/>
          <w:sz w:val="24"/>
        </w:rPr>
        <w:t>Internal note can name b.internal.northstar.example, CLH-MTG-2024-015, and the last error line. It still does not paste identifiers. If someone asks for a root cause the same day, they get the user-visible version. Legal reads outbound mail that names money or medical data. I will not put a hostname in a customer ticket because it makes me look precise.</w:t>
      </w:r>
    </w:p>
    <w:p>
      <w:pPr>
        <w:pStyle w:val="ListBullet"/>
        <w:spacing w:before="20" w:after="60" w:line="260" w:lineRule="auto"/>
      </w:pPr>
      <w:r>
        <w:rPr>
          <w:rFonts w:ascii="Liberation Serif" w:hAnsi="Liberation Serif" w:eastAsia="Liberation Serif" w:cs="Liberation Serif"/>
          <w:color w:val="222222"/>
          <w:sz w:val="24"/>
        </w:rPr>
        <w:t>External: window, effect, done or not. Owner Rina Das.</w:t>
      </w:r>
    </w:p>
    <w:p>
      <w:pPr>
        <w:pStyle w:val="ListBullet"/>
        <w:spacing w:before="20" w:after="60" w:line="260" w:lineRule="auto"/>
      </w:pPr>
      <w:r>
        <w:rPr>
          <w:rFonts w:ascii="Liberation Serif" w:hAnsi="Liberation Serif" w:eastAsia="Liberation Serif" w:cs="Liberation Serif"/>
          <w:color w:val="222222"/>
          <w:sz w:val="24"/>
        </w:rPr>
        <w:t>Internal: b.internal.northstar.example, counts, CLH-4502. Owner Aman Kumar.</w:t>
      </w:r>
    </w:p>
    <w:p>
      <w:pPr>
        <w:pStyle w:val="ListBullet"/>
        <w:spacing w:before="20" w:after="60" w:line="260" w:lineRule="auto"/>
      </w:pPr>
      <w:r>
        <w:rPr>
          <w:rFonts w:ascii="Liberation Serif" w:hAnsi="Liberation Serif" w:eastAsia="Liberation Serif" w:cs="Liberation Serif"/>
          <w:color w:val="222222"/>
          <w:sz w:val="24"/>
        </w:rPr>
        <w:t>Never: payloads, PAN, SSN, MRN, secrets, unredacted logs.</w:t>
      </w:r>
    </w:p>
    <w:p>
      <w:pPr>
        <w:pStyle w:val="ListBullet"/>
        <w:spacing w:before="20" w:after="60" w:line="260" w:lineRule="auto"/>
      </w:pPr>
      <w:r>
        <w:rPr>
          <w:rFonts w:ascii="Liberation Serif" w:hAnsi="Liberation Serif" w:eastAsia="Liberation Serif" w:cs="Liberation Serif"/>
          <w:color w:val="222222"/>
          <w:sz w:val="24"/>
        </w:rPr>
        <w:t>If Rina Das is the TAM, they get the external version first.</w:t>
      </w:r>
    </w:p>
    <w:p>
      <w:pPr>
        <w:spacing w:before="0" w:after="240" w:line="427" w:lineRule="auto"/>
        <w:ind w:firstLine="288"/>
      </w:pPr>
      <w:r>
        <w:rPr>
          <w:rFonts w:ascii="Liberation Serif" w:hAnsi="Liberation Serif" w:eastAsia="Liberation Serif" w:cs="Liberation Serif"/>
          <w:color w:val="222222"/>
          <w:sz w:val="24"/>
        </w:rPr>
        <w:t>I keep a one-line draft in CLH-4502 so we do not invent tone at 01:10. If the incident is still open, the draft says 'still open' and a next update time we can actually hit, usually 38 minutes. If we are done, the draft says what changed for the user and what did not. I will not apologize in a way that implies a cash or clinical miss we did not have.</w:t>
      </w:r>
    </w:p>
    <w:p>
      <w:pPr>
        <w:spacing w:before="0" w:after="240" w:line="427" w:lineRule="auto"/>
        <w:ind w:firstLine="288"/>
      </w:pPr>
      <w:r>
        <w:rPr>
          <w:rFonts w:ascii="Liberation Serif" w:hAnsi="Liberation Serif" w:eastAsia="Liberation Serif" w:cs="Liberation Serif"/>
          <w:color w:val="222222"/>
          <w:sz w:val="24"/>
        </w:rPr>
        <w:t>Customer-facing sentence for date pressure versus a date with owners if Rina Das asks today: we are inside the window already named, the user-visible effect is the one in the front, and we are not done until Rina Das closes CLH-4502. I will not add b.internal.northstar.example to that sentence. I will not promise September 13, 2024 in outbound mail unless we can hit it.</w:t>
      </w:r>
    </w:p>
    <w:p>
      <w:pPr>
        <w:spacing w:before="0" w:after="240" w:line="427" w:lineRule="auto"/>
        <w:ind w:firstLine="288"/>
      </w:pPr>
      <w:r>
        <w:rPr>
          <w:rFonts w:ascii="Liberation Serif" w:hAnsi="Liberation Serif" w:eastAsia="Liberation Serif" w:cs="Liberation Serif"/>
          <w:color w:val="222222"/>
          <w:sz w:val="24"/>
        </w:rPr>
        <w:t>Internal sentence can name b.internal.northstar.example and the last error class. It still does not paste identifiers. Legal reads outbound mail that names money or medical data. I will not get clever about that because date pressure versus a date with owners is loud.</w:t>
      </w:r>
    </w:p>
    <w:p>
      <w:pPr>
        <w:spacing w:before="0" w:after="240" w:line="427" w:lineRule="auto"/>
        <w:ind w:firstLine="288"/>
      </w:pPr>
      <w:r>
        <w:rPr>
          <w:rFonts w:ascii="Liberation Serif" w:hAnsi="Liberation Serif" w:eastAsia="Liberation Serif" w:cs="Liberation Serif"/>
          <w:color w:val="222222"/>
          <w:sz w:val="24"/>
        </w:rPr>
        <w:t>If Rina Das forwards a customer thread about date pressure versus a date with owners, I answer from the comms leftover. I do not paste b.internal.northstar.example. I do not paste a stack trace. I do not promise September 13, 2024 unless we can hit it. User-visible effect, window, done or not. That is the whole outbound mail.</w:t>
      </w:r>
    </w:p>
    <w:p>
      <w:pPr>
        <w:pStyle w:val="Heading2"/>
      </w:pPr>
      <w:r>
        <w:t>Handoff for weekend coverage that is not in the SLA</w:t>
      </w:r>
    </w:p>
    <w:p>
      <w:pPr>
        <w:spacing w:before="0" w:after="240" w:line="427" w:lineRule="auto"/>
        <w:ind w:firstLine="288"/>
      </w:pPr>
      <w:r>
        <w:rPr>
          <w:rFonts w:ascii="Liberation Serif" w:hAnsi="Liberation Serif" w:eastAsia="Liberation Serif" w:cs="Liberation Serif"/>
          <w:color w:val="222222"/>
          <w:sz w:val="24"/>
        </w:rPr>
        <w:t>Next owner inherits kafka-clh-prod-01.internal.northstar.example, CLH-MTG-2024-015, and the last three working pages of CLH-MEM-2024-018. I will not leave a Slack screenshot as the record. Rahul Deshmukh is owner until they accept in writing. Date I want that written: September 17, 2024. Access that has to move: who can ssh or kubectl, who can merge, who can talk to Clearhaven. If any of those is still me after that date, the handoff failed.</w:t>
      </w:r>
    </w:p>
    <w:p>
      <w:pPr>
        <w:spacing w:before="0" w:after="240" w:line="427" w:lineRule="auto"/>
        <w:ind w:firstLine="288"/>
      </w:pPr>
      <w:r>
        <w:rPr>
          <w:rFonts w:ascii="Liberation Serif" w:hAnsi="Liberation Serif" w:eastAsia="Liberation Serif" w:cs="Liberation Serif"/>
          <w:color w:val="222222"/>
          <w:sz w:val="24"/>
        </w:rPr>
        <w:t>Pages start going to Rahul Deshmukh the morning after, not to a rotation alias that still rings my laptop. I stay on the ticket as reviewer for one week, not as the person who gets paged. Aman Kumar will not silently keep the IAM grant 'just in case.' If we need a temporary grant, it expires. Topic in play: weekend coverage that is not in the SLA.</w:t>
      </w:r>
    </w:p>
    <w:p>
      <w:pPr>
        <w:spacing w:before="80" w:after="60" w:line="200" w:lineRule="auto"/>
      </w:pPr>
      <w:r>
        <w:rPr>
          <w:rFonts w:ascii="Liberation Sans" w:hAnsi="Liberation Sans" w:eastAsia="Liberation Sans" w:cs="Liberation Sans"/>
          <w:i/>
          <w:color w:val="555555"/>
          <w:sz w:val="17"/>
        </w:rPr>
        <w:t>Access that has to move with CLH-MTG-2024-015.</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On-call for kafka-clh-prod-01.internal.northstar.example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2024-09-17</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Merge on the repo named in front matter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2024-09-17</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Customer/ops thread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2024-09-17</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Rahul Deshmukh is out that week, Aman Kumar is the named backup, not 'the team.' I will write that on CLH-MTG-2024-015 the day I hand off, not the day the page fires. This handoff does not reopen weekend coverage that is not in the SLA. It only changes who carries it.</w:t>
      </w:r>
    </w:p>
    <w:p>
      <w:pPr>
        <w:spacing w:before="0" w:after="240" w:line="427" w:lineRule="auto"/>
        <w:ind w:firstLine="288"/>
      </w:pPr>
      <w:r>
        <w:rPr>
          <w:rFonts w:ascii="Liberation Serif" w:hAnsi="Liberation Serif" w:eastAsia="Liberation Serif" w:cs="Liberation Serif"/>
          <w:color w:val="222222"/>
          <w:sz w:val="24"/>
        </w:rPr>
        <w:t>Access that still has my name on it for weekend coverage that is not in the SLA: if I can still kubectl to kafka-clh-prod-01.internal.northstar.example after September 14, 2024, the handoff failed. Rahul Deshmukh accepts in writing on CLH-MTG-2024-015 or we keep paging me, which is the same as not handing off. Doubling Kafka is backup only if named on that ticket the same day.</w:t>
      </w:r>
    </w:p>
    <w:p>
      <w:pPr>
        <w:spacing w:before="0" w:after="240" w:line="427" w:lineRule="auto"/>
        <w:ind w:firstLine="288"/>
      </w:pPr>
      <w:r>
        <w:rPr>
          <w:rFonts w:ascii="Liberation Serif" w:hAnsi="Liberation Serif" w:eastAsia="Liberation Serif" w:cs="Liberation Serif"/>
          <w:color w:val="222222"/>
          <w:sz w:val="24"/>
        </w:rPr>
        <w:t>I will drop the IAM grant instead of leaving it 'just in case.' Temporary grants expire. A copied kubeconfig is not a grant. Aman Kumar will not keep a personal break-glass for convenience.</w:t>
      </w:r>
    </w:p>
    <w:p>
      <w:pPr>
        <w:spacing w:before="0" w:after="240" w:line="427" w:lineRule="auto"/>
        <w:ind w:firstLine="288"/>
      </w:pPr>
      <w:r>
        <w:rPr>
          <w:rFonts w:ascii="Liberation Serif" w:hAnsi="Liberation Serif" w:eastAsia="Liberation Serif" w:cs="Liberation Serif"/>
          <w:color w:val="222222"/>
          <w:sz w:val="24"/>
        </w:rPr>
        <w:t>Grant review date for weekend coverage that is not in the SLA is September 14, 2024. If we miss it, the grant dies, the work waits. Rahul Deshmukh can renew on CLH-MTG-2024-015 with an expiry. I will not silently extend. A copied kubeconfig on a laptop is not a grant. Aman Kumar will revoke my own leftover access the same day the handoff is accepted.</w:t>
      </w:r>
    </w:p>
    <w:p>
      <w:pPr>
        <w:pStyle w:val="Heading2"/>
      </w:pPr>
      <w:r>
        <w:t>Read-only first: identifiers in chat, logs, or a support zip</w:t>
      </w:r>
    </w:p>
    <w:p>
      <w:pPr>
        <w:spacing w:before="0" w:after="240" w:line="427" w:lineRule="auto"/>
        <w:ind w:firstLine="288"/>
      </w:pPr>
      <w:r>
        <w:rPr>
          <w:rFonts w:ascii="Liberation Serif" w:hAnsi="Liberation Serif" w:eastAsia="Liberation Serif" w:cs="Liberation Serif"/>
          <w:color w:val="222222"/>
          <w:sz w:val="24"/>
        </w:rPr>
        <w:t>Only if the front matter already put you on b.internal.northstar.example. Stop after the first unexpected line. Doubling Kafka is the wake-up, not a group chat. Ticket CLH-RB-2023-012 opens before any write. This is the identifiers in chat, logs, or a support zip path, not a general restart recipe.</w:t>
      </w:r>
    </w:p>
    <w:p>
      <w:pPr>
        <w:spacing w:before="80" w:after="40" w:line="200" w:lineRule="auto"/>
      </w:pPr>
      <w:r>
        <w:rPr>
          <w:rFonts w:ascii="Liberation Sans" w:hAnsi="Liberation Sans" w:eastAsia="Liberation Sans" w:cs="Liberation Sans"/>
          <w:i/>
          <w:color w:val="555555"/>
          <w:sz w:val="17"/>
        </w:rPr>
        <w:t>Read-only. CLH-RB-2023-012. b.internal.northstar.example.</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CLH-MEM-2024-018 / CLH-RB-2023-012 / identifiers in chat, logs, or a support zip</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b.internal.northstar.example 'uptime; df -h | head'</w:t>
            </w:r>
          </w:p>
          <w:p>
            <w:pPr>
              <w:spacing w:before="0" w:after="0" w:line="220" w:lineRule="auto"/>
            </w:pPr>
            <w:r>
              <w:rPr>
                <w:rFonts w:ascii="Liberation Mono" w:hAnsi="Liberation Mono" w:eastAsia="Liberation Mono" w:cs="Liberation Mono"/>
                <w:color w:val="222222"/>
                <w:sz w:val="17"/>
              </w:rPr>
              <w:t>kubectl -n riverview-chart get pods -l app=inventory-api -o wide | head</w:t>
            </w:r>
          </w:p>
          <w:p>
            <w:pPr>
              <w:spacing w:before="0" w:after="0" w:line="220" w:lineRule="auto"/>
            </w:pPr>
            <w:r>
              <w:rPr>
                <w:rFonts w:ascii="Liberation Mono" w:hAnsi="Liberation Mono" w:eastAsia="Liberation Mono" w:cs="Liberation Mono"/>
                <w:color w:val="222222"/>
                <w:sz w:val="17"/>
              </w:rPr>
              <w:t>kubectl -n riverview-chart logs deploy/inventory-api --tail=80 | tail</w:t>
            </w:r>
          </w:p>
          <w:p>
            <w:pPr>
              <w:spacing w:before="0" w:after="0" w:line="220" w:lineRule="auto"/>
            </w:pPr>
            <w:r>
              <w:rPr>
                <w:rFonts w:ascii="Liberation Mono" w:hAnsi="Liberation Mono" w:eastAsia="Liberation Mono" w:cs="Liberation Mono"/>
                <w:color w:val="222222"/>
                <w:sz w:val="17"/>
              </w:rPr>
              <w:t># stop. write the last error in one sentence on CLH-RB-2023-012</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CLH-RB-2023-012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3.</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Doubling Kafka would scale.</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Doubling Kafka only after the read-only commands and a one-line diagnosis.</w:t>
      </w:r>
    </w:p>
    <w:p>
      <w:pPr>
        <w:spacing w:before="0" w:after="240" w:line="427" w:lineRule="auto"/>
        <w:ind w:firstLine="288"/>
      </w:pPr>
      <w:r>
        <w:rPr>
          <w:rFonts w:ascii="Liberation Serif" w:hAnsi="Liberation Serif" w:eastAsia="Liberation Serif" w:cs="Liberation Serif"/>
          <w:color w:val="222222"/>
          <w:sz w:val="24"/>
        </w:rPr>
        <w:t>I will not restart b.internal.northstar.example because it is the fastest way to stop a page. Restart is a listed step with a listed rollback. If I am wrong, the next page is louder. Memory bump is a last resort and it is a ticket, not a one-line kubectl set. Aman Kumar has already been wrong about that twice this year.</w:t>
      </w:r>
    </w:p>
    <w:p>
      <w:pPr>
        <w:spacing w:before="0" w:after="240" w:line="427" w:lineRule="auto"/>
        <w:ind w:firstLine="288"/>
      </w:pPr>
      <w:r>
        <w:rPr>
          <w:rFonts w:ascii="Liberation Serif" w:hAnsi="Liberation Serif" w:eastAsia="Liberation Serif" w:cs="Liberation Serif"/>
          <w:color w:val="222222"/>
          <w:sz w:val="24"/>
        </w:rPr>
        <w:t>First command on b.internal.northstar.example for identifiers in chat, logs, or a support zip is still a read. Second is the last error line. Third is whether the front-matter rule is still true. I will not restart to silence a page. Restart is a listed step. Doubling Kafka gets the one-line diagnosis before a write. Ticket CLH-RB-2023-012 is open first.</w:t>
      </w:r>
    </w:p>
    <w:p>
      <w:pPr>
        <w:spacing w:before="0" w:after="240" w:line="427" w:lineRule="auto"/>
        <w:ind w:firstLine="288"/>
      </w:pPr>
      <w:r>
        <w:rPr>
          <w:rFonts w:ascii="Liberation Serif" w:hAnsi="Liberation Serif" w:eastAsia="Liberation Serif" w:cs="Liberation Serif"/>
          <w:color w:val="222222"/>
          <w:sz w:val="24"/>
        </w:rPr>
        <w:t>If the tell is poison, fence. If the tell is lag with every partition moving, scale only the way Doubling Kafka would scale. If the tell is empty-success, page. Green plus zero rows is a lie we have already paid for.</w:t>
      </w:r>
    </w:p>
    <w:p>
      <w:pPr>
        <w:spacing w:before="0" w:after="240" w:line="427" w:lineRule="auto"/>
        <w:ind w:firstLine="288"/>
      </w:pPr>
      <w:r>
        <w:rPr>
          <w:rFonts w:ascii="Liberation Serif" w:hAnsi="Liberation Serif" w:eastAsia="Liberation Serif" w:cs="Liberation Serif"/>
          <w:color w:val="222222"/>
          <w:sz w:val="24"/>
        </w:rPr>
        <w:t>I want the last error line from b.internal.northstar.example in CLH-RB-2023-012 before anyone says they 'restarted just in case.' Restart without a tell is how we lost time last incident. Doubling Kafka can restart after the read-only commands and a one-line diagnosis. Not before. Memory bump is a ticket, not a one-liner.</w:t>
      </w:r>
    </w:p>
    <w:p>
      <w:pPr>
        <w:pStyle w:val="Heading2"/>
      </w:pPr>
      <w:r>
        <w:t>Still open: dropping a column in the same release as the readers</w:t>
      </w:r>
    </w:p>
    <w:p>
      <w:pPr>
        <w:spacing w:before="0" w:after="240" w:line="427" w:lineRule="auto"/>
        <w:ind w:firstLine="288"/>
      </w:pPr>
      <w:r>
        <w:rPr>
          <w:rFonts w:ascii="Liberation Serif" w:hAnsi="Liberation Serif" w:eastAsia="Liberation Serif" w:cs="Liberation Serif"/>
          <w:color w:val="222222"/>
          <w:sz w:val="24"/>
        </w:rPr>
        <w:t>Chris Patel still owes a close, not a status. Due September 22, 2024. The question is whether kafka-clh-prod-01.internal.northstar.example stays in the path for dropping a column in the same release as the readers. If yes, the main body already says how. If no, Chris Patel writes the cut on CLH-RB-2024-007. I will ping once. After that the owner is late, not blocked.</w:t>
      </w:r>
    </w:p>
    <w:p>
      <w:pPr>
        <w:pStyle w:val="ListBullet"/>
        <w:spacing w:before="20" w:after="60" w:line="260" w:lineRule="auto"/>
      </w:pPr>
      <w:r>
        <w:rPr>
          <w:rFonts w:ascii="Liberation Serif" w:hAnsi="Liberation Serif" w:eastAsia="Liberation Serif" w:cs="Liberation Serif"/>
          <w:color w:val="222222"/>
          <w:sz w:val="24"/>
        </w:rPr>
        <w:t>Owner: Chris Patel</w:t>
      </w:r>
    </w:p>
    <w:p>
      <w:pPr>
        <w:pStyle w:val="ListBullet"/>
        <w:spacing w:before="20" w:after="60" w:line="260" w:lineRule="auto"/>
      </w:pPr>
      <w:r>
        <w:rPr>
          <w:rFonts w:ascii="Liberation Serif" w:hAnsi="Liberation Serif" w:eastAsia="Liberation Serif" w:cs="Liberation Serif"/>
          <w:color w:val="222222"/>
          <w:sz w:val="24"/>
        </w:rPr>
        <w:t>Ticket: CLH-RB-2024-007</w:t>
      </w:r>
    </w:p>
    <w:p>
      <w:pPr>
        <w:pStyle w:val="ListBullet"/>
        <w:spacing w:before="20" w:after="60" w:line="260" w:lineRule="auto"/>
      </w:pPr>
      <w:r>
        <w:rPr>
          <w:rFonts w:ascii="Liberation Serif" w:hAnsi="Liberation Serif" w:eastAsia="Liberation Serif" w:cs="Liberation Serif"/>
          <w:color w:val="222222"/>
          <w:sz w:val="24"/>
        </w:rPr>
        <w:t>Host in play: kafka-clh-prod-01.internal.northstar.example</w:t>
      </w:r>
    </w:p>
    <w:p>
      <w:pPr>
        <w:pStyle w:val="ListBullet"/>
        <w:spacing w:before="20" w:after="60" w:line="260" w:lineRule="auto"/>
      </w:pPr>
      <w:r>
        <w:rPr>
          <w:rFonts w:ascii="Liberation Serif" w:hAnsi="Liberation Serif" w:eastAsia="Liberation Serif" w:cs="Liberation Serif"/>
          <w:color w:val="222222"/>
          <w:sz w:val="24"/>
        </w:rPr>
        <w:t>Acceptable close: yes, no, or a new date with a reason.</w:t>
      </w:r>
    </w:p>
    <w:p>
      <w:pPr>
        <w:pStyle w:val="ListBullet"/>
        <w:spacing w:before="20" w:after="60" w:line="260" w:lineRule="auto"/>
      </w:pPr>
      <w:r>
        <w:rPr>
          <w:rFonts w:ascii="Liberation Serif" w:hAnsi="Liberation Serif" w:eastAsia="Liberation Serif" w:cs="Liberation Serif"/>
          <w:color w:val="222222"/>
          <w:sz w:val="24"/>
        </w:rPr>
        <w:t>Not acceptable: a list of meetings, a thumbs-up emoji, a parking-lot rename.</w:t>
      </w:r>
    </w:p>
    <w:p>
      <w:pPr>
        <w:spacing w:before="0" w:after="240" w:line="427" w:lineRule="auto"/>
        <w:ind w:firstLine="288"/>
      </w:pPr>
      <w:r>
        <w:rPr>
          <w:rFonts w:ascii="Liberation Serif" w:hAnsi="Liberation Serif" w:eastAsia="Liberation Serif" w:cs="Liberation Serif"/>
          <w:color w:val="222222"/>
          <w:sz w:val="24"/>
        </w:rPr>
        <w:t>This question does not reopen the recommendation in the front of FY25 capacity for Clearhaven recon: four brokers, not twelve. It is leftover work. If Chris Patel wants a different product, that is a new ticket and Diego Alvarez is in the thread. I will not hide a scope change inside dropping a column in the same release as the readers.</w:t>
      </w:r>
    </w:p>
    <w:p>
      <w:pPr>
        <w:spacing w:before="0" w:after="240" w:line="427" w:lineRule="auto"/>
        <w:ind w:firstLine="288"/>
      </w:pPr>
      <w:r>
        <w:rPr>
          <w:rFonts w:ascii="Liberation Serif" w:hAnsi="Liberation Serif" w:eastAsia="Liberation Serif" w:cs="Liberation Serif"/>
          <w:color w:val="222222"/>
          <w:sz w:val="24"/>
        </w:rPr>
        <w:t>Check that the close does not collide with the freeze or ops window already named in the main body. If it does, the date moves, the scope does not. Number I will cite if someone asks whether this is blocking: 20. If that number is not the blocker, say so on CLH-RB-2024-007 in the first line.</w:t>
      </w:r>
    </w:p>
    <w:p>
      <w:pPr>
        <w:spacing w:before="0" w:after="240" w:line="427" w:lineRule="auto"/>
        <w:ind w:firstLine="288"/>
      </w:pPr>
      <w:r>
        <w:rPr>
          <w:rFonts w:ascii="Liberation Serif" w:hAnsi="Liberation Serif" w:eastAsia="Liberation Serif" w:cs="Liberation Serif"/>
          <w:color w:val="222222"/>
          <w:sz w:val="24"/>
        </w:rPr>
        <w:t>Close for dropping a column in the same release as the readers is yes, no, or a new date on CLH-RB-2024-007 by September 16, 2024. Chris Patel writes it. I ping once. Late is late. I will not convert this into a standing meeting. I will not hide a scope change inside a 'quick align.' Diego Alvarez is in the thread if the product changes.</w:t>
      </w:r>
    </w:p>
    <w:p>
      <w:pPr>
        <w:spacing w:before="0" w:after="240" w:line="427" w:lineRule="auto"/>
        <w:ind w:firstLine="288"/>
      </w:pPr>
      <w:r>
        <w:rPr>
          <w:rFonts w:ascii="Liberation Serif" w:hAnsi="Liberation Serif" w:eastAsia="Liberation Serif" w:cs="Liberation Serif"/>
          <w:color w:val="222222"/>
          <w:sz w:val="24"/>
        </w:rPr>
        <w:t>If dropping a column in the same release as the readers collides with a freeze, the date moves and the scope does not. That is the whole rule. kafka-clh-prod-01.internal.northstar.example does not get a special thaw because someone booked a demo. Number I will cite: 20.</w:t>
      </w:r>
    </w:p>
    <w:p>
      <w:pPr>
        <w:spacing w:before="0" w:after="240" w:line="427" w:lineRule="auto"/>
        <w:ind w:firstLine="288"/>
      </w:pPr>
      <w:r>
        <w:rPr>
          <w:rFonts w:ascii="Liberation Serif" w:hAnsi="Liberation Serif" w:eastAsia="Liberation Serif" w:cs="Liberation Serif"/>
          <w:color w:val="222222"/>
          <w:sz w:val="24"/>
        </w:rPr>
        <w:t>Scope leftover: dropping a column in the same release as the readers is not a place to sneak serial, WIP, weekend, or identifier work back in. New slice, new signature from Diego Alvarez. Hallway yes is not a signature. I will not hide that inside CLH-RB-2024-007 as a subtask so it looks small.</w:t>
      </w:r>
    </w:p>
    <w:p>
      <w:pPr>
        <w:pStyle w:val="Heading2"/>
      </w:pPr>
      <w:r>
        <w:t>Failure we already paid for (cost of doing nothing through next month-end)</w:t>
      </w:r>
    </w:p>
    <w:p>
      <w:pPr>
        <w:spacing w:before="0" w:after="240" w:line="427" w:lineRule="auto"/>
        <w:ind w:firstLine="288"/>
      </w:pPr>
      <w:r>
        <w:rPr>
          <w:rFonts w:ascii="Liberation Serif" w:hAnsi="Liberation Serif" w:eastAsia="Liberation Serif" w:cs="Liberation Serif"/>
          <w:color w:val="222222"/>
          <w:sz w:val="24"/>
        </w:rPr>
        <w:t>Tell: unversioned field rename that looked like a cleanup. That showed up around b.internal.northstar.example. CLH-TDD-2024-014 is the record. cost of doing nothing through next month-end is how it will show up again if we get sloppy. The fix is to make the failure loud and stop the write path before it creates 5047 junk rows, not to widen a retry. Verification is a staging replay that used to succeed at being wrong and must now fail.</w:t>
      </w:r>
    </w:p>
    <w:p>
      <w:pPr>
        <w:spacing w:before="0" w:after="240" w:line="427" w:lineRule="auto"/>
        <w:ind w:firstLine="288"/>
      </w:pPr>
      <w:r>
        <w:rPr>
          <w:rFonts w:ascii="Liberation Serif" w:hAnsi="Liberation Serif" w:eastAsia="Liberation Serif" w:cs="Liberation Serif"/>
          <w:color w:val="222222"/>
          <w:sz w:val="24"/>
        </w:rPr>
        <w:t>We will not claim this class cannot happen. We will claim the next one dies at the gate we are building, and that the page names the tell we missed. Helen Cho accepts the gate. Aman Kumar writes it. Diego Alvarez gets a factual count if it repeats, not an apology paragraph.</w:t>
      </w:r>
    </w:p>
    <w:p>
      <w:pPr>
        <w:spacing w:before="0" w:after="240" w:line="427" w:lineRule="auto"/>
        <w:ind w:firstLine="288"/>
      </w:pPr>
      <w:r>
        <w:rPr>
          <w:rFonts w:ascii="Liberation Serif" w:hAnsi="Liberation Serif" w:eastAsia="Liberation Serif" w:cs="Liberation Serif"/>
          <w:color w:val="222222"/>
          <w:sz w:val="24"/>
        </w:rPr>
        <w:t>What we will not do: a rewrite of FY25 capacity for Clearhaven recon: four brokers, not twelve as therapy. What we will do if the date slips: Helen Cho says so on CLH-RB-2024-007 with a new date. Detection that should have fired: a join of freshness and uniqueness, or an empty-success alert, depending on the tell. I want that alert in the same pack as the code change, not a follow-up that dies in a quarter plan.</w:t>
      </w:r>
    </w:p>
    <w:p>
      <w:pPr>
        <w:spacing w:before="0" w:after="240" w:line="427" w:lineRule="auto"/>
        <w:ind w:firstLine="288"/>
      </w:pPr>
      <w:r>
        <w:rPr>
          <w:rFonts w:ascii="Liberation Serif" w:hAnsi="Liberation Serif" w:eastAsia="Liberation Serif" w:cs="Liberation Serif"/>
          <w:color w:val="222222"/>
          <w:sz w:val="24"/>
        </w:rPr>
        <w:t>The last time cost of doing nothing through next month-end bit us, the tell showed up on b.internal.northstar.example and we argued about CPU. CPU was late. Queue was the tell. I want the next page to name queue. Helen Cho owns that alert text. CLH-TDD-2024-014 is where the wording lives, not a wiki that drifts.</w:t>
      </w:r>
    </w:p>
    <w:p>
      <w:pPr>
        <w:spacing w:before="0" w:after="240" w:line="427" w:lineRule="auto"/>
        <w:ind w:firstLine="288"/>
      </w:pPr>
      <w:r>
        <w:rPr>
          <w:rFonts w:ascii="Liberation Serif" w:hAnsi="Liberation Serif" w:eastAsia="Liberation Serif" w:cs="Liberation Serif"/>
          <w:color w:val="222222"/>
          <w:sz w:val="24"/>
        </w:rPr>
        <w:t>Verification is a replay that used to succeed at being wrong. If staging cannot run that replay, staging is lying and we do not ship. Marcus Bell does not get to waive it because the calendar is tight.</w:t>
      </w:r>
    </w:p>
    <w:p>
      <w:pPr>
        <w:spacing w:before="0" w:after="240" w:line="427" w:lineRule="auto"/>
        <w:ind w:firstLine="288"/>
      </w:pPr>
      <w:r>
        <w:rPr>
          <w:rFonts w:ascii="Liberation Serif" w:hAnsi="Liberation Serif" w:eastAsia="Liberation Serif" w:cs="Liberation Serif"/>
          <w:color w:val="222222"/>
          <w:sz w:val="24"/>
        </w:rPr>
        <w:t>Alert text for cost of doing nothing through next month-end names the tell in plain words. Helen Cho writes it. I will not accept 'check the dashboard' as a page body. If uniqueness is red and freshness is green, the page says that. If rows are zero and the job is green, the page says that. b.internal.northstar.example can be in the internal page. Not in the customer one.</w:t>
      </w:r>
    </w:p>
    <w:p>
      <w:pPr>
        <w:pStyle w:val="Heading2"/>
      </w:pPr>
      <w:r>
        <w:t>Expand / backfill / contract (owner as a team name instead of a person)</w:t>
      </w:r>
    </w:p>
    <w:p>
      <w:pPr>
        <w:spacing w:before="0" w:after="240" w:line="427" w:lineRule="auto"/>
        <w:ind w:firstLine="288"/>
      </w:pPr>
      <w:r>
        <w:rPr>
          <w:rFonts w:ascii="Liberation Serif" w:hAnsi="Liberation Serif" w:eastAsia="Liberation Serif" w:cs="Liberation Serif"/>
          <w:color w:val="222222"/>
          <w:sz w:val="24"/>
        </w:rPr>
        <w:t>The column or field that moved is the one owner as a team name instead of a person cares about on kafka-clh-prod-01.internal.northstar.example. Order is expand, backfill, contract. I will not drop a column in the same release as a code deploy that still reads it. Owner Marcus Bell. Ticket CLH-4502. Dual-write window is measured in hours, not left open. If the backfill is still running at a freeze, I stop the freeze, not the backfill, unless legal says otherwise. I write the stop condition on CLH-4502 before I start the job.</w:t>
      </w:r>
    </w:p>
    <w:p>
      <w:pPr>
        <w:spacing w:before="0" w:after="240" w:line="427" w:lineRule="auto"/>
        <w:ind w:firstLine="288"/>
      </w:pPr>
      <w:r>
        <w:rPr>
          <w:rFonts w:ascii="Liberation Serif" w:hAnsi="Liberation Serif" w:eastAsia="Liberation Serif" w:cs="Liberation Serif"/>
          <w:color w:val="222222"/>
          <w:sz w:val="24"/>
        </w:rPr>
        <w:t>Rejected: rewrite the type in place because Postgres will 'just cast it.' That is how we locked kafka-clh-prod-01.internal.northstar.example for longer than the 12s budget last time. Historical load never runs on the OLTP primary. Cost the job, then run it. Number from the front I am using as the size hint: 11.4.</w:t>
      </w:r>
    </w:p>
    <w:p>
      <w:pPr>
        <w:pStyle w:val="ListNumber"/>
        <w:spacing w:before="20" w:after="60" w:line="260" w:lineRule="auto"/>
      </w:pPr>
      <w:r>
        <w:rPr>
          <w:rFonts w:ascii="Liberation Serif" w:hAnsi="Liberation Serif" w:eastAsia="Liberation Serif" w:cs="Liberation Serif"/>
          <w:color w:val="222222"/>
          <w:sz w:val="24"/>
        </w:rPr>
        <w:t>Add the new column or field. Ship readers that tolerate both. CLH-4502.</w:t>
      </w:r>
    </w:p>
    <w:p>
      <w:pPr>
        <w:pStyle w:val="ListNumber"/>
        <w:spacing w:before="20" w:after="60" w:line="260" w:lineRule="auto"/>
      </w:pPr>
      <w:r>
        <w:rPr>
          <w:rFonts w:ascii="Liberation Serif" w:hAnsi="Liberation Serif" w:eastAsia="Liberation Serif" w:cs="Liberation Serif"/>
          <w:color w:val="222222"/>
          <w:sz w:val="24"/>
        </w:rPr>
        <w:t>Backfill in batches of 19k. Pause on replication lag.</w:t>
      </w:r>
    </w:p>
    <w:p>
      <w:pPr>
        <w:pStyle w:val="ListNumber"/>
        <w:spacing w:before="20" w:after="60" w:line="260" w:lineRule="auto"/>
      </w:pPr>
      <w:r>
        <w:rPr>
          <w:rFonts w:ascii="Liberation Serif" w:hAnsi="Liberation Serif" w:eastAsia="Liberation Serif" w:cs="Liberation Serif"/>
          <w:color w:val="222222"/>
          <w:sz w:val="24"/>
        </w:rPr>
        <w:t>Flip writers. Watch error class, not CPU.</w:t>
      </w:r>
    </w:p>
    <w:p>
      <w:pPr>
        <w:pStyle w:val="ListNumber"/>
        <w:spacing w:before="20" w:after="60" w:line="260" w:lineRule="auto"/>
      </w:pPr>
      <w:r>
        <w:rPr>
          <w:rFonts w:ascii="Liberation Serif" w:hAnsi="Liberation Serif" w:eastAsia="Liberation Serif" w:cs="Liberation Serif"/>
          <w:color w:val="222222"/>
          <w:sz w:val="24"/>
        </w:rPr>
        <w:t>Contract only after Marcus Bell signs the count on CLH-4502.</w:t>
      </w:r>
    </w:p>
    <w:p>
      <w:pPr>
        <w:spacing w:before="0" w:after="240" w:line="427" w:lineRule="auto"/>
        <w:ind w:firstLine="288"/>
      </w:pPr>
      <w:r>
        <w:rPr>
          <w:rFonts w:ascii="Liberation Serif" w:hAnsi="Liberation Serif" w:eastAsia="Liberation Serif" w:cs="Liberation Serif"/>
          <w:color w:val="222222"/>
          <w:sz w:val="24"/>
        </w:rPr>
        <w:t>If Helm rollback is the instinct after a bad migrate, stop. Expanded columns roll forward. Read the schema SOP. Aman Kumar will not approve a rollback that leaves the database ahead of the chart.</w:t>
      </w:r>
    </w:p>
    <w:p>
      <w:pPr>
        <w:spacing w:before="0" w:after="240" w:line="427" w:lineRule="auto"/>
        <w:ind w:firstLine="288"/>
      </w:pPr>
      <w:r>
        <w:rPr>
          <w:rFonts w:ascii="Liberation Serif" w:hAnsi="Liberation Serif" w:eastAsia="Liberation Serif" w:cs="Liberation Serif"/>
          <w:color w:val="222222"/>
          <w:sz w:val="24"/>
        </w:rPr>
        <w:t>Schema leftover for owner as a team name instead of a person: expand, backfill, contract. kafka-clh-prod-01.internal.northstar.example is not the place to drop a column the same day readers still need it. Marcus Bell signs the count on CLH-4502 before contract. Lock budget is 9s. Abort and retry off-peak if we miss it.</w:t>
      </w:r>
    </w:p>
    <w:p>
      <w:pPr>
        <w:spacing w:before="0" w:after="240" w:line="427" w:lineRule="auto"/>
        <w:ind w:firstLine="288"/>
      </w:pPr>
      <w:r>
        <w:rPr>
          <w:rFonts w:ascii="Liberation Serif" w:hAnsi="Liberation Serif" w:eastAsia="Liberation Serif" w:cs="Liberation Serif"/>
          <w:color w:val="222222"/>
          <w:sz w:val="24"/>
        </w:rPr>
        <w:t>Helm rollback after a migrate that expanded is the wrong instinct. Roll forward. I will say that again because we have already tried the wrong instinct. Aman Kumar will not approve a chart rollback that leaves Postgres ahead.</w:t>
      </w:r>
    </w:p>
    <w:p>
      <w:pPr>
        <w:spacing w:before="0" w:after="240" w:line="427" w:lineRule="auto"/>
        <w:ind w:firstLine="288"/>
      </w:pPr>
      <w:r>
        <w:rPr>
          <w:rFonts w:ascii="Liberation Serif" w:hAnsi="Liberation Serif" w:eastAsia="Liberation Serif" w:cs="Liberation Serif"/>
          <w:color w:val="222222"/>
          <w:sz w:val="24"/>
        </w:rPr>
        <w:t>Backfill leftover: not on the OLTP primary, not during freeze, not without a stop condition on CLH-4502. Marcus Bell writes the stop condition first. Batch size I would start at 38k. Pause on replication lag. Contract only after the count is signed.</w:t>
      </w:r>
    </w:p>
    <w:p>
      <w:pPr>
        <w:pStyle w:val="Heading2"/>
      </w:pPr>
      <w:r>
        <w:t>Meeting leftover: day-21 abort if the dual-run lies</w:t>
      </w:r>
    </w:p>
    <w:p>
      <w:pPr>
        <w:spacing w:before="0" w:after="240" w:line="427" w:lineRule="auto"/>
        <w:ind w:firstLine="288"/>
      </w:pPr>
      <w:r>
        <w:rPr>
          <w:rFonts w:ascii="Liberation Serif" w:hAnsi="Liberation Serif" w:eastAsia="Liberation Serif" w:cs="Liberation Serif"/>
          <w:color w:val="222222"/>
          <w:sz w:val="24"/>
        </w:rPr>
        <w:t>Attendees who still owe something: If Kavya, Diego Alvarez, and whoever owns b.internal.northstar.example. One question was on the table: can we ship without dealing with day-21 abort if the dual-run lies. Answer was no. I repeated the number 11 because two people in the room had stale graphs. Action: If Kavya files the follow-up on CLH-MTG-2024-015 before September 17, 2024. I will not mark the ticket done because a meeting happened.</w:t>
      </w:r>
    </w:p>
    <w:p>
      <w:pPr>
        <w:spacing w:before="0" w:after="240" w:line="427" w:lineRule="auto"/>
        <w:ind w:firstLine="288"/>
      </w:pPr>
      <w:r>
        <w:rPr>
          <w:rFonts w:ascii="Liberation Serif" w:hAnsi="Liberation Serif" w:eastAsia="Liberation Serif" w:cs="Liberation Serif"/>
          <w:color w:val="222222"/>
          <w:sz w:val="24"/>
        </w:rPr>
        <w:t>Parking lot: a dashboard request that does not unblock CLH-MTG-2024-015. I parked it. A calendar invite is not a decision. If someone wants this recorded as a decision, they write it here or they change the callout in the front of CLH-MEM-2024-018. Quotes from the room stay quotes. They do not become scope.</w:t>
      </w:r>
    </w:p>
    <w:p>
      <w:pPr>
        <w:spacing w:before="0" w:after="240" w:line="427" w:lineRule="auto"/>
        <w:ind w:firstLine="288"/>
      </w:pPr>
      <w:r>
        <w:rPr>
          <w:rFonts w:ascii="Liberation Serif" w:hAnsi="Liberation Serif" w:eastAsia="Liberation Serif" w:cs="Liberation Serif"/>
          <w:color w:val="222222"/>
          <w:sz w:val="24"/>
        </w:rPr>
        <w:t>People who were absent still get a usable remainder, not a transcript. Rina Das gets the decision, the refuse, and the date. They do not get a reconstruction of who raised their voice. If they object, they object on CLH-MTG-2024-015.</w:t>
      </w:r>
    </w:p>
    <w:p>
      <w:pPr>
        <w:spacing w:before="0" w:after="240" w:line="427" w:lineRule="auto"/>
        <w:ind w:firstLine="288"/>
      </w:pPr>
      <w:r>
        <w:rPr>
          <w:rFonts w:ascii="Liberation Serif" w:hAnsi="Liberation Serif" w:eastAsia="Liberation Serif" w:cs="Liberation Serif"/>
          <w:color w:val="222222"/>
          <w:sz w:val="24"/>
        </w:rPr>
        <w:t>People who missed the room still need day-21 abort if the dual-run lies in a form they can act on. Decision, refuse, date, owner If Kavya, ticket CLH-MTG-2024-015. Not a reconstruction of tone. Priya Nair gets that pack. If they object, they object on the ticket.</w:t>
      </w:r>
    </w:p>
    <w:p>
      <w:pPr>
        <w:spacing w:before="0" w:after="240" w:line="427" w:lineRule="auto"/>
        <w:ind w:firstLine="288"/>
      </w:pPr>
      <w:r>
        <w:rPr>
          <w:rFonts w:ascii="Liberation Serif" w:hAnsi="Liberation Serif" w:eastAsia="Liberation Serif" w:cs="Liberation Serif"/>
          <w:color w:val="222222"/>
          <w:sz w:val="24"/>
        </w:rPr>
        <w:t>A quote is a quote. It is not scope. I will not launder a hallway yes into v1 because it was vivid. Parking lot stays parked until Diego Alvarez signs a new slice.</w:t>
      </w:r>
    </w:p>
    <w:p>
      <w:pPr>
        <w:spacing w:before="0" w:after="240" w:line="427" w:lineRule="auto"/>
        <w:ind w:firstLine="288"/>
      </w:pPr>
      <w:r>
        <w:rPr>
          <w:rFonts w:ascii="Liberation Serif" w:hAnsi="Liberation Serif" w:eastAsia="Liberation Serif" w:cs="Liberation Serif"/>
          <w:color w:val="222222"/>
          <w:sz w:val="24"/>
        </w:rPr>
        <w:t>Absent people get the pack for day-21 abort if the dual-run lies the same day, not after they ask. Priya Nair is on that list if they were missing. Decision, refuse, date, owner, ticket CLH-MTG-2024-015. Not a reconstruction of tone. If they object, they object on the ticket.</w:t>
      </w:r>
    </w:p>
    <w:p>
      <w:pPr>
        <w:pStyle w:val="Heading2"/>
      </w:pPr>
      <w:r>
        <w:t>Fixture and test note (the freeze clock versus a 'small apply')</w:t>
      </w:r>
    </w:p>
    <w:p>
      <w:pPr>
        <w:spacing w:before="0" w:after="240" w:line="427" w:lineRule="auto"/>
        <w:ind w:firstLine="288"/>
      </w:pPr>
      <w:r>
        <w:rPr>
          <w:rFonts w:ascii="Liberation Serif" w:hAnsi="Liberation Serif" w:eastAsia="Liberation Serif" w:cs="Liberation Serif"/>
          <w:color w:val="222222"/>
          <w:sz w:val="24"/>
        </w:rPr>
        <w:t>Fixture for the freeze clock versus a 'small apply' lives next to the test, not in a laptop path. No PHI, no PAN. Host if we have to soak: kafka-clh-prod-01.internal.northstar.example. Assert the smallest row that still fails without the fix. I will not copy a sanitized production dump; it is too big and it hid the bug twice. Owner Priya Nair. Ticket CLH-RB-2023-012. If the test is skipped, the skip reason is a ticket, not a comment.</w:t>
      </w:r>
    </w:p>
    <w:p>
      <w:pPr>
        <w:spacing w:before="80" w:after="40" w:line="200" w:lineRule="auto"/>
      </w:pPr>
      <w:r>
        <w:rPr>
          <w:rFonts w:ascii="Liberation Sans" w:hAnsi="Liberation Sans" w:eastAsia="Liberation Sans" w:cs="Liberation Sans"/>
          <w:i/>
          <w:color w:val="555555"/>
          <w:sz w:val="17"/>
        </w:rPr>
        <w:t>Name the test after the bug. CLH-RB-2023-012.</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CLH-MEM-2024-018 / the freeze clock versus a 'small apply'</w:t>
            </w:r>
          </w:p>
          <w:p>
            <w:pPr>
              <w:spacing w:before="0" w:after="0" w:line="220" w:lineRule="auto"/>
            </w:pPr>
            <w:r>
              <w:rPr>
                <w:rFonts w:ascii="Liberation Mono" w:hAnsi="Liberation Mono" w:eastAsia="Liberation Mono" w:cs="Liberation Mono"/>
                <w:color w:val="222222"/>
                <w:sz w:val="17"/>
              </w:rPr>
              <w:t>pytest -k 'empty_batch' -q</w:t>
            </w:r>
          </w:p>
          <w:p>
            <w:pPr>
              <w:spacing w:before="0" w:after="0" w:line="220" w:lineRule="auto"/>
            </w:pPr>
            <w:r>
              <w:rPr>
                <w:rFonts w:ascii="Liberation Mono" w:hAnsi="Liberation Mono" w:eastAsia="Liberation Mono" w:cs="Liberation Mono"/>
                <w:color w:val="222222"/>
                <w:sz w:val="17"/>
              </w:rPr>
              <w:t># fail if the fixture hash changes without CLH-RB-2023-012</w:t>
            </w:r>
          </w:p>
          <w:p>
            <w:pPr>
              <w:spacing w:before="0" w:after="0" w:line="220" w:lineRule="auto"/>
            </w:pPr>
            <w:r>
              <w:rPr>
                <w:rFonts w:ascii="Liberation Mono" w:hAnsi="Liberation Mono" w:eastAsia="Liberation Mono" w:cs="Liberation Mono"/>
                <w:color w:val="222222"/>
                <w:sz w:val="17"/>
              </w:rPr>
              <w:t># do not record against kafka-clh-prod-01.internal.northstar.example from a laptop</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Setup should take under two minutes on a laptop. Teardown drops the fixture database. Flakes I will not blame on the network without a packet capture. If someone deletes this test, they also delete the incident it maps to (CLH-RB-2023-012) and they do that in review. Priya Nair owns golden fixtures. Aman Kumar owns the case list.</w:t>
      </w:r>
    </w:p>
    <w:p>
      <w:pPr>
        <w:spacing w:before="0" w:after="240" w:line="427" w:lineRule="auto"/>
        <w:ind w:firstLine="288"/>
      </w:pPr>
      <w:r>
        <w:rPr>
          <w:rFonts w:ascii="Liberation Serif" w:hAnsi="Liberation Serif" w:eastAsia="Liberation Serif" w:cs="Liberation Serif"/>
          <w:color w:val="222222"/>
          <w:sz w:val="24"/>
        </w:rPr>
        <w:t>Staging partition count has to be high enough to catch a rebalance. If prod has dozens of partitions, a staging cluster with one will bless a bad build. I want that written next to the freeze clock versus a 'small apply', not rediscovered on a Monday. Number from the front I am not going to 'simplify': 2025.</w:t>
      </w:r>
    </w:p>
    <w:p>
      <w:pPr>
        <w:spacing w:before="0" w:after="240" w:line="427" w:lineRule="auto"/>
        <w:ind w:firstLine="288"/>
      </w:pPr>
      <w:r>
        <w:rPr>
          <w:rFonts w:ascii="Liberation Serif" w:hAnsi="Liberation Serif" w:eastAsia="Liberation Serif" w:cs="Liberation Serif"/>
          <w:color w:val="222222"/>
          <w:sz w:val="24"/>
        </w:rPr>
        <w:t>Fixture for the freeze clock versus a 'small apply' is the smallest failing row, next to the test, hashed. No production dump. No PHI. If the hash moves without CLH-RB-2023-012, CI fails. Priya Nair owns the fixture. Soak host if we must: kafka-clh-prod-01.internal.northstar.example. I will not record from a laptop against prod.</w:t>
      </w:r>
    </w:p>
    <w:p>
      <w:pPr>
        <w:spacing w:before="0" w:after="240" w:line="427" w:lineRule="auto"/>
        <w:ind w:firstLine="288"/>
      </w:pPr>
      <w:r>
        <w:rPr>
          <w:rFonts w:ascii="Liberation Serif" w:hAnsi="Liberation Serif" w:eastAsia="Liberation Serif" w:cs="Liberation Serif"/>
          <w:color w:val="222222"/>
          <w:sz w:val="24"/>
        </w:rPr>
        <w:t>If someone deletes the test, they delete the incident mapping in review, not in a drive-by. Skip needs a ticket. Flakes need a capture, not a shrug about the network.</w:t>
      </w:r>
    </w:p>
    <w:p>
      <w:pPr>
        <w:spacing w:before="0" w:after="240" w:line="427" w:lineRule="auto"/>
        <w:ind w:firstLine="288"/>
      </w:pPr>
      <w:r>
        <w:rPr>
          <w:rFonts w:ascii="Liberation Serif" w:hAnsi="Liberation Serif" w:eastAsia="Liberation Serif" w:cs="Liberation Serif"/>
          <w:color w:val="222222"/>
          <w:sz w:val="24"/>
        </w:rPr>
        <w:t>CI leftover: fixture hash is the gate. If someone needs a one-off on kafka-clh-prod-01.internal.northstar.example, that is a soak, and it is ticketed. It is not a reason to skip CI. Skip reason is a ticket. Flake reason is a capture. Priya Nair owns golden fixtures. Aman Kumar owns the case list.</w:t>
      </w:r>
    </w:p>
    <w:p>
      <w:pPr>
        <w:pStyle w:val="Heading2"/>
      </w:pPr>
      <w:r>
        <w:t>Capacity and cost (secret skew that looks like 'no work')</w:t>
      </w:r>
    </w:p>
    <w:p>
      <w:pPr>
        <w:spacing w:before="0" w:after="240" w:line="427" w:lineRule="auto"/>
        <w:ind w:firstLine="288"/>
      </w:pPr>
      <w:r>
        <w:rPr>
          <w:rFonts w:ascii="Liberation Serif" w:hAnsi="Liberation Serif" w:eastAsia="Liberation Serif" w:cs="Liberation Serif"/>
          <w:color w:val="222222"/>
          <w:sz w:val="24"/>
        </w:rPr>
        <w:t>b.internal.northstar.example is the box I keep measuring because it is the one that pages. secret skew that looks like 'no work' is the reason the graph lies if you only watch CPU. Queue depth and disk are the two numbers I write down. Owner Diego Alvarez. Ticket CLH-RB-2024-007. If the graph is green and the queue is growing, I page. CPU lagged the queue by about 18 minutes on the last incident I will admit to.</w:t>
      </w:r>
    </w:p>
    <w:p>
      <w:pPr>
        <w:spacing w:before="0" w:after="240" w:line="427" w:lineRule="auto"/>
        <w:ind w:firstLine="288"/>
      </w:pPr>
      <w:r>
        <w:rPr>
          <w:rFonts w:ascii="Liberation Serif" w:hAnsi="Liberation Serif" w:eastAsia="Liberation Serif" w:cs="Liberation Serif"/>
          <w:color w:val="222222"/>
          <w:sz w:val="24"/>
        </w:rPr>
        <w:t>The spend I can defend is the spend tied to b.internal.northstar.example and this job, not a team average. Year-1 extra I would put on a sticky: about $6.0k on top of what we already burn, or zero if we do nothing and eat the miss rate. Front-matter volume I am using: 1.7%. I will not argue from a slide.</w:t>
      </w:r>
    </w:p>
    <w:p>
      <w:pPr>
        <w:spacing w:before="0" w:after="240" w:line="427" w:lineRule="auto"/>
        <w:ind w:firstLine="288"/>
      </w:pPr>
      <w:r>
        <w:rPr>
          <w:rFonts w:ascii="Liberation Serif" w:hAnsi="Liberation Serif" w:eastAsia="Liberation Serif" w:cs="Liberation Serif"/>
          <w:color w:val="222222"/>
          <w:sz w:val="24"/>
        </w:rPr>
        <w:t>If we need more brokers or more pods, I want the reason to be secret skew that looks like 'no work', not a round number someone saw in a vendor deck. Do-nothing through next month-end still has a miss rate I will write down. Diego Alvarez picks in writing on CLH-RB-2024-007. I will not hide a hardware buy inside a 'temporary' memory limit.</w:t>
      </w:r>
    </w:p>
    <w:p>
      <w:pPr>
        <w:spacing w:before="0" w:after="240" w:line="427" w:lineRule="auto"/>
        <w:ind w:firstLine="288"/>
      </w:pPr>
      <w:r>
        <w:rPr>
          <w:rFonts w:ascii="Liberation Serif" w:hAnsi="Liberation Serif" w:eastAsia="Liberation Serif" w:cs="Liberation Serif"/>
          <w:color w:val="222222"/>
          <w:sz w:val="24"/>
        </w:rPr>
        <w:t>b.internal.northstar.example pages because of secret skew that looks like 'no work' more than because of CPU. I write queue and disk. Headroom I want on a Tuesday is about 28 percent. Below that I file for hardware or I shed load, not both. Diego Alvarez picks on CLH-RB-2024-007.</w:t>
      </w:r>
    </w:p>
    <w:p>
      <w:pPr>
        <w:spacing w:before="0" w:after="240" w:line="427" w:lineRule="auto"/>
        <w:ind w:firstLine="288"/>
      </w:pPr>
      <w:r>
        <w:rPr>
          <w:rFonts w:ascii="Liberation Serif" w:hAnsi="Liberation Serif" w:eastAsia="Liberation Serif" w:cs="Liberation Serif"/>
          <w:color w:val="222222"/>
          <w:sz w:val="24"/>
        </w:rPr>
        <w:t>Do-nothing through month-end still has a miss rate. I will write it. I will not hide a buy inside a temporary memory limit. Front-matter volume I am using: 86.4.</w:t>
      </w:r>
    </w:p>
    <w:p>
      <w:pPr>
        <w:spacing w:before="0" w:after="240" w:line="427" w:lineRule="auto"/>
        <w:ind w:firstLine="288"/>
      </w:pPr>
      <w:r>
        <w:rPr>
          <w:rFonts w:ascii="Liberation Serif" w:hAnsi="Liberation Serif" w:eastAsia="Liberation Serif" w:cs="Liberation Serif"/>
          <w:color w:val="222222"/>
          <w:sz w:val="24"/>
        </w:rPr>
        <w:t>I will not buy my way out of secret skew that looks like 'no work' with a round hardware number. Queue and disk on b.internal.northstar.example first. Then a ticket. Then a buy if Diego Alvarez still needs it. Headroom I want on a Tuesday is about 26 percent. Below that I file or I shed, not both in one change.</w:t>
      </w:r>
    </w:p>
    <w:p>
      <w:pPr>
        <w:pStyle w:val="Heading2"/>
      </w:pPr>
      <w:r>
        <w:t>Secrets, grants, and what a written no from the EM looks like</w:t>
      </w:r>
    </w:p>
    <w:p>
      <w:pPr>
        <w:spacing w:before="0" w:after="240" w:line="427" w:lineRule="auto"/>
        <w:ind w:firstLine="288"/>
      </w:pPr>
      <w:r>
        <w:rPr>
          <w:rFonts w:ascii="Liberation Serif" w:hAnsi="Liberation Serif" w:eastAsia="Liberation Serif" w:cs="Liberation Serif"/>
          <w:color w:val="222222"/>
          <w:sz w:val="24"/>
        </w:rPr>
        <w:t>Secret handling on kafka-clh-prod-01.internal.northstar.example: not in git, not in the ticket description, not in a screenshot. what a written no from the EM looks like is not a reason to paste a token into chat. Owner Aman Kumar. Ticket CLH-TDD-2024-014. If I need a temporary grant, it expires. If I need a production query, I use the replica and I log the query id. Wrong secret looks healthy as 'no work.' Alert on zero rows, not on HTTP 200.</w:t>
      </w:r>
    </w:p>
    <w:p>
      <w:pPr>
        <w:spacing w:before="0" w:after="240" w:line="427" w:lineRule="auto"/>
        <w:ind w:firstLine="288"/>
      </w:pPr>
      <w:r>
        <w:rPr>
          <w:rFonts w:ascii="Liberation Serif" w:hAnsi="Liberation Serif" w:eastAsia="Liberation Serif" w:cs="Liberation Serif"/>
          <w:color w:val="222222"/>
          <w:sz w:val="24"/>
        </w:rPr>
        <w:t>Break-glass is a separate path. Missing role is 403, missing token is 401. I will not collapse those because the UI looks nicer. Diego Alvarez accepted that split in the front matter. I am not reopening it here. IRSA or the equivalent role on kafka-clh-prod-01.internal.northstar.example is the grant. A copied kubeconfig on a laptop is not.</w:t>
      </w:r>
    </w:p>
    <w:p>
      <w:pPr>
        <w:spacing w:before="0" w:after="240" w:line="427" w:lineRule="auto"/>
        <w:ind w:firstLine="288"/>
      </w:pPr>
      <w:r>
        <w:rPr>
          <w:rFonts w:ascii="Liberation Serif" w:hAnsi="Liberation Serif" w:eastAsia="Liberation Serif" w:cs="Liberation Serif"/>
          <w:color w:val="222222"/>
          <w:sz w:val="24"/>
        </w:rPr>
        <w:t>Support zips go through redaction first. I will not 'just this once' attach an application log because what a written no from the EM looks like is on fire. The on-call SOP already says this. Repeating it here is for the person who has not opened that SOP. Aman Kumar will reject the zip in the ticket if it still has identifiers.</w:t>
      </w:r>
    </w:p>
    <w:p>
      <w:pPr>
        <w:spacing w:before="0" w:after="240" w:line="427" w:lineRule="auto"/>
        <w:ind w:firstLine="288"/>
      </w:pPr>
      <w:r>
        <w:rPr>
          <w:rFonts w:ascii="Liberation Serif" w:hAnsi="Liberation Serif" w:eastAsia="Liberation Serif" w:cs="Liberation Serif"/>
          <w:color w:val="222222"/>
          <w:sz w:val="24"/>
        </w:rPr>
        <w:t>Secrets for what a written no from the EM looks like stay out of git, tickets, and screenshots. Zero-row success on kafka-clh-prod-01.internal.northstar.example is the tell that the secret is wrong. Alert on that. Aman Kumar owns the grant. CLH-TDD-2024-014 owns the expiry. I query the replica and I log the query id.</w:t>
      </w:r>
    </w:p>
    <w:p>
      <w:pPr>
        <w:spacing w:before="0" w:after="240" w:line="427" w:lineRule="auto"/>
        <w:ind w:firstLine="288"/>
      </w:pPr>
      <w:r>
        <w:rPr>
          <w:rFonts w:ascii="Liberation Serif" w:hAnsi="Liberation Serif" w:eastAsia="Liberation Serif" w:cs="Liberation Serif"/>
          <w:color w:val="222222"/>
          <w:sz w:val="24"/>
        </w:rPr>
        <w:t>403 versus 401 stays split. Break-glass is separate. I will not collapse them for a prettier UI. Support zips go through redaction. Aman Kumar rejects the zip if identifiers remain.</w:t>
      </w:r>
    </w:p>
    <w:p>
      <w:pPr>
        <w:spacing w:before="0" w:after="240" w:line="427" w:lineRule="auto"/>
        <w:ind w:firstLine="288"/>
      </w:pPr>
      <w:r>
        <w:rPr>
          <w:rFonts w:ascii="Liberation Serif" w:hAnsi="Liberation Serif" w:eastAsia="Liberation Serif" w:cs="Liberation Serif"/>
          <w:color w:val="222222"/>
          <w:sz w:val="24"/>
        </w:rPr>
        <w:t>Redaction leftover: if a zip for what a written no from the EM looks like still has identifiers, it comes back. No 'just this once.' Aman Kumar will reject it on CLH-TDD-2024-014. Support pressure is not a reason to paste MRN, PAN, or a secret. The SOP already says this. Repeating it is for the person who has not opened the SOP.</w:t>
      </w:r>
    </w:p>
    <w:p>
      <w:pPr>
        <w:pStyle w:val="Heading2"/>
      </w:pPr>
      <w:r>
        <w:t>Clock for raising retries on a poison record</w:t>
      </w:r>
    </w:p>
    <w:p>
      <w:pPr>
        <w:spacing w:before="0" w:after="240" w:line="427" w:lineRule="auto"/>
        <w:ind w:firstLine="288"/>
      </w:pPr>
      <w:r>
        <w:rPr>
          <w:rFonts w:ascii="Liberation Serif" w:hAnsi="Liberation Serif" w:eastAsia="Liberation Serif" w:cs="Liberation Serif"/>
          <w:color w:val="222222"/>
          <w:sz w:val="24"/>
        </w:rPr>
        <w:t>This is not a full incident timeline. It is the clock I will use when someone asks which thing happened first around raising retries on a poison record. b.internal.northstar.example is the box. CLH-4502 is the thread. Rina Das is the person I will name if the clocks disagree. Customer/ops clock and match/extract clock are different. I will not pretend they are the same.</w:t>
      </w:r>
    </w:p>
    <w:p>
      <w:pPr>
        <w:spacing w:before="80" w:after="60" w:line="200" w:lineRule="auto"/>
      </w:pPr>
      <w:r>
        <w:rPr>
          <w:rFonts w:ascii="Liberation Sans" w:hAnsi="Liberation Sans" w:eastAsia="Liberation Sans" w:cs="Liberation Sans"/>
          <w:i/>
          <w:color w:val="555555"/>
          <w:sz w:val="17"/>
        </w:rPr>
        <w:t>Working clock for CLH-MEM-2024-018. Times are ET unless noted.</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September 3</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 stale graph or first complaint tied to raising retries on a poison record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Rina Das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September 4</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Read-only check on b.internal.northstar.example; ticket CLH-4502 exists or is opened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September 5, 2024</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Decision in the front of this file still stands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Rina Das</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NTP on b.internal.northstar.example jumped, window math is garbage. I want that checked before I argue about 1.7%. I will not reconstruct a minute-by-minute novel. I will reconstruct enough that Diego Alvarez can brief without calling me.</w:t>
      </w:r>
    </w:p>
    <w:p>
      <w:pPr>
        <w:spacing w:before="0" w:after="240" w:line="427" w:lineRule="auto"/>
        <w:ind w:firstLine="288"/>
      </w:pPr>
      <w:r>
        <w:rPr>
          <w:rFonts w:ascii="Liberation Serif" w:hAnsi="Liberation Serif" w:eastAsia="Liberation Serif" w:cs="Liberation Serif"/>
          <w:color w:val="222222"/>
          <w:sz w:val="24"/>
        </w:rPr>
        <w:t>After this clock, the remaining work is owned, or it is late. I will not add a fourth restart to make the timeline look shorter. Clearhaven can have the user-visible version of this table. They cannot have internal hostnames.</w:t>
      </w:r>
    </w:p>
    <w:p>
      <w:pPr>
        <w:spacing w:before="0" w:after="240" w:line="427" w:lineRule="auto"/>
        <w:ind w:firstLine="288"/>
      </w:pPr>
      <w:r>
        <w:rPr>
          <w:rFonts w:ascii="Liberation Serif" w:hAnsi="Liberation Serif" w:eastAsia="Liberation Serif" w:cs="Liberation Serif"/>
          <w:color w:val="222222"/>
          <w:sz w:val="24"/>
        </w:rPr>
        <w:t>Clock for raising retries on a poison record: ops/customer clock and match/extract clock are different. I will say which one I am using. b.internal.northstar.example NTP gets checked before I argue about 1.7%. Rina Das can brief Diego Alvarez without calling me if this table in the heading above is right.</w:t>
      </w:r>
    </w:p>
    <w:p>
      <w:pPr>
        <w:spacing w:before="0" w:after="240" w:line="427" w:lineRule="auto"/>
        <w:ind w:firstLine="288"/>
      </w:pPr>
      <w:r>
        <w:rPr>
          <w:rFonts w:ascii="Liberation Serif" w:hAnsi="Liberation Serif" w:eastAsia="Liberation Serif" w:cs="Liberation Serif"/>
          <w:color w:val="222222"/>
          <w:sz w:val="24"/>
        </w:rPr>
        <w:t>Clearhaven can have the user-visible clock. They cannot have b.internal.northstar.example. I will not reconstruct a minute novel. I will reconstruct enough to act.</w:t>
      </w:r>
    </w:p>
    <w:p>
      <w:pPr>
        <w:spacing w:before="0" w:after="240" w:line="427" w:lineRule="auto"/>
        <w:ind w:firstLine="288"/>
      </w:pPr>
      <w:r>
        <w:rPr>
          <w:rFonts w:ascii="Liberation Serif" w:hAnsi="Liberation Serif" w:eastAsia="Liberation Serif" w:cs="Liberation Serif"/>
          <w:color w:val="222222"/>
          <w:sz w:val="24"/>
        </w:rPr>
        <w:t>If NTP on b.internal.northstar.example is wrong, I will not debate 1.7%. Fix the clock, then measure. Rina Das owns that check. Window math is garbage if the clock jumped. I will not reconstruct a minute novel to hide that.</w:t>
      </w:r>
    </w:p>
    <w:p>
      <w:pPr>
        <w:pStyle w:val="Heading2"/>
      </w:pPr>
      <w:r>
        <w:t>What would make me reopen CLH-MEM-2024-018 (a cleanup PR that renames a field)</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STILL THE CALL</w:t>
            </w:r>
          </w:p>
          <w:p>
            <w:pPr>
              <w:spacing w:before="0" w:after="0" w:line="250" w:lineRule="auto"/>
            </w:pPr>
            <w:r>
              <w:rPr>
                <w:rFonts w:ascii="Liberation Serif" w:hAnsi="Liberation Serif" w:eastAsia="Liberation Serif" w:cs="Liberation Serif"/>
                <w:color w:val="222222"/>
                <w:sz w:val="21"/>
              </w:rPr>
              <w:t>The front of CLH-MEM-2024-018 still stands. a cleanup PR that renames a field does not reopen it. Rahul Deshmukh owns CLH-MTG-2024-015. kafka-clh-prod-01.internal.northstar.example stays in the path already named.</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I will reopen this file if the measurement on kafka-clh-prod-01.internal.northstar.example says the cutover is lying, if a freeze and a migrate disagree, or if Rahul Deshmukh puts a new date on CLH-MTG-2024-015 that the EM accepts. I will not reopen it because a meeting is booked, because a vendor offered a discount, or because someone found a blog post. Evidence is a dry-run count, a replay that used to be wrong, or a miss rate worse than the do-nothing line.</w:t>
      </w:r>
    </w:p>
    <w:p>
      <w:pPr>
        <w:spacing w:before="0" w:after="240" w:line="427" w:lineRule="auto"/>
        <w:ind w:firstLine="288"/>
      </w:pPr>
      <w:r>
        <w:rPr>
          <w:rFonts w:ascii="Liberation Serif" w:hAnsi="Liberation Serif" w:eastAsia="Liberation Serif" w:cs="Liberation Serif"/>
          <w:color w:val="222222"/>
          <w:sz w:val="24"/>
        </w:rPr>
        <w:t>If you are implementing, keep the rejected alternative dead. If you are on-call, start read-only. If you are Diego Alvarez, the ask is unchanged: pick the path in the main body or send it back with a named objection. Sample I would still defend: 1302 rows, 29 minutes, freeze respected. Strike this section if it ever fights the decision callout.</w:t>
      </w:r>
    </w:p>
    <w:p>
      <w:pPr>
        <w:spacing w:before="0" w:after="240" w:line="427" w:lineRule="auto"/>
        <w:ind w:firstLine="288"/>
      </w:pPr>
      <w:r>
        <w:rPr>
          <w:rFonts w:ascii="Liberation Serif" w:hAnsi="Liberation Serif" w:eastAsia="Liberation Serif" w:cs="Liberation Serif"/>
          <w:color w:val="222222"/>
          <w:sz w:val="24"/>
        </w:rPr>
        <w:t>This heading is the reopen rule. a cleanup PR that renames a field is done when Rahul Deshmukh closes CLH-MTG-2024-015 or writes a new date.</w:t>
      </w:r>
    </w:p>
    <w:p>
      <w:pPr>
        <w:spacing w:before="0" w:after="240" w:line="427" w:lineRule="auto"/>
        <w:ind w:firstLine="288"/>
      </w:pPr>
      <w:r>
        <w:rPr>
          <w:rFonts w:ascii="Liberation Serif" w:hAnsi="Liberation Serif" w:eastAsia="Liberation Serif" w:cs="Liberation Serif"/>
          <w:color w:val="222222"/>
          <w:sz w:val="24"/>
        </w:rPr>
        <w:t>I reopen CLH-MEM-2024-018 for a cleanup PR that renames a field only if the measurement on kafka-clh-prod-01.internal.northstar.example says the cutover is lying, a freeze and a migrate disagree, or Rahul Deshmukh puts a new date on CLH-MTG-2024-015 that the EM accepts. I do not reopen for a booked meeting or a vendor discount.</w:t>
      </w:r>
    </w:p>
    <w:p>
      <w:pPr>
        <w:spacing w:before="0" w:after="240" w:line="427" w:lineRule="auto"/>
        <w:ind w:firstLine="288"/>
      </w:pPr>
      <w:r>
        <w:rPr>
          <w:rFonts w:ascii="Liberation Serif" w:hAnsi="Liberation Serif" w:eastAsia="Liberation Serif" w:cs="Liberation Serif"/>
          <w:color w:val="222222"/>
          <w:sz w:val="24"/>
        </w:rPr>
        <w:t>Evidence is a dry-run count, a replay that used to be wrong, or a miss rate worse than do-nothing. Everything else is noise. Strike this remainder if it fights the front callout.</w:t>
      </w:r>
    </w:p>
    <w:p>
      <w:pPr>
        <w:spacing w:before="0" w:after="240" w:line="427" w:lineRule="auto"/>
        <w:ind w:firstLine="288"/>
      </w:pPr>
      <w:r>
        <w:rPr>
          <w:rFonts w:ascii="Liberation Serif" w:hAnsi="Liberation Serif" w:eastAsia="Liberation Serif" w:cs="Liberation Serif"/>
          <w:color w:val="222222"/>
          <w:sz w:val="24"/>
        </w:rPr>
        <w:t>Reopen leftover is evidence, not volume of Slack. Dry-run count, bad replay, or miss rate worse than do-nothing. Rahul Deshmukh brings one of those or we stay closed. A booked meeting is not evidence. A vendor discount is not evidence.</w:t>
      </w:r>
    </w:p>
    <w:p>
      <w:pPr>
        <w:pStyle w:val="Heading2"/>
      </w:pPr>
      <w:r>
        <w:t>Questions I still get about a dashboard screenshot standing in for a permalink</w:t>
      </w:r>
    </w:p>
    <w:p>
      <w:pPr>
        <w:spacing w:before="0" w:after="240" w:line="427" w:lineRule="auto"/>
        <w:ind w:firstLine="288"/>
      </w:pPr>
      <w:r>
        <w:rPr>
          <w:rFonts w:ascii="Liberation Serif" w:hAnsi="Liberation Serif" w:eastAsia="Liberation Serif" w:cs="Liberation Serif"/>
          <w:color w:val="222222"/>
          <w:sz w:val="24"/>
        </w:rPr>
        <w:t>I am writing the answers here so they stop living in my inbox. Doubling Kafka can point at CLH-RB-2023-012 instead of asking me to re-explain a dashboard screenshot standing in for a permalink on b.internal.northstar.example.</w:t>
      </w:r>
    </w:p>
    <w:p>
      <w:pPr>
        <w:pStyle w:val="ListBullet"/>
        <w:spacing w:before="20" w:after="60" w:line="260" w:lineRule="auto"/>
      </w:pPr>
      <w:r>
        <w:rPr>
          <w:rFonts w:ascii="Liberation Serif" w:hAnsi="Liberation Serif" w:eastAsia="Liberation Serif" w:cs="Liberation Serif"/>
          <w:color w:val="222222"/>
          <w:sz w:val="24"/>
        </w:rPr>
        <w:t>Is v1 smaller than Clearhaven asked in the hallway? Yes. That is the point.</w:t>
      </w:r>
    </w:p>
    <w:p>
      <w:pPr>
        <w:pStyle w:val="ListBullet"/>
        <w:spacing w:before="20" w:after="60" w:line="260" w:lineRule="auto"/>
      </w:pPr>
      <w:r>
        <w:rPr>
          <w:rFonts w:ascii="Liberation Serif" w:hAnsi="Liberation Serif" w:eastAsia="Liberation Serif" w:cs="Liberation Serif"/>
          <w:color w:val="222222"/>
          <w:sz w:val="24"/>
        </w:rPr>
        <w:t>Can we add the extra slice in this release? Only if Diego Alvarez signs it.</w:t>
      </w:r>
    </w:p>
    <w:p>
      <w:pPr>
        <w:pStyle w:val="ListBullet"/>
        <w:spacing w:before="20" w:after="60" w:line="260" w:lineRule="auto"/>
      </w:pPr>
      <w:r>
        <w:rPr>
          <w:rFonts w:ascii="Liberation Serif" w:hAnsi="Liberation Serif" w:eastAsia="Liberation Serif" w:cs="Liberation Serif"/>
          <w:color w:val="222222"/>
          <w:sz w:val="24"/>
        </w:rPr>
        <w:t>Is b.internal.northstar.example a special case? No.</w:t>
      </w:r>
    </w:p>
    <w:p>
      <w:pPr>
        <w:pStyle w:val="ListBullet"/>
        <w:spacing w:before="20" w:after="60" w:line="260" w:lineRule="auto"/>
      </w:pPr>
      <w:r>
        <w:rPr>
          <w:rFonts w:ascii="Liberation Serif" w:hAnsi="Liberation Serif" w:eastAsia="Liberation Serif" w:cs="Liberation Serif"/>
          <w:color w:val="222222"/>
          <w:sz w:val="24"/>
        </w:rPr>
        <w:t>Who closes CLH-RB-2023-012? Doubling Kafka.</w:t>
      </w:r>
    </w:p>
    <w:p>
      <w:pPr>
        <w:pStyle w:val="ListBullet"/>
        <w:spacing w:before="20" w:after="60" w:line="260" w:lineRule="auto"/>
      </w:pPr>
      <w:r>
        <w:rPr>
          <w:rFonts w:ascii="Liberation Serif" w:hAnsi="Liberation Serif" w:eastAsia="Liberation Serif" w:cs="Liberation Serif"/>
          <w:color w:val="222222"/>
          <w:sz w:val="24"/>
        </w:rPr>
        <w:t>What number do I cite? 11.4, or I say it is stale.</w:t>
      </w:r>
    </w:p>
    <w:p>
      <w:pPr>
        <w:spacing w:before="0" w:after="240" w:line="427" w:lineRule="auto"/>
        <w:ind w:firstLine="288"/>
      </w:pPr>
      <w:r>
        <w:rPr>
          <w:rFonts w:ascii="Liberation Serif" w:hAnsi="Liberation Serif" w:eastAsia="Liberation Serif" w:cs="Liberation Serif"/>
          <w:color w:val="222222"/>
          <w:sz w:val="24"/>
        </w:rPr>
        <w:t>If the answer changes, we change the front of CLH-MEM-2024-018 in review. We do not keep a shadow FAQ. Aman Kumar will not maintain two truths.</w:t>
      </w:r>
    </w:p>
    <w:p>
      <w:pPr>
        <w:spacing w:before="0" w:after="240" w:line="427" w:lineRule="auto"/>
        <w:ind w:firstLine="288"/>
      </w:pPr>
      <w:r>
        <w:rPr>
          <w:rFonts w:ascii="Liberation Serif" w:hAnsi="Liberation Serif" w:eastAsia="Liberation Serif" w:cs="Liberation Serif"/>
          <w:color w:val="222222"/>
          <w:sz w:val="24"/>
        </w:rPr>
        <w:t>The question I will not answer in Slack is 'can we just this once.' The answer is already no, and writing it on CLH-RB-2023-012 is what makes it a record. If Rina Das needs a user-visible version, they get the comms leftover, not this list.</w:t>
      </w:r>
    </w:p>
    <w:p>
      <w:pPr>
        <w:spacing w:before="0" w:after="240" w:line="427" w:lineRule="auto"/>
        <w:ind w:firstLine="288"/>
      </w:pPr>
      <w:r>
        <w:rPr>
          <w:rFonts w:ascii="Liberation Serif" w:hAnsi="Liberation Serif" w:eastAsia="Liberation Serif" w:cs="Liberation Serif"/>
          <w:color w:val="222222"/>
          <w:sz w:val="24"/>
        </w:rPr>
        <w:t>Questions I still get about a dashboard screenshot standing in for a permalink, with the short answers: Is v1 smaller than people want? Yes. Is that a bug? No. Can we add it in the same release? Only if Diego Alvarez signs a new slice. Can b.internal.northstar.example be a special case? No. Owner on the FAQ is Doubling Kafka via CLH-RB-2023-012.</w:t>
      </w:r>
    </w:p>
    <w:p>
      <w:pPr>
        <w:spacing w:before="0" w:after="240" w:line="427" w:lineRule="auto"/>
        <w:ind w:firstLine="288"/>
      </w:pPr>
      <w:r>
        <w:rPr>
          <w:rFonts w:ascii="Liberation Serif" w:hAnsi="Liberation Serif" w:eastAsia="Liberation Serif" w:cs="Liberation Serif"/>
          <w:color w:val="222222"/>
          <w:sz w:val="24"/>
        </w:rPr>
        <w:t>I will not publish a second FAQ in Confluence that drifts. This file is the FAQ. If the answer changes, the front matter changes in review, not a comment thread.</w:t>
      </w:r>
    </w:p>
    <w:p>
      <w:pPr>
        <w:spacing w:before="0" w:after="240" w:line="427" w:lineRule="auto"/>
        <w:ind w:firstLine="288"/>
      </w:pPr>
      <w:r>
        <w:rPr>
          <w:rFonts w:ascii="Liberation Serif" w:hAnsi="Liberation Serif" w:eastAsia="Liberation Serif" w:cs="Liberation Serif"/>
          <w:color w:val="222222"/>
          <w:sz w:val="24"/>
        </w:rPr>
        <w:t>I will keep answering a dashboard screenshot standing in for a permalink from this file until CLH-RB-2023-012 closes. I will not fork a FAQ. Two truths is how we shipped the last wrong field name. If the answer changes, the front of CLH-MEM-2024-018 changes in review.</w:t>
      </w:r>
    </w:p>
    <w:p>
      <w:pPr>
        <w:pStyle w:val="Heading2"/>
      </w:pPr>
      <w:r>
        <w:t>Freeze and calendar leftover (a vendor overlay we already rejected)</w:t>
      </w:r>
    </w:p>
    <w:p>
      <w:pPr>
        <w:spacing w:before="0" w:after="240" w:line="427" w:lineRule="auto"/>
        <w:ind w:firstLine="288"/>
      </w:pPr>
      <w:r>
        <w:rPr>
          <w:rFonts w:ascii="Liberation Serif" w:hAnsi="Liberation Serif" w:eastAsia="Liberation Serif" w:cs="Liberation Serif"/>
          <w:color w:val="222222"/>
          <w:sz w:val="24"/>
        </w:rPr>
        <w:t>If the front of this file already named a freeze, a vendor overlay we already rejected does not get a courtesy thaw on kafka-clh-prod-01.internal.northstar.example. A small apply is still an apply. SEV1 is the SOP definition. Chris Patel can argue SEV1 on CLH-RB-2024-007 with a count, not with a demo time. I will not Helm-apply from a laptop because the window is 'almost over.'</w:t>
      </w:r>
    </w:p>
    <w:p>
      <w:pPr>
        <w:spacing w:before="0" w:after="240" w:line="427" w:lineRule="auto"/>
        <w:ind w:firstLine="288"/>
      </w:pPr>
      <w:r>
        <w:rPr>
          <w:rFonts w:ascii="Liberation Serif" w:hAnsi="Liberation Serif" w:eastAsia="Liberation Serif" w:cs="Liberation Serif"/>
          <w:color w:val="222222"/>
          <w:sz w:val="24"/>
        </w:rPr>
        <w:t>Calendar leftovers I will not hide inside a vendor overlay we already rejected: weekend coverage that is not in the SLA, a plant shutdown, a clinical quiet hours window, month-end 16:00-21:00 ET. If the leftover date lands inside one of those, the date moves. The scope does not. Diego Alvarez hears the new date on CLH-RB-2024-007.</w:t>
      </w:r>
    </w:p>
    <w:p>
      <w:pPr>
        <w:spacing w:before="0" w:after="240" w:line="427" w:lineRule="auto"/>
        <w:ind w:firstLine="288"/>
      </w:pPr>
      <w:r>
        <w:rPr>
          <w:rFonts w:ascii="Liberation Serif" w:hAnsi="Liberation Serif" w:eastAsia="Liberation Serif" w:cs="Liberation Serif"/>
          <w:color w:val="222222"/>
          <w:sz w:val="24"/>
        </w:rPr>
        <w:t>I will not book a change in the last 50 minutes of a freeze because the change is 'just config.' Config is a change. Aman Kumar has already lost that argument once and I am not losing it again on kafka-clh-prod-01.internal.northstar.example.</w:t>
      </w:r>
    </w:p>
    <w:p>
      <w:pPr>
        <w:spacing w:before="0" w:after="240" w:line="427" w:lineRule="auto"/>
        <w:ind w:firstLine="288"/>
      </w:pPr>
      <w:r>
        <w:rPr>
          <w:rFonts w:ascii="Liberation Serif" w:hAnsi="Liberation Serif" w:eastAsia="Liberation Serif" w:cs="Liberation Serif"/>
          <w:color w:val="222222"/>
          <w:sz w:val="24"/>
        </w:rPr>
        <w:t>Freeze math for a vendor overlay we already rejected: if the window is already named in the front, a small apply is still an apply. kafka-clh-prod-01.internal.northstar.example does not get a courtesy thaw. SEV1 is the definition in the SOP, not a feeling. Chris Patel can argue SEV1 on CLH-RB-2024-007 with a count.</w:t>
      </w:r>
    </w:p>
    <w:p>
      <w:pPr>
        <w:spacing w:before="0" w:after="240" w:line="427" w:lineRule="auto"/>
        <w:ind w:firstLine="288"/>
      </w:pPr>
      <w:r>
        <w:rPr>
          <w:rFonts w:ascii="Liberation Serif" w:hAnsi="Liberation Serif" w:eastAsia="Liberation Serif" w:cs="Liberation Serif"/>
          <w:color w:val="222222"/>
          <w:sz w:val="24"/>
        </w:rPr>
        <w:t>I will not Helm-apply from a laptop because the freeze 'is almost over.' Almost over is still freeze. September 26, 2024 is a date for leftover work, not a freeze exception.</w:t>
      </w:r>
    </w:p>
    <w:p>
      <w:pPr>
        <w:spacing w:before="0" w:after="240" w:line="427" w:lineRule="auto"/>
        <w:ind w:firstLine="288"/>
      </w:pPr>
      <w:r>
        <w:rPr>
          <w:rFonts w:ascii="Liberation Serif" w:hAnsi="Liberation Serif" w:eastAsia="Liberation Serif" w:cs="Liberation Serif"/>
          <w:color w:val="222222"/>
          <w:sz w:val="24"/>
        </w:rPr>
        <w:t>Freeze leftover: config is a change. Helm is a change. A tiny flag flip on kafka-clh-prod-01.internal.northstar.example is a change. Chris Patel can wait or they can argue SEV1 with a count on CLH-RB-2024-007. Almost over is still freeze. I will not apply from a laptop.</w:t>
      </w:r>
    </w:p>
    <w:p>
      <w:pPr>
        <w:pStyle w:val="Heading2"/>
      </w:pPr>
      <w:r>
        <w:t>Names, not teams (cheap path we already killed)</w:t>
      </w:r>
    </w:p>
    <w:p>
      <w:pPr>
        <w:spacing w:before="80" w:after="60" w:line="200" w:lineRule="auto"/>
      </w:pPr>
      <w:r>
        <w:rPr>
          <w:rFonts w:ascii="Liberation Sans" w:hAnsi="Liberation Sans" w:eastAsia="Liberation Sans" w:cs="Liberation Sans"/>
          <w:i/>
          <w:color w:val="555555"/>
          <w:sz w:val="17"/>
        </w:rPr>
        <w:t>RACI for cheap path we already killed on CLH-TDD-2024-014. Team names are a defect.</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Responsible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Does the work on b.internal.northstar.example</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Accountable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 person. Signs the close.</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Consulted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Reviewer, not a shadow owner</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Informed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Rina Das</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Clearhaven path; no hostnames</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two people think they are accountable, Diego Alvarez picks one on CLH-TDD-2024-014. If nobody is, cheap path we already killed has not started. Aman Kumar is the writer of this file. That is not the same as accountable unless the front already said so. I will rewrite any row that says 'platform' or 'ops' as a person before I call this done.</w:t>
      </w:r>
    </w:p>
    <w:p>
      <w:pPr>
        <w:spacing w:before="0" w:after="240" w:line="427" w:lineRule="auto"/>
        <w:ind w:firstLine="288"/>
      </w:pPr>
      <w:r>
        <w:rPr>
          <w:rFonts w:ascii="Liberation Serif" w:hAnsi="Liberation Serif" w:eastAsia="Liberation Serif" w:cs="Liberation Serif"/>
          <w:color w:val="222222"/>
          <w:sz w:val="24"/>
        </w:rPr>
        <w:t>Pages go to the responsible person, not to a Slack channel that everyone mutes. If Helen Cho is out, the backup is a name on CLH-TDD-2024-014 the same day, not a hope that someone is watching b.internal.northstar.example.</w:t>
      </w:r>
    </w:p>
    <w:p>
      <w:pPr>
        <w:spacing w:before="0" w:after="240" w:line="427" w:lineRule="auto"/>
        <w:ind w:firstLine="288"/>
      </w:pPr>
      <w:r>
        <w:rPr>
          <w:rFonts w:ascii="Liberation Serif" w:hAnsi="Liberation Serif" w:eastAsia="Liberation Serif" w:cs="Liberation Serif"/>
          <w:color w:val="222222"/>
          <w:sz w:val="24"/>
        </w:rPr>
        <w:t>RACI I will actually use for cheap path we already killed: responsible Helen Cho, accountable Diego Alvarez, consulted Marcus Bell, informed Rina Das. Ticket CLH-TDD-2024-014. A team name in any of those slots is a defect. I will rewrite it as a person.</w:t>
      </w:r>
    </w:p>
    <w:p>
      <w:pPr>
        <w:spacing w:before="0" w:after="240" w:line="427" w:lineRule="auto"/>
        <w:ind w:firstLine="288"/>
      </w:pPr>
      <w:r>
        <w:rPr>
          <w:rFonts w:ascii="Liberation Serif" w:hAnsi="Liberation Serif" w:eastAsia="Liberation Serif" w:cs="Liberation Serif"/>
          <w:color w:val="222222"/>
          <w:sz w:val="24"/>
        </w:rPr>
        <w:t>If two people think they are accountable, Diego Alvarez picks one. If nobody is, the work is not started. Aman Kumar is consulted on the writeup, not accountable for cheap path we already killed unless the front already said so.</w:t>
      </w:r>
    </w:p>
    <w:p>
      <w:pPr>
        <w:spacing w:before="0" w:after="240" w:line="427" w:lineRule="auto"/>
        <w:ind w:firstLine="288"/>
      </w:pPr>
      <w:r>
        <w:rPr>
          <w:rFonts w:ascii="Liberation Serif" w:hAnsi="Liberation Serif" w:eastAsia="Liberation Serif" w:cs="Liberation Serif"/>
          <w:color w:val="222222"/>
          <w:sz w:val="24"/>
        </w:rPr>
        <w:t>If a row in the RACI still says a team name next week, cheap path we already killed is not staffed. Helen Cho fixes the row on CLH-TDD-2024-014 or we do not start. Pages go to a person. A muted channel is not an owner. Backup is a name written the same day.</w:t>
      </w:r>
    </w:p>
    <w:p>
      <w:pPr>
        <w:pStyle w:val="Heading2"/>
      </w:pPr>
      <w:r>
        <w:t>Dry-run before a write (staging that is too small to catch the bug)</w:t>
      </w:r>
    </w:p>
    <w:p>
      <w:pPr>
        <w:spacing w:before="0" w:after="240" w:line="427" w:lineRule="auto"/>
        <w:ind w:firstLine="288"/>
      </w:pPr>
      <w:r>
        <w:rPr>
          <w:rFonts w:ascii="Liberation Serif" w:hAnsi="Liberation Serif" w:eastAsia="Liberation Serif" w:cs="Liberation Serif"/>
          <w:color w:val="222222"/>
          <w:sz w:val="24"/>
        </w:rPr>
        <w:t>A dry-run for staging that is too small to catch the bug prints a count before it writes. If we cannot show that count on kafka-clh-prod-01.internal.northstar.example, we abort. Marcus Bell pastes the output on CLH-4502. I will not accept 'it looked fine in the UI' or 'staging was green.' Staging has lied about partition count before.</w:t>
      </w:r>
    </w:p>
    <w:p>
      <w:pPr>
        <w:spacing w:before="80" w:after="40" w:line="200" w:lineRule="auto"/>
      </w:pPr>
      <w:r>
        <w:rPr>
          <w:rFonts w:ascii="Liberation Sans" w:hAnsi="Liberation Sans" w:eastAsia="Liberation Sans" w:cs="Liberation Sans"/>
          <w:i/>
          <w:color w:val="555555"/>
          <w:sz w:val="17"/>
        </w:rPr>
        <w:t>Shape of the dry-run, not a paste of production data. CLH-4502.</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CLH-MEM-2024-018 dry-run / staging that is too small to catch the bug</w:t>
            </w:r>
          </w:p>
          <w:p>
            <w:pPr>
              <w:spacing w:before="0" w:after="0" w:line="220" w:lineRule="auto"/>
            </w:pPr>
            <w:r>
              <w:rPr>
                <w:rFonts w:ascii="Liberation Mono" w:hAnsi="Liberation Mono" w:eastAsia="Liberation Mono" w:cs="Liberation Mono"/>
                <w:color w:val="222222"/>
                <w:sz w:val="17"/>
              </w:rPr>
              <w:t># run on kafka-clh-prod-01.internal.northstar.example or a listed replica, read-only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 print the count the write would touch</w:t>
            </w:r>
          </w:p>
          <w:p>
            <w:pPr>
              <w:spacing w:before="0" w:after="0" w:line="220" w:lineRule="auto"/>
            </w:pPr>
            <w:r>
              <w:rPr>
                <w:rFonts w:ascii="Liberation Mono" w:hAnsi="Liberation Mono" w:eastAsia="Liberation Mono" w:cs="Liberation Mono"/>
                <w:color w:val="222222"/>
                <w:sz w:val="17"/>
              </w:rPr>
              <w:t># abort if the count is 0, or larger than 4x the front-matter guess</w:t>
            </w:r>
          </w:p>
          <w:p>
            <w:pPr>
              <w:spacing w:before="0" w:after="0" w:line="220" w:lineRule="auto"/>
            </w:pPr>
            <w:r>
              <w:rPr>
                <w:rFonts w:ascii="Liberation Mono" w:hAnsi="Liberation Mono" w:eastAsia="Liberation Mono" w:cs="Liberation Mono"/>
                <w:color w:val="222222"/>
                <w:sz w:val="17"/>
              </w:rPr>
              <w:t># write the number on CLH-4502 before any mutate</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Abort is cheaper than a dual-run that violates the unique key. Dual-run that breaks uniqueness is a data incident. Aman Kumar does not get to redefine uniqueness to hit a date. Aman Kumar will stop the job.</w:t>
      </w:r>
    </w:p>
    <w:p>
      <w:pPr>
        <w:spacing w:before="0" w:after="240" w:line="427" w:lineRule="auto"/>
        <w:ind w:firstLine="288"/>
      </w:pPr>
      <w:r>
        <w:rPr>
          <w:rFonts w:ascii="Liberation Serif" w:hAnsi="Liberation Serif" w:eastAsia="Liberation Serif" w:cs="Liberation Serif"/>
          <w:color w:val="222222"/>
          <w:sz w:val="24"/>
        </w:rPr>
        <w:t>If the dry-run count disagrees with 20 by more than we can explain in one sentence, we do not 'split the difference.' We stop and Marcus Bell writes the discrepancy on CLH-4502.</w:t>
      </w:r>
    </w:p>
    <w:p>
      <w:pPr>
        <w:spacing w:before="0" w:after="240" w:line="427" w:lineRule="auto"/>
        <w:ind w:firstLine="288"/>
      </w:pPr>
      <w:r>
        <w:rPr>
          <w:rFonts w:ascii="Liberation Serif" w:hAnsi="Liberation Serif" w:eastAsia="Liberation Serif" w:cs="Liberation Serif"/>
          <w:color w:val="222222"/>
          <w:sz w:val="24"/>
        </w:rPr>
        <w:t>Dry-run for staging that is too small to catch the bug has to print a count before a write. If we cannot show that count on kafka-clh-prod-01.internal.northstar.example, we abort. Marcus Bell keeps the output on CLH-4502. I will not accept 'it looked fine in the UI' as a dry-run.</w:t>
      </w:r>
    </w:p>
    <w:p>
      <w:pPr>
        <w:spacing w:before="0" w:after="240" w:line="427" w:lineRule="auto"/>
        <w:ind w:firstLine="288"/>
      </w:pPr>
      <w:r>
        <w:rPr>
          <w:rFonts w:ascii="Liberation Serif" w:hAnsi="Liberation Serif" w:eastAsia="Liberation Serif" w:cs="Liberation Serif"/>
          <w:color w:val="222222"/>
          <w:sz w:val="24"/>
        </w:rPr>
        <w:t>Abort is cheaper than a dual-run that violates the unique key. Dual-run that breaks uniqueness is a data incident, not a milestone. If Kavya does not get to redefine uniqueness to hit September 28, 2024.</w:t>
      </w:r>
    </w:p>
    <w:p>
      <w:pPr>
        <w:spacing w:before="0" w:after="240" w:line="427" w:lineRule="auto"/>
        <w:ind w:firstLine="288"/>
      </w:pPr>
      <w:r>
        <w:rPr>
          <w:rFonts w:ascii="Liberation Serif" w:hAnsi="Liberation Serif" w:eastAsia="Liberation Serif" w:cs="Liberation Serif"/>
          <w:color w:val="222222"/>
          <w:sz w:val="24"/>
        </w:rPr>
        <w:t>Dry-run leftover: print the count, write it on CLH-4502, then maybe write. Marcus Bell does not get to invert that order because September 28, 2024 is close. If the count disagrees with 20 and we cannot explain it in one sentence, we stop. We do not split the difference.</w:t>
      </w:r>
    </w:p>
    <w:p>
      <w:pPr>
        <w:pStyle w:val="Heading1"/>
      </w:pPr>
      <w:r>
        <w:t>Named leftovers still on CLH-MEM-2024-018</w:t>
      </w:r>
    </w:p>
    <w:p>
      <w:pPr>
        <w:spacing w:before="0" w:after="240" w:line="427" w:lineRule="auto"/>
        <w:ind w:firstLine="288"/>
      </w:pPr>
      <w:r>
        <w:rPr>
          <w:rFonts w:ascii="Liberation Serif" w:hAnsi="Liberation Serif" w:eastAsia="Liberation Serif" w:cs="Liberation Serif"/>
          <w:color w:val="222222"/>
          <w:sz w:val="24"/>
        </w:rPr>
        <w:t>Owners and tickets still attached to CLH-MEM-2024-018, written so a colleague can act without hunting Slack. Close is a decision, a refuse, or a new date.</w:t>
      </w:r>
    </w:p>
    <w:p>
      <w:pPr>
        <w:spacing w:before="0" w:after="240" w:line="427" w:lineRule="auto"/>
        <w:ind w:firstLine="288"/>
      </w:pPr>
      <w:r>
        <w:rPr>
          <w:rFonts w:ascii="Liberation Serif" w:hAnsi="Liberation Serif" w:eastAsia="Liberation Serif" w:cs="Liberation Serif"/>
          <w:color w:val="222222"/>
          <w:sz w:val="24"/>
        </w:rPr>
        <w:t>CLH-RB-2024-007 still sits with Diego Alvarez. Host b.internal.northstar.example. Due September 16, 2024 unless they write a new date. Close is a decision, a refuse, or that date. I will not accept a status dump. Front-matter number I am not re-arguing: 1.7%. If this leftover is done, Diego Alvarez marks CLH-RB-2024-007 done. Aman Kumar will not keep a shadow list.</w:t>
      </w:r>
    </w:p>
    <w:p>
      <w:pPr>
        <w:spacing w:before="0" w:after="240" w:line="427" w:lineRule="auto"/>
        <w:ind w:firstLine="288"/>
      </w:pPr>
      <w:r>
        <w:rPr>
          <w:rFonts w:ascii="Liberation Serif" w:hAnsi="Liberation Serif" w:eastAsia="Liberation Serif" w:cs="Liberation Serif"/>
          <w:color w:val="222222"/>
          <w:sz w:val="24"/>
        </w:rPr>
        <w:t>I still owe Aman Kumar a usable remainder on CLH-TDD-2024-014, not a transcript. The leftover on kafka-clh-prod-01.internal.northstar.example is whether we keep the path the front already named. Due September 18, 2024. If they need a user-visible line, it goes through the comms leftover, not this sentence. Number in play: 8.2.</w:t>
      </w:r>
    </w:p>
    <w:p>
      <w:pPr>
        <w:spacing w:before="0" w:after="240" w:line="427" w:lineRule="auto"/>
        <w:ind w:firstLine="288"/>
      </w:pPr>
      <w:r>
        <w:rPr>
          <w:rFonts w:ascii="Liberation Serif" w:hAnsi="Liberation Serif" w:eastAsia="Liberation Serif" w:cs="Liberation Serif"/>
          <w:color w:val="222222"/>
          <w:sz w:val="24"/>
        </w:rPr>
        <w:t>Access leftover: if I can still write to b.internal.northstar.example after September 20, 2024, revoke it. Rina Das either has the grant or the work is not theirs yet. Ticket CLH-4502. I will not leave a personal kubeconfig as a backup plan.</w:t>
      </w:r>
    </w:p>
    <w:p>
      <w:pPr>
        <w:spacing w:before="0" w:after="240" w:line="427" w:lineRule="auto"/>
        <w:ind w:firstLine="288"/>
      </w:pPr>
      <w:r>
        <w:rPr>
          <w:rFonts w:ascii="Liberation Serif" w:hAnsi="Liberation Serif" w:eastAsia="Liberation Serif" w:cs="Liberation Serif"/>
          <w:color w:val="222222"/>
          <w:sz w:val="24"/>
        </w:rPr>
        <w:t>Measurement leftover on kafka-clh-prod-01.internal.northstar.example: reprint the count before anyone claims CLH-MTG-2024-015 is done. Rahul Deshmukh pastes it. If it disagrees with 2025 and we cannot explain that in one sentence, we are not done. Due September 22, 2024.</w:t>
      </w:r>
    </w:p>
    <w:p>
      <w:pPr>
        <w:spacing w:before="0" w:after="240" w:line="427" w:lineRule="auto"/>
        <w:ind w:firstLine="288"/>
      </w:pPr>
      <w:r>
        <w:rPr>
          <w:rFonts w:ascii="Liberation Serif" w:hAnsi="Liberation Serif" w:eastAsia="Liberation Serif" w:cs="Liberation Serif"/>
          <w:color w:val="222222"/>
          <w:sz w:val="24"/>
        </w:rPr>
        <w:t>Comms leftover for CLH-RB-2023-012: no hostname, no payload. Doubling Kafka drafts, I review. If we are not done by September 24, 2024, the outbound line says we are not done and names the next update we can hit. Clearhaven does not get b.internal.northstar.example.</w:t>
      </w:r>
    </w:p>
    <w:p>
      <w:pPr>
        <w:spacing w:before="0" w:after="240" w:line="427" w:lineRule="auto"/>
        <w:ind w:firstLine="288"/>
      </w:pPr>
      <w:r>
        <w:rPr>
          <w:rFonts w:ascii="Liberation Serif" w:hAnsi="Liberation Serif" w:eastAsia="Liberation Serif" w:cs="Liberation Serif"/>
          <w:color w:val="222222"/>
          <w:sz w:val="24"/>
        </w:rPr>
        <w:t>Test leftover: the case that maps to CLH-RB-2024-007 still has to fail if someone cleans the fixture. Chris Patel owns that fixture. Host if we soak: kafka-clh-prod-01.internal.northstar.example. Due September 26, 2024. Skip is a ticket, not a comment.</w:t>
      </w:r>
    </w:p>
    <w:p>
      <w:pPr>
        <w:spacing w:before="0" w:after="240" w:line="427" w:lineRule="auto"/>
        <w:ind w:firstLine="288"/>
      </w:pPr>
      <w:r>
        <w:rPr>
          <w:rFonts w:ascii="Liberation Serif" w:hAnsi="Liberation Serif" w:eastAsia="Liberation Serif" w:cs="Liberation Serif"/>
          <w:color w:val="222222"/>
          <w:sz w:val="24"/>
        </w:rPr>
        <w:t>Calendar leftover: September 28, 2024 versus the freeze already in the front. If they collide, Helen Cho moves CLH-TDD-2024-014, not the freeze. b.internal.northstar.example does not get a thaw for a demo. Aman Kumar will not 'just apply config.'</w:t>
      </w:r>
    </w:p>
    <w:p>
      <w:pPr>
        <w:spacing w:before="0" w:after="240" w:line="427" w:lineRule="auto"/>
        <w:ind w:firstLine="288"/>
      </w:pPr>
      <w:r>
        <w:rPr>
          <w:rFonts w:ascii="Liberation Serif" w:hAnsi="Liberation Serif" w:eastAsia="Liberation Serif" w:cs="Liberation Serif"/>
          <w:color w:val="222222"/>
          <w:sz w:val="24"/>
        </w:rPr>
        <w:t>Stop leftover: CLH-4502 is not a twin of CLH-MTG-2024-015. Keep one thread. Marcus Bell on kafka-clh-prod-01.internal.northstar.example. If this paragraph fights the front of CLH-MEM-2024-018, strike it. Due September 30, 2024.</w:t>
      </w:r>
    </w:p>
    <w:p>
      <w:pPr>
        <w:spacing w:before="0" w:after="240" w:line="427" w:lineRule="auto"/>
        <w:ind w:firstLine="288"/>
      </w:pPr>
      <w:r>
        <w:rPr>
          <w:rFonts w:ascii="Liberation Serif" w:hAnsi="Liberation Serif" w:eastAsia="Liberation Serif" w:cs="Liberation Serif"/>
          <w:color w:val="222222"/>
          <w:sz w:val="24"/>
        </w:rPr>
        <w:t>CLH-MTG-2024-015 still sits with If Kavya. Host b.internal.northstar.example. Due October 2, 2024 unless they write a new date. Close is a decision, a refuse, or that date. I will not accept a status dump. Front-matter number I am not re-arguing: 11. If this leftover is done, If Kavya marks CLH-MTG-2024-015 done. Aman Kumar will not keep a shadow list.</w:t>
      </w:r>
    </w:p>
    <w:p>
      <w:pPr>
        <w:spacing w:before="0" w:after="240" w:line="427" w:lineRule="auto"/>
        <w:ind w:firstLine="288"/>
      </w:pPr>
      <w:r>
        <w:rPr>
          <w:rFonts w:ascii="Liberation Serif" w:hAnsi="Liberation Serif" w:eastAsia="Liberation Serif" w:cs="Liberation Serif"/>
          <w:color w:val="222222"/>
          <w:sz w:val="24"/>
        </w:rPr>
        <w:t>I still owe Priya Nair a usable remainder on CLH-RB-2023-012, not a transcript. The leftover on kafka-clh-prod-01.internal.northstar.example is whether we keep the path the front already named. Due October 4, 2024. If they need a user-visible line, it goes through the comms leftover, not this sentence. Number in play: 14.</w:t>
      </w:r>
    </w:p>
    <w:p>
      <w:pPr>
        <w:spacing w:before="0" w:after="240" w:line="427" w:lineRule="auto"/>
        <w:ind w:firstLine="288"/>
      </w:pPr>
      <w:r>
        <w:rPr>
          <w:rFonts w:ascii="Liberation Serif" w:hAnsi="Liberation Serif" w:eastAsia="Liberation Serif" w:cs="Liberation Serif"/>
          <w:color w:val="222222"/>
          <w:sz w:val="24"/>
        </w:rPr>
        <w:t>Access leftover: if I can still write to b.internal.northstar.example after October 6, 2024, revoke it. Diego Alvarez either has the grant or the work is not theirs yet. Ticket CLH-RB-2024-007. I will not leave a personal kubeconfig as a backup plan.</w:t>
      </w:r>
    </w:p>
    <w:p>
      <w:pPr>
        <w:spacing w:before="0" w:after="240" w:line="427" w:lineRule="auto"/>
        <w:ind w:firstLine="288"/>
      </w:pPr>
      <w:r>
        <w:rPr>
          <w:rFonts w:ascii="Liberation Serif" w:hAnsi="Liberation Serif" w:eastAsia="Liberation Serif" w:cs="Liberation Serif"/>
          <w:color w:val="222222"/>
          <w:sz w:val="24"/>
        </w:rPr>
        <w:t>Measurement leftover on kafka-clh-prod-01.internal.northstar.example: reprint the count before anyone claims CLH-TDD-2024-014 is done. Aman Kumar pastes it. If it disagrees with 2024 and we cannot explain that in one sentence, we are not done. Due October 8, 2024.</w:t>
      </w:r>
    </w:p>
    <w:sectPr w:rsidR="00FC693F" w:rsidRPr="0006063C" w:rsidSect="00034616">
      <w:headerReference w:type="default" r:id="rId9"/>
      <w:footerReference w:type="default" r:id="rId10"/>
      <w:pgSz w:w="12240" w:h="15840"/>
      <w:pgMar w:top="1728" w:right="1656" w:bottom="1512" w:left="165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B365D"/>
      </w:pBdr>
    </w:pPr>
    <w:r>
      <w:rPr>
        <w:rFonts w:ascii="Liberation Sans" w:hAnsi="Liberation Sans" w:eastAsia="Liberation Sans" w:cs="Liberation Sans"/>
        <w:color w:val="555555"/>
        <w:sz w:val="16"/>
      </w:rPr>
      <w:t>CLH-MEM-2024-018</w:t>
    </w:r>
    <w:r>
      <w:rPr>
        <w:rFonts w:ascii="Liberation Sans" w:hAnsi="Liberation Sans" w:eastAsia="Liberation Sans" w:cs="Liberation Sans"/>
        <w:color w:val="555555"/>
        <w:sz w:val="16"/>
      </w:rPr>
      <w:t xml:space="preserve">  ·  v1.2</w:t>
    </w:r>
    <w:r>
      <w:rPr>
        <w:rFonts w:ascii="Liberation Sans" w:hAnsi="Liberation Sans" w:eastAsia="Liberation Sans" w:cs="Liberation Sans"/>
        <w:color w:val="555555"/>
        <w:sz w:val="16"/>
      </w:rPr>
      <w:t xml:space="preserve">  ·  September 5, 2024</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fldChar w:fldCharType="begin"/>
    </w:r>
    <w:r>
      <w:instrText xml:space="preserve"> NUMPAGES </w:instrText>
    </w:r>
    <w: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B365D"/>
      </w:pBdr>
    </w:pPr>
    <w:r>
      <w:rPr>
        <w:rFonts w:ascii="Liberation Sans" w:hAnsi="Liberation Sans" w:eastAsia="Liberation Sans" w:cs="Liberation Sans"/>
        <w:b/>
        <w:color w:val="1B365D"/>
        <w:sz w:val="18"/>
      </w:rPr>
      <w:t>Northstar Engineering</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2F4A6E"/>
        <w:sz w:val="18"/>
      </w:rPr>
      <w:t>Capacity planning memo</w:t>
    </w:r>
    <w:r>
      <w:t xml:space="preserve">        </w:t>
    </w:r>
    <w:r>
      <w:rPr>
        <w:rFonts w:ascii="Liberation Sans" w:hAnsi="Liberation Sans" w:eastAsia="Liberation Sans" w:cs="Liberation Sans"/>
        <w:b/>
        <w:color w:val="1B365D"/>
        <w:sz w:val="16"/>
      </w:rPr>
      <w:t>INTERNAL</w:t>
    </w:r>
  </w:p>
  <w:p>
    <w:pPr>
      <w:spacing w:before="0" w:after="0" w:line="200" w:lineRule="auto"/>
    </w:pPr>
    <w:r>
      <w:rPr>
        <w:rFonts w:ascii="Liberation Sans" w:hAnsi="Liberation Sans" w:eastAsia="Liberation Sans" w:cs="Liberation Sans"/>
        <w:i/>
        <w:color w:val="555555"/>
        <w:sz w:val="16"/>
      </w:rPr>
      <w:t>FY25 capacity for Clearhaven recon: four brokers, not twelve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427"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40"/>
      <w:outlineLvl w:val="0"/>
    </w:pPr>
    <w:rPr>
      <w:rFonts w:asciiTheme="majorHAnsi" w:eastAsiaTheme="majorEastAsia" w:hAnsiTheme="majorHAnsi" w:cstheme="majorBidi" w:ascii="Liberation Sans" w:hAnsi="Liberation Sans"/>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Liberation Sans" w:hAnsi="Liberation Sans"/>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Liberation Sans" w:hAnsi="Liberation Sans"/>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