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D330E" w14:textId="77777777" w:rsidR="002D4F3A" w:rsidRPr="002D4F3A" w:rsidRDefault="002D4F3A" w:rsidP="002D4F3A">
      <w:r w:rsidRPr="002D4F3A">
        <w:rPr>
          <w:b/>
          <w:bCs/>
        </w:rPr>
        <w:t>Adaptive Perceptual Training via Simulation-Based Inference of GRT Models</w:t>
      </w:r>
    </w:p>
    <w:p w14:paraId="15BABDCA" w14:textId="1371D1D1" w:rsidR="006E3456" w:rsidRDefault="008761DC" w:rsidP="006E3456">
      <w:pPr>
        <w:pBdr>
          <w:bottom w:val="single" w:sz="6" w:space="1" w:color="auto"/>
        </w:pBdr>
      </w:pPr>
      <w:r w:rsidRPr="008761DC">
        <w:t>Computational models in cognitive psychology provide useful descriptions of how people perceive and categorize stimulus features, but they are rarely used to guide learning in real time. The main bottleneck is speed. Fitting models from a framework like General Recognition Theory (GRT) typically requires computationally intensive methods that cannot run on the fly. In this early-stage work, we propose a proof-of-concept framework that uses simulation-based inference (SBI) to bypass this limitation. By training a neural network on simulated data, we aim to map behavioral responses directly to latent GRT parameters, allowing for near-instantaneous inference of a participant’s current representational structure. This approach could eventually be applied to complex visual diagnostic tasks where learners struggle to disentangle overlapping features, such as training medical students or front-line practitioners to identify melanoma. The immediate focus is establishing the basic feasibility and speed of this SBI-GRT pipeline. Looking ahead, the goal is to use this fast inference to power a closed-loop approach to adaptive training, where a system could use real-time model states to dynamically select stimuli that target specific perceptual confusions.</w:t>
      </w:r>
    </w:p>
    <w:p w14:paraId="3E00A566" w14:textId="77777777" w:rsidR="008761DC" w:rsidRPr="006E3456" w:rsidRDefault="008761DC" w:rsidP="006E3456">
      <w:pPr>
        <w:pBdr>
          <w:bottom w:val="single" w:sz="6" w:space="1" w:color="auto"/>
        </w:pBdr>
      </w:pPr>
    </w:p>
    <w:p w14:paraId="4C175734" w14:textId="77777777" w:rsidR="006E3456" w:rsidRDefault="006E3456" w:rsidP="002D4F3A"/>
    <w:p w14:paraId="54DC85C3" w14:textId="380FAAC7" w:rsidR="002D4F3A" w:rsidRPr="002D4F3A" w:rsidRDefault="002D4F3A" w:rsidP="002D4F3A">
      <w:r w:rsidRPr="002D4F3A">
        <w:t>Computational models in cognitive psychology offer detailed accounts of perceptual representations and decision processes, but they are rarely used to directly guide learning or training. One limitation is that fitting these models—particularly General Recognition Theory (GRT) models—typically requires computationally intensive methods that are not suitable for real-time use.</w:t>
      </w:r>
    </w:p>
    <w:p w14:paraId="2B047656" w14:textId="77777777" w:rsidR="002D4F3A" w:rsidRPr="002D4F3A" w:rsidRDefault="002D4F3A" w:rsidP="002D4F3A">
      <w:r w:rsidRPr="002D4F3A">
        <w:t>Here, we explore a proof-of-concept framework that combines simulation-based inference (SBI) with GRT to enable rapid, approximate estimation of perceptual representations during task performance. A neural network is trained on simulated data to map behavioral responses (e.g., confusion matrices) directly to latent GRT parameters, allowing for near-instantaneous inference of a participant’s current representational structure.</w:t>
      </w:r>
    </w:p>
    <w:p w14:paraId="653C9BAE" w14:textId="77777777" w:rsidR="002D4F3A" w:rsidRPr="002D4F3A" w:rsidRDefault="002D4F3A" w:rsidP="002D4F3A">
      <w:r w:rsidRPr="002D4F3A">
        <w:t>Building on this capability, we outline a closed-loop approach to adaptive training in which inferred representations are used to select subsequent stimuli. Rather than relying on simple notions of difficulty (e.g., easy vs. hard), stimulus selection is guided by principled objectives such as maximizing informativeness, targeting high-confidence errors, or encouraging alignment with a desired representational structure.</w:t>
      </w:r>
    </w:p>
    <w:p w14:paraId="612D4544" w14:textId="77777777" w:rsidR="002D4F3A" w:rsidRPr="002D4F3A" w:rsidRDefault="002D4F3A" w:rsidP="002D4F3A">
      <w:r w:rsidRPr="002D4F3A">
        <w:lastRenderedPageBreak/>
        <w:t>We illustrate how this framework could be applied in perceptual learning domains (e.g., visual diagnostic tasks), where learners often struggle to disentangle relevant stimulus features. By dynamically identifying and targeting specific representational confusions, such a system could accelerate learning in a targeted and interpretable way.</w:t>
      </w:r>
    </w:p>
    <w:p w14:paraId="20C7207D" w14:textId="77777777" w:rsidR="002D4F3A" w:rsidRPr="002D4F3A" w:rsidRDefault="002D4F3A" w:rsidP="002D4F3A">
      <w:r w:rsidRPr="002D4F3A">
        <w:t>This project is ongoing, and the current focus is on establishing the feasibility of fast inference and exploring simple adaptive selection strategies. We view this work as a step toward integrating cognitive modeling with active, model-based training systems.</w:t>
      </w:r>
    </w:p>
    <w:p w14:paraId="6045B906" w14:textId="77777777" w:rsidR="002B53E4" w:rsidRDefault="002B53E4"/>
    <w:sectPr w:rsidR="002B5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3DC"/>
    <w:rsid w:val="002B53E4"/>
    <w:rsid w:val="002D4F3A"/>
    <w:rsid w:val="002E26AC"/>
    <w:rsid w:val="006B1F54"/>
    <w:rsid w:val="006E3456"/>
    <w:rsid w:val="008501CC"/>
    <w:rsid w:val="008761DC"/>
    <w:rsid w:val="00B46DA1"/>
    <w:rsid w:val="00D713DC"/>
    <w:rsid w:val="00DE5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822EF"/>
  <w15:chartTrackingRefBased/>
  <w15:docId w15:val="{EA9B03D8-6719-4B3F-ABD6-21F47F759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1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1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1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1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1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1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1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1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1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1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3DC"/>
    <w:rPr>
      <w:rFonts w:eastAsiaTheme="majorEastAsia" w:cstheme="majorBidi"/>
      <w:color w:val="272727" w:themeColor="text1" w:themeTint="D8"/>
    </w:rPr>
  </w:style>
  <w:style w:type="paragraph" w:styleId="Title">
    <w:name w:val="Title"/>
    <w:basedOn w:val="Normal"/>
    <w:next w:val="Normal"/>
    <w:link w:val="TitleChar"/>
    <w:uiPriority w:val="10"/>
    <w:qFormat/>
    <w:rsid w:val="00D71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3DC"/>
    <w:pPr>
      <w:spacing w:before="160"/>
      <w:jc w:val="center"/>
    </w:pPr>
    <w:rPr>
      <w:i/>
      <w:iCs/>
      <w:color w:val="404040" w:themeColor="text1" w:themeTint="BF"/>
    </w:rPr>
  </w:style>
  <w:style w:type="character" w:customStyle="1" w:styleId="QuoteChar">
    <w:name w:val="Quote Char"/>
    <w:basedOn w:val="DefaultParagraphFont"/>
    <w:link w:val="Quote"/>
    <w:uiPriority w:val="29"/>
    <w:rsid w:val="00D713DC"/>
    <w:rPr>
      <w:i/>
      <w:iCs/>
      <w:color w:val="404040" w:themeColor="text1" w:themeTint="BF"/>
    </w:rPr>
  </w:style>
  <w:style w:type="paragraph" w:styleId="ListParagraph">
    <w:name w:val="List Paragraph"/>
    <w:basedOn w:val="Normal"/>
    <w:uiPriority w:val="34"/>
    <w:qFormat/>
    <w:rsid w:val="00D713DC"/>
    <w:pPr>
      <w:ind w:left="720"/>
      <w:contextualSpacing/>
    </w:pPr>
  </w:style>
  <w:style w:type="character" w:styleId="IntenseEmphasis">
    <w:name w:val="Intense Emphasis"/>
    <w:basedOn w:val="DefaultParagraphFont"/>
    <w:uiPriority w:val="21"/>
    <w:qFormat/>
    <w:rsid w:val="00D713DC"/>
    <w:rPr>
      <w:i/>
      <w:iCs/>
      <w:color w:val="0F4761" w:themeColor="accent1" w:themeShade="BF"/>
    </w:rPr>
  </w:style>
  <w:style w:type="paragraph" w:styleId="IntenseQuote">
    <w:name w:val="Intense Quote"/>
    <w:basedOn w:val="Normal"/>
    <w:next w:val="Normal"/>
    <w:link w:val="IntenseQuoteChar"/>
    <w:uiPriority w:val="30"/>
    <w:qFormat/>
    <w:rsid w:val="00D71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13DC"/>
    <w:rPr>
      <w:i/>
      <w:iCs/>
      <w:color w:val="0F4761" w:themeColor="accent1" w:themeShade="BF"/>
    </w:rPr>
  </w:style>
  <w:style w:type="character" w:styleId="IntenseReference">
    <w:name w:val="Intense Reference"/>
    <w:basedOn w:val="DefaultParagraphFont"/>
    <w:uiPriority w:val="32"/>
    <w:qFormat/>
    <w:rsid w:val="00D713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474</Words>
  <Characters>2705</Characters>
  <Application>Microsoft Office Word</Application>
  <DocSecurity>0</DocSecurity>
  <Lines>22</Lines>
  <Paragraphs>6</Paragraphs>
  <ScaleCrop>false</ScaleCrop>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Murray Bennett</dc:creator>
  <cp:keywords/>
  <dc:description/>
  <cp:lastModifiedBy>Murray Bennett</cp:lastModifiedBy>
  <cp:revision>7</cp:revision>
  <dcterms:created xsi:type="dcterms:W3CDTF">2026-07-06T18:02:00Z</dcterms:created>
  <dcterms:modified xsi:type="dcterms:W3CDTF">2026-07-06T18:19:00Z</dcterms:modified>
</cp:coreProperties>
</file>