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F52EEE" w14:textId="77777777" w:rsidR="00197BBF" w:rsidRPr="00197BBF" w:rsidRDefault="00197BBF" w:rsidP="00197BBF">
      <w:pPr>
        <w:spacing w:after="0" w:line="24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</w:p>
    <w:p w14:paraId="131611D7" w14:textId="77777777" w:rsidR="00197BBF" w:rsidRPr="00197BBF" w:rsidRDefault="00197BBF" w:rsidP="00197BBF">
      <w:pPr>
        <w:spacing w:after="0" w:line="24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</w:p>
    <w:p w14:paraId="50B7337B" w14:textId="77777777" w:rsidR="00197BBF" w:rsidRPr="00197BBF" w:rsidRDefault="00197BBF" w:rsidP="00197BBF">
      <w:pPr>
        <w:spacing w:after="0" w:line="24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</w:p>
    <w:p w14:paraId="1F3EE661" w14:textId="77777777" w:rsidR="00197BBF" w:rsidRPr="00197BBF" w:rsidRDefault="00197BBF" w:rsidP="00197BBF">
      <w:pPr>
        <w:spacing w:after="0" w:line="24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</w:p>
    <w:p w14:paraId="4B18D1E8" w14:textId="77777777" w:rsidR="00197BBF" w:rsidRPr="00197BBF" w:rsidRDefault="00197BBF" w:rsidP="00197BBF">
      <w:pPr>
        <w:spacing w:after="0" w:line="24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</w:p>
    <w:p w14:paraId="123993BD" w14:textId="77777777" w:rsidR="00197BBF" w:rsidRPr="00197BBF" w:rsidRDefault="00197BBF" w:rsidP="00197BBF">
      <w:pPr>
        <w:spacing w:after="0" w:line="24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</w:p>
    <w:p w14:paraId="45E58710" w14:textId="77777777" w:rsidR="00197BBF" w:rsidRPr="00197BBF" w:rsidRDefault="00197BBF" w:rsidP="00197BBF">
      <w:pPr>
        <w:spacing w:after="0" w:line="24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</w:p>
    <w:p w14:paraId="117B3CA5" w14:textId="77777777" w:rsidR="00197BBF" w:rsidRPr="00197BBF" w:rsidRDefault="00197BBF" w:rsidP="00197BBF">
      <w:pPr>
        <w:spacing w:after="0" w:line="24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</w:p>
    <w:p w14:paraId="3FD23286" w14:textId="77777777" w:rsidR="00197BBF" w:rsidRPr="00197BBF" w:rsidRDefault="00197BBF" w:rsidP="00197BBF">
      <w:pPr>
        <w:spacing w:after="0" w:line="24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</w:p>
    <w:p w14:paraId="7DE91B70" w14:textId="77777777" w:rsidR="00197BBF" w:rsidRPr="00197BBF" w:rsidRDefault="00197BBF" w:rsidP="00197BBF">
      <w:pPr>
        <w:spacing w:after="0" w:line="24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</w:p>
    <w:p w14:paraId="72CE92F1" w14:textId="77777777" w:rsidR="00197BBF" w:rsidRPr="00197BBF" w:rsidRDefault="00197BBF" w:rsidP="00197BBF">
      <w:pPr>
        <w:spacing w:after="0" w:line="24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</w:p>
    <w:p w14:paraId="79E8201B" w14:textId="77777777" w:rsidR="00197BBF" w:rsidRPr="00197BBF" w:rsidRDefault="00197BBF" w:rsidP="00197BBF">
      <w:pPr>
        <w:spacing w:after="0" w:line="24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</w:p>
    <w:p w14:paraId="5924B60D" w14:textId="77777777" w:rsidR="00197BBF" w:rsidRPr="00197BBF" w:rsidRDefault="00197BBF" w:rsidP="00197BBF">
      <w:pPr>
        <w:spacing w:after="0" w:line="24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</w:p>
    <w:p w14:paraId="7068EF81" w14:textId="77777777" w:rsidR="00197BBF" w:rsidRPr="00197BBF" w:rsidRDefault="00197BBF" w:rsidP="00197BBF">
      <w:pPr>
        <w:spacing w:after="0" w:line="24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</w:p>
    <w:p w14:paraId="04B91F74" w14:textId="77777777" w:rsidR="00197BBF" w:rsidRPr="00197BBF" w:rsidRDefault="00197BBF" w:rsidP="00197BBF">
      <w:pPr>
        <w:spacing w:after="0" w:line="24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</w:p>
    <w:p w14:paraId="4CF854B8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ТЕХНИЧЕСКОЕ ЗАДАНИЕ</w:t>
      </w:r>
    </w:p>
    <w:p w14:paraId="6DD6FDCB" w14:textId="0647AD58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commentRangeStart w:id="0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на выполнение в 2026 году работу по разработке плагина “Трубный фланец с патрубком” для системы автоматизированного проектирования Autodesk Inventor</w:t>
      </w:r>
      <w:commentRangeEnd w:id="0"/>
      <w:r>
        <w:commentReference w:id="0"/>
      </w:r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 </w:t>
      </w:r>
    </w:p>
    <w:p w14:paraId="6BD3449D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22FC1C38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3CD35A73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1341B9E8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5B85C1BC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35663BF0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2E163C95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261EE42A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0A23F667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20B08A69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2FBAB271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285C59CA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79ED71D2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25348485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6ACCA646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4813C1F7" w14:textId="77777777" w:rsidR="00197BBF" w:rsidRPr="00197BBF" w:rsidRDefault="00197BBF" w:rsidP="00197BBF">
      <w:pPr>
        <w:spacing w:after="0" w:line="360" w:lineRule="auto"/>
        <w:rPr>
          <w:rFonts w:ascii="Times New Roman" w:eastAsia="SimSun" w:hAnsi="Times New Roman" w:cs="Times New Roman"/>
          <w:b/>
          <w:bCs/>
          <w:kern w:val="0"/>
          <w:sz w:val="36"/>
          <w:szCs w:val="36"/>
          <w:lang w:eastAsia="zh-CN"/>
          <w14:ligatures w14:val="none"/>
        </w:rPr>
        <w:sectPr w:rsidR="00197BBF" w:rsidRPr="00197BBF" w:rsidSect="00197BBF">
          <w:pgSz w:w="11906" w:h="16838"/>
          <w:pgMar w:top="1134" w:right="850" w:bottom="1134" w:left="1701" w:header="720" w:footer="720" w:gutter="0"/>
          <w:cols w:space="720"/>
        </w:sectPr>
      </w:pPr>
    </w:p>
    <w:sdt>
      <w:sdtPr>
        <w:rPr>
          <w:rFonts w:ascii="Calibri" w:eastAsia="SimSun" w:hAnsi="Calibri" w:cs="Times New Roman"/>
          <w:kern w:val="0"/>
          <w:sz w:val="20"/>
          <w:szCs w:val="20"/>
          <w:lang w:val="en-US" w:eastAsia="zh-CN"/>
          <w14:ligatures w14:val="none"/>
        </w:rPr>
        <w:id w:val="988594283"/>
        <w:docPartObj>
          <w:docPartGallery w:val="Table of Contents"/>
          <w:docPartUnique/>
        </w:docPartObj>
      </w:sdtPr>
      <w:sdtContent>
        <w:commentRangeStart w:id="1" w:displacedByCustomXml="prev"/>
        <w:p w14:paraId="3905085B" w14:textId="77777777" w:rsidR="00197BBF" w:rsidRPr="00197BBF" w:rsidRDefault="00197BBF" w:rsidP="00197BBF">
          <w:pPr>
            <w:keepNext/>
            <w:keepLines/>
            <w:spacing w:before="240" w:after="0" w:line="240" w:lineRule="auto"/>
            <w:jc w:val="center"/>
            <w:rPr>
              <w:rFonts w:ascii="Times New Roman" w:eastAsia="SimSun" w:hAnsi="Times New Roman" w:cs="Times New Roman"/>
              <w:b/>
              <w:kern w:val="0"/>
              <w:sz w:val="28"/>
              <w:szCs w:val="28"/>
              <w:lang w:eastAsia="ru-RU"/>
              <w14:ligatures w14:val="none"/>
            </w:rPr>
          </w:pPr>
          <w:r>
            <w:rPr>
              <w:rFonts w:ascii="Times New Roman" w:eastAsia="SimSun" w:hAnsi="Times New Roman" w:cs="Times New Roman"/>
              <w:b/>
              <w:kern w:val="0"/>
              <w:sz w:val="28"/>
              <w:szCs w:val="28"/>
              <w:lang w:eastAsia="ru-RU"/>
              <w14:ligatures w14:val="none"/>
            </w:rPr>
            <w:t>ОГЛАВЛЕНИЕ</w:t>
          </w:r>
          <w:commentRangeEnd w:id="1"/>
          <w:r>
            <w:commentReference w:id="1"/>
          </w:r>
        </w:p>
        <w:p w14:paraId="516A7AFF" w14:textId="5500BAF4" w:rsidR="00073FDC" w:rsidRDefault="00197BBF">
          <w:pPr>
            <w:pStyle w:val="11"/>
            <w:tabs>
              <w:tab w:val="right" w:leader="dot" w:pos="9345"/>
            </w:tabs>
            <w:rPr>
              <w:noProof/>
            </w:rPr>
          </w:pPr>
          <w:r>
            <w:rPr>
              <w:kern w:val="0"/>
              <w:lang w:val="en-US" w:eastAsia="zh-CN"/>
              <w14:ligatures w14:val="none"/>
            </w:rPr>
            <w:fldChar w:fldCharType="begin"/>
          </w:r>
          <w:r>
            <w:rPr>
              <w:kern w:val="0"/>
              <w:lang w:val="en-US" w:eastAsia="zh-CN"/>
              <w14:ligatures w14:val="none"/>
            </w:rPr>
            <w:instrText xml:space="preserve"> TOC \o "1-3" \h \z \u </w:instrText>
          </w:r>
          <w:r>
            <w:rPr>
              <w:kern w:val="0"/>
              <w:lang w:val="en-US" w:eastAsia="zh-CN"/>
              <w14:ligatures w14:val="none"/>
            </w:rPr>
            <w:fldChar w:fldCharType="separate"/>
          </w:r>
          <w:hyperlink w:anchor="_Toc240308321" w:history="1">
            <w:commentRangeStart w:id="2"/>
            <w:r>
              <w:rPr>
                <w:rStyle w:val="ad"/>
                <w:b/>
                <w:bCs/>
                <w:noProof/>
                <w:kern w:val="0"/>
                <w:lang w:eastAsia="zh-CN"/>
                <w14:ligatures w14:val="none"/>
              </w:rPr>
              <w:t>1 ОБЩИЕ СВЕДЕНИЯ</w:t>
            </w:r>
            <w:commentRangeEnd w:id="2"/>
            <w:r>
              <w:commentReference w:id="2"/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FD7C53" w14:textId="5DB30354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22" w:history="1">
            <w:r>
              <w:rPr>
                <w:rStyle w:val="ad"/>
                <w:noProof/>
                <w:kern w:val="0"/>
                <w:lang w:eastAsia="zh-CN"/>
                <w14:ligatures w14:val="none"/>
              </w:rPr>
              <w:t>1.1 Полное наименование автоматизированной системы и её условное обозначение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976760" w14:textId="33B0A93B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23" w:history="1">
            <w:r>
              <w:rPr>
                <w:rStyle w:val="ad"/>
                <w:noProof/>
                <w:kern w:val="0"/>
                <w:lang w:eastAsia="zh-CN"/>
                <w14:ligatures w14:val="none"/>
              </w:rPr>
              <w:t>1.2 Наименование заказчика и исполнителя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65A505" w14:textId="3FAD7BA9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24" w:history="1">
            <w:r>
              <w:rPr>
                <w:rStyle w:val="ad"/>
                <w:noProof/>
                <w:kern w:val="0"/>
                <w:lang w:eastAsia="zh-CN"/>
                <w14:ligatures w14:val="none"/>
              </w:rPr>
              <w:t>1.3 Перечень документов, на основании которых создается АС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786DD0" w14:textId="78B291F8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25" w:history="1">
            <w:r>
              <w:rPr>
                <w:rStyle w:val="ad"/>
                <w:noProof/>
                <w:kern w:val="0"/>
                <w:lang w:eastAsia="zh-CN"/>
                <w14:ligatures w14:val="none"/>
              </w:rPr>
              <w:t>1.4 Плановые сроки начала и окончания работы по созданию АС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19727E" w14:textId="34F6E591" w:rsidR="00073FDC" w:rsidRDefault="00073FDC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0308326" w:history="1">
            <w:r>
              <w:rPr>
                <w:rStyle w:val="ad"/>
                <w:b/>
                <w:bCs/>
                <w:noProof/>
                <w:kern w:val="0"/>
                <w:lang w:eastAsia="zh-CN"/>
                <w14:ligatures w14:val="none"/>
              </w:rPr>
              <w:t>2 ЦЕЛИ И НАЗНАЧЕНИЕ СОЗДАНИЯ АВТОМАТИЗИРОВАННОЙ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4A49E1" w14:textId="4F5CB897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27" w:history="1">
            <w:r>
              <w:rPr>
                <w:rStyle w:val="ad"/>
                <w:noProof/>
                <w:kern w:val="0"/>
                <w:lang w:eastAsia="zh-CN"/>
                <w14:ligatures w14:val="none"/>
              </w:rPr>
              <w:t>2.1 Цели создания АС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010B31" w14:textId="4A352105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28" w:history="1">
            <w:r>
              <w:rPr>
                <w:rStyle w:val="ad"/>
                <w:noProof/>
                <w:kern w:val="0"/>
                <w:lang w:eastAsia="zh-CN"/>
                <w14:ligatures w14:val="none"/>
              </w:rPr>
              <w:t>2.2 Назначение АС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171118" w14:textId="11C926B9" w:rsidR="00073FDC" w:rsidRDefault="00073FDC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0308329" w:history="1">
            <w:r>
              <w:rPr>
                <w:rStyle w:val="ad"/>
                <w:b/>
                <w:bCs/>
                <w:noProof/>
                <w:kern w:val="0"/>
                <w:lang w:eastAsia="zh-CN"/>
                <w14:ligatures w14:val="none"/>
              </w:rPr>
              <w:t>3 ТРЕБОВАНИЯ К АВТОМАТИЗИРОВАННОЙ СИСТЕМЕ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F7ABB3" w14:textId="4948AF5A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30" w:history="1">
            <w:r>
              <w:rPr>
                <w:rStyle w:val="ad"/>
                <w:noProof/>
                <w:kern w:val="0"/>
                <w:lang w:eastAsia="zh-CN"/>
                <w14:ligatures w14:val="none"/>
              </w:rPr>
              <w:t>3.1 Требования к структуре АС в целом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82ADAB" w14:textId="20E8FC60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31" w:history="1">
            <w:r>
              <w:rPr>
                <w:rStyle w:val="ad"/>
                <w:noProof/>
                <w:kern w:val="0"/>
                <w:lang w:eastAsia="zh-CN"/>
                <w14:ligatures w14:val="none"/>
              </w:rPr>
              <w:t>3.1.1 Требования к структуре и функционированию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4D6971" w14:textId="57BBD685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32" w:history="1">
            <w:r>
              <w:rPr>
                <w:rStyle w:val="ad"/>
                <w:noProof/>
                <w:kern w:val="0"/>
                <w:lang w:eastAsia="zh-CN"/>
                <w14:ligatures w14:val="none"/>
              </w:rPr>
              <w:t>3.1.2 Требования к численности и квалификации персонала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D2D251" w14:textId="0E15F358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33" w:history="1">
            <w:r>
              <w:rPr>
                <w:rStyle w:val="ad"/>
                <w:noProof/>
                <w:kern w:val="0"/>
                <w:lang w:eastAsia="zh-CN"/>
                <w14:ligatures w14:val="none"/>
              </w:rPr>
              <w:t>3.1.3 Показатели назначения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DB4518" w14:textId="5BA66B6A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34" w:history="1">
            <w:r>
              <w:rPr>
                <w:rStyle w:val="ad"/>
                <w:noProof/>
                <w:kern w:val="0"/>
                <w:lang w:eastAsia="zh-CN"/>
                <w14:ligatures w14:val="none"/>
              </w:rPr>
              <w:t>3.1.4 Требования к надёжности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F6711F" w14:textId="5FA87C2D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35" w:history="1">
            <w:r>
              <w:rPr>
                <w:rStyle w:val="ad"/>
                <w:noProof/>
                <w:kern w:val="0"/>
                <w:lang w:eastAsia="zh-CN"/>
                <w14:ligatures w14:val="none"/>
              </w:rPr>
              <w:t>3.1.5 Требования к безопасности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5EB670" w14:textId="5E3B443A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36" w:history="1">
            <w:r>
              <w:rPr>
                <w:rStyle w:val="ad"/>
                <w:noProof/>
                <w:kern w:val="0"/>
                <w:lang w:eastAsia="zh-CN"/>
                <w14:ligatures w14:val="none"/>
              </w:rPr>
              <w:t>3.1.6 Требования к эргономике и технической эстетике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89AA0C" w14:textId="1FFBAE25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37" w:history="1">
            <w:r>
              <w:rPr>
                <w:rStyle w:val="ad"/>
                <w:noProof/>
                <w:kern w:val="0"/>
                <w:lang w:eastAsia="zh-CN"/>
                <w14:ligatures w14:val="none"/>
              </w:rPr>
              <w:t>3.1.7 Требования к эксплуатации, техническому обслуживанию, ремонту и хранению компонентов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4D7384" w14:textId="65695DC8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38" w:history="1">
            <w:r>
              <w:rPr>
                <w:rStyle w:val="ad"/>
                <w:noProof/>
                <w:kern w:val="0"/>
                <w:lang w:eastAsia="zh-CN"/>
                <w14:ligatures w14:val="none"/>
              </w:rPr>
              <w:t>3.1.8 Требования к защите информации от несанкционированного доступа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554AAC" w14:textId="2309141E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39" w:history="1">
            <w:r>
              <w:rPr>
                <w:rStyle w:val="ad"/>
                <w:noProof/>
                <w:kern w:val="0"/>
                <w:lang w:eastAsia="zh-CN"/>
                <w14:ligatures w14:val="none"/>
              </w:rPr>
              <w:t>3.1.9 Требования по сохранности информации при авариях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1E7969" w14:textId="24459D86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40" w:history="1">
            <w:r>
              <w:rPr>
                <w:rStyle w:val="ad"/>
                <w:noProof/>
                <w:kern w:val="0"/>
                <w:lang w:eastAsia="zh-CN"/>
                <w14:ligatures w14:val="none"/>
              </w:rPr>
              <w:t>3.1.10 Требования к защите от влияния внешних воздействий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246B37" w14:textId="5BABFE9C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41" w:history="1">
            <w:r>
              <w:rPr>
                <w:rStyle w:val="ad"/>
                <w:noProof/>
                <w:kern w:val="0"/>
                <w:lang w:eastAsia="zh-CN"/>
                <w14:ligatures w14:val="none"/>
              </w:rPr>
              <w:t>3.1.11 Требования к патентной чистоте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31EE0D" w14:textId="4E703385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42" w:history="1">
            <w:r>
              <w:rPr>
                <w:rStyle w:val="ad"/>
                <w:noProof/>
                <w:kern w:val="0"/>
                <w:lang w:eastAsia="zh-CN"/>
                <w14:ligatures w14:val="none"/>
              </w:rPr>
              <w:t>3.1.12 Требования по стандартизации и унификации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865718" w14:textId="4D9575C1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43" w:history="1">
            <w:r>
              <w:rPr>
                <w:rStyle w:val="ad"/>
                <w:noProof/>
                <w:kern w:val="0"/>
                <w:lang w:eastAsia="zh-CN"/>
                <w14:ligatures w14:val="none"/>
              </w:rPr>
              <w:t>3.2 Требования к функциям (задачам), выполняемым АС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C7FC8C" w14:textId="38479C78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44" w:history="1">
            <w:r>
              <w:rPr>
                <w:rStyle w:val="ad"/>
                <w:noProof/>
                <w:kern w:val="0"/>
                <w:lang w:eastAsia="zh-CN"/>
                <w14:ligatures w14:val="none"/>
              </w:rPr>
              <w:t>3.2.1 Перечень функций, задач или их комплексов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3075FA" w14:textId="7BD2CB4D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45" w:history="1">
            <w:r>
              <w:rPr>
                <w:rStyle w:val="ad"/>
                <w:noProof/>
                <w:kern w:val="0"/>
                <w:lang w:eastAsia="zh-CN"/>
                <w14:ligatures w14:val="none"/>
              </w:rPr>
              <w:t>3.3 Требования к видам обеспечения АС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2ADFF9" w14:textId="665B43C3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46" w:history="1">
            <w:r>
              <w:rPr>
                <w:rStyle w:val="ad"/>
                <w:noProof/>
                <w:kern w:val="0"/>
                <w:lang w:eastAsia="zh-CN"/>
                <w14:ligatures w14:val="none"/>
              </w:rPr>
              <w:t>3.3.1 Требования к математическому обеспечению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DF195E" w14:textId="77AF368A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47" w:history="1">
            <w:r>
              <w:rPr>
                <w:rStyle w:val="ad"/>
                <w:noProof/>
                <w:kern w:val="0"/>
                <w:lang w:eastAsia="zh-CN"/>
                <w14:ligatures w14:val="none"/>
              </w:rPr>
              <w:t>3.3.2 Требования к информационному обеспечению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DCF0AF" w14:textId="0FD09CA6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48" w:history="1">
            <w:r>
              <w:rPr>
                <w:rStyle w:val="ad"/>
                <w:noProof/>
                <w:kern w:val="0"/>
                <w:lang w:eastAsia="zh-CN"/>
                <w14:ligatures w14:val="none"/>
              </w:rPr>
              <w:t>3.3.3 Требования к лингвистическому обеспечению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0A32A1" w14:textId="60C728BA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49" w:history="1">
            <w:r>
              <w:rPr>
                <w:rStyle w:val="ad"/>
                <w:noProof/>
                <w:kern w:val="0"/>
                <w:lang w:eastAsia="zh-CN"/>
                <w14:ligatures w14:val="none"/>
              </w:rPr>
              <w:t>3.3.4 Требования к программному обеспечению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452827" w14:textId="64A563E3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50" w:history="1">
            <w:r>
              <w:rPr>
                <w:rStyle w:val="ad"/>
                <w:noProof/>
                <w:kern w:val="0"/>
                <w:lang w:eastAsia="zh-CN"/>
                <w14:ligatures w14:val="none"/>
              </w:rPr>
              <w:t>3.3.5 Требования к техническому обеспечению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221598" w14:textId="70C7D7AE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51" w:history="1">
            <w:r>
              <w:rPr>
                <w:rStyle w:val="ad"/>
                <w:noProof/>
                <w:kern w:val="0"/>
                <w:lang w:eastAsia="zh-CN"/>
                <w14:ligatures w14:val="none"/>
              </w:rPr>
              <w:t>3.3.6 Требования к метрологическому обеспечению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A32F41" w14:textId="44C64A0D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52" w:history="1">
            <w:r>
              <w:rPr>
                <w:rStyle w:val="ad"/>
                <w:noProof/>
                <w:kern w:val="0"/>
                <w:lang w:eastAsia="zh-CN"/>
                <w14:ligatures w14:val="none"/>
              </w:rPr>
              <w:t>3.3.7 Требования к организационному обеспечению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58A295" w14:textId="3B6D43E0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53" w:history="1">
            <w:r>
              <w:rPr>
                <w:rStyle w:val="ad"/>
                <w:noProof/>
                <w:kern w:val="0"/>
                <w:lang w:eastAsia="zh-CN"/>
                <w14:ligatures w14:val="none"/>
              </w:rPr>
              <w:t>3.4 Общие технические требования к АС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622365" w14:textId="2C71080C" w:rsidR="00073FDC" w:rsidRDefault="00073FDC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0308354" w:history="1">
            <w:r>
              <w:rPr>
                <w:rStyle w:val="ad"/>
                <w:b/>
                <w:bCs/>
                <w:noProof/>
                <w:kern w:val="0"/>
                <w:lang w:eastAsia="zh-CN"/>
                <w14:ligatures w14:val="none"/>
              </w:rPr>
              <w:t>4 СОСТАВ И СОДЕРЖАНИЕ РАБОТ ПО СОЗДАНИЮ АВТОМАТИЗИРОВАННОЙ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4E8FD0" w14:textId="77777777" w:rsidR="00073FDC" w:rsidRDefault="00073FDC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0308366" w:history="1">
            <w:r>
              <w:rPr>
                <w:rStyle w:val="ad"/>
                <w:b/>
                <w:bCs/>
                <w:noProof/>
                <w:kern w:val="0"/>
                <w:lang w:eastAsia="zh-CN"/>
                <w14:ligatures w14:val="none"/>
              </w:rPr>
              <w:t>5 ПОРЯДОК РАЗРАБОТКИ АВТОМАТИЗИРОВАННОЙ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F49782" w14:textId="67485F06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55" w:history="1">
            <w:commentRangeStart w:id="3"/>
            <w:r>
              <w:rPr>
                <w:rStyle w:val="ad"/>
                <w:noProof/>
                <w:kern w:val="0"/>
                <w:lang w:eastAsia="zh-CN"/>
                <w14:ligatures w14:val="none"/>
              </w:rPr>
              <w:t>5.1 Порядок организации разработки АС</w:t>
            </w:r>
            <w:commentRangeEnd w:id="3"/>
            <w:r>
              <w:commentReference w:id="3"/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652A71" w14:textId="61AFBAE8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56" w:history="1">
            <w:r>
              <w:rPr>
                <w:rStyle w:val="ad"/>
                <w:noProof/>
                <w:kern w:val="0"/>
                <w:lang w:eastAsia="zh-CN"/>
                <w14:ligatures w14:val="none"/>
              </w:rPr>
              <w:t>5.2 Перечень документов и исходных данных для разработки АС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1A378C" w14:textId="463057FD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57" w:history="1">
            <w:r>
              <w:rPr>
                <w:rStyle w:val="ad"/>
                <w:noProof/>
                <w:kern w:val="0"/>
                <w:lang w:eastAsia="zh-CN"/>
                <w14:ligatures w14:val="none"/>
              </w:rPr>
              <w:t>5.3 Перечень документов, предъявляемых по окончании соответствующих этапов работ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D1D17F" w14:textId="3AB31DCF" w:rsidR="00073FDC" w:rsidRDefault="00073FDC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0308358" w:history="1">
            <w:r>
              <w:rPr>
                <w:rStyle w:val="ad"/>
                <w:b/>
                <w:bCs/>
                <w:noProof/>
                <w:kern w:val="0"/>
                <w:lang w:eastAsia="zh-CN"/>
                <w14:ligatures w14:val="none"/>
              </w:rPr>
              <w:t>6 ПОРЯДОК КОНТРОЛЯ И ПРИЁМКИ АВТОМАТИЗИРОВАННОЙ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5ED499" w14:textId="74EC24BD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59" w:history="1">
            <w:r>
              <w:rPr>
                <w:rStyle w:val="ad"/>
                <w:noProof/>
                <w:kern w:val="0"/>
                <w:lang w:eastAsia="zh-CN"/>
                <w14:ligatures w14:val="none"/>
              </w:rPr>
              <w:t>6.1 Виды, состав и методы испытаний АС и ее составных частей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0EB4CA" w14:textId="1AD1E40A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60" w:history="1">
            <w:r>
              <w:rPr>
                <w:rStyle w:val="ad"/>
                <w:noProof/>
                <w:kern w:val="0"/>
                <w:lang w:eastAsia="zh-CN"/>
                <w14:ligatures w14:val="none"/>
              </w:rPr>
              <w:t>6.2 Общие требования к приёмке работ по стадиям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3AA6F7" w14:textId="2B222C63" w:rsidR="00073FDC" w:rsidRDefault="00073FDC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0308361" w:history="1">
            <w:r>
              <w:rPr>
                <w:rStyle w:val="ad"/>
                <w:b/>
                <w:bCs/>
                <w:noProof/>
                <w:kern w:val="0"/>
                <w:lang w:eastAsia="zh-CN"/>
                <w14:ligatures w14:val="none"/>
              </w:rPr>
              <w:t>7 ТРЕБОВАНИЯ К ДОКУМЕНТИРОВАНИЮ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2415B1" w14:textId="7C373E7F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62" w:history="1">
            <w:r>
              <w:rPr>
                <w:rStyle w:val="ad"/>
                <w:noProof/>
                <w:kern w:val="0"/>
                <w:lang w:eastAsia="zh-CN"/>
                <w14:ligatures w14:val="none"/>
              </w:rPr>
              <w:t>7.1 Перечень подлежащих разработке документов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60F77A" w14:textId="4AA1FF73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63" w:history="1">
            <w:r>
              <w:rPr>
                <w:rStyle w:val="ad"/>
                <w:noProof/>
                <w:kern w:val="0"/>
                <w:lang w:eastAsia="zh-CN"/>
                <w14:ligatures w14:val="none"/>
              </w:rPr>
              <w:t>7.2 Вид представления и количество документов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02C46F" w14:textId="62113B22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64" w:history="1">
            <w:r>
              <w:rPr>
                <w:rStyle w:val="ad"/>
                <w:noProof/>
                <w:kern w:val="0"/>
                <w:lang w:eastAsia="zh-CN"/>
                <w14:ligatures w14:val="none"/>
              </w:rPr>
              <w:t>7.3 Требования по использованию ЕСКД и ЕСПД при разработке документов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36AA3E" w14:textId="5C1EF27B" w:rsidR="00073FDC" w:rsidRDefault="00073FDC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0308365" w:history="1">
            <w:r>
              <w:rPr>
                <w:rStyle w:val="ad"/>
                <w:b/>
                <w:bCs/>
                <w:noProof/>
                <w:kern w:val="0"/>
                <w:lang w:eastAsia="zh-CN"/>
                <w14:ligatures w14:val="none"/>
              </w:rPr>
              <w:t>8 ИСТОЧНИКИ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AC3E06" w14:textId="742DF725" w:rsidR="00197BBF" w:rsidRPr="00197BBF" w:rsidRDefault="00197BBF" w:rsidP="00197BBF">
          <w:pPr>
            <w:tabs>
              <w:tab w:val="right" w:leader="dot" w:pos="9356"/>
            </w:tabs>
            <w:spacing w:after="0" w:line="240" w:lineRule="auto"/>
            <w:rPr>
              <w:rFonts w:ascii="Calibri" w:eastAsia="SimSun" w:hAnsi="Calibri" w:cs="Times New Roman"/>
              <w:kern w:val="0"/>
              <w:sz w:val="20"/>
              <w:szCs w:val="20"/>
              <w:lang w:val="en-US" w:eastAsia="zh-CN"/>
              <w14:ligatures w14:val="none"/>
            </w:rPr>
          </w:pPr>
          <w:r>
            <w:rPr>
              <w:rFonts w:ascii="Times New Roman" w:eastAsia="SimSun" w:hAnsi="Times New Roman" w:cs="Times New Roman"/>
              <w:b/>
              <w:bCs/>
              <w:kern w:val="0"/>
              <w:sz w:val="28"/>
              <w:szCs w:val="28"/>
              <w:lang w:val="en-US" w:eastAsia="zh-CN"/>
              <w14:ligatures w14:val="none"/>
            </w:rPr>
            <w:fldChar w:fldCharType="end"/>
          </w:r>
        </w:p>
      </w:sdtContent>
    </w:sdt>
    <w:p w14:paraId="47D426EC" w14:textId="77777777" w:rsidR="00197BBF" w:rsidRPr="00197BBF" w:rsidRDefault="00197BBF" w:rsidP="00197BBF">
      <w:pPr>
        <w:spacing w:after="0" w:line="360" w:lineRule="auto"/>
        <w:ind w:leftChars="-100" w:left="-220"/>
        <w:rPr>
          <w:rFonts w:ascii="Times New Roman" w:eastAsia="SimSun" w:hAnsi="Times New Roman" w:cs="Times New Roman"/>
          <w:kern w:val="0"/>
          <w:sz w:val="28"/>
          <w:szCs w:val="28"/>
          <w:u w:val="single"/>
          <w:lang w:eastAsia="zh-CN"/>
          <w14:ligatures w14:val="none"/>
        </w:rPr>
      </w:pPr>
    </w:p>
    <w:p w14:paraId="30E61529" w14:textId="77777777" w:rsidR="00197BBF" w:rsidRPr="00197BBF" w:rsidRDefault="00197BBF" w:rsidP="00197BBF">
      <w:pPr>
        <w:keepNext/>
        <w:keepLines/>
        <w:spacing w:before="240" w:after="0" w:line="240" w:lineRule="auto"/>
        <w:jc w:val="center"/>
        <w:outlineLvl w:val="0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05C6A62E" w14:textId="77777777" w:rsidR="00197BBF" w:rsidRPr="00197BBF" w:rsidRDefault="00197BBF" w:rsidP="00197BBF">
      <w:pPr>
        <w:spacing w:after="0" w:line="240" w:lineRule="auto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br w:type="page"/>
      </w:r>
    </w:p>
    <w:p w14:paraId="30E1F5D9" w14:textId="77777777" w:rsidR="00197BBF" w:rsidRPr="00197BBF" w:rsidRDefault="00197BBF" w:rsidP="00197BBF">
      <w:pPr>
        <w:keepNext/>
        <w:keepLines/>
        <w:spacing w:before="240" w:after="0" w:line="240" w:lineRule="auto"/>
        <w:jc w:val="center"/>
        <w:outlineLvl w:val="0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4" w:name="_Toc240308321"/>
      <w:commentRangeStart w:id="5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lastRenderedPageBreak/>
        <w:t>1 ОБЩИЕ СВЕДЕНИЯ</w:t>
      </w:r>
      <w:commentRangeEnd w:id="5"/>
      <w:r>
        <w:commentReference w:id="5"/>
      </w:r>
      <w:bookmarkEnd w:id="4"/>
    </w:p>
    <w:p w14:paraId="67A15614" w14:textId="77777777" w:rsidR="00197BBF" w:rsidRPr="00197BBF" w:rsidRDefault="00197BBF" w:rsidP="00197BBF">
      <w:pPr>
        <w:spacing w:after="0" w:line="360" w:lineRule="auto"/>
        <w:ind w:leftChars="-100" w:left="-220"/>
        <w:jc w:val="center"/>
        <w:rPr>
          <w:rFonts w:ascii="Times New Roman" w:eastAsia="SimSun" w:hAnsi="Times New Roman" w:cs="Times New Roman"/>
          <w:b/>
          <w:bCs/>
          <w:kern w:val="0"/>
          <w:sz w:val="32"/>
          <w:szCs w:val="32"/>
          <w:lang w:eastAsia="zh-CN"/>
          <w14:ligatures w14:val="none"/>
        </w:rPr>
      </w:pPr>
    </w:p>
    <w:p w14:paraId="33702BB6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1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6" w:name="_Toc240308322"/>
      <w:commentRangeStart w:id="7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1.1 Полное наименование автоматизированной системы и её условное обозначение</w:t>
      </w:r>
      <w:commentRangeEnd w:id="7"/>
      <w:r>
        <w:commentReference w:id="7"/>
      </w:r>
      <w:bookmarkEnd w:id="6"/>
    </w:p>
    <w:p w14:paraId="7149B4EA" w14:textId="77777777" w:rsidR="00197BBF" w:rsidRPr="00197BBF" w:rsidRDefault="00197BBF" w:rsidP="00197BBF">
      <w:pPr>
        <w:spacing w:after="0" w:line="360" w:lineRule="auto"/>
        <w:ind w:leftChars="-100" w:left="-220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33AE6002" w14:textId="680EF3E5" w:rsidR="00197BBF" w:rsidRPr="00073FDC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>Разработка плагина «Трубный фланец с патрубком» для системы автоматизированного проектирования (САПР) «</w:t>
      </w:r>
      <w:r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Autodesk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</w:t>
      </w:r>
      <w:r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Inventor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»</w:t>
      </w:r>
    </w:p>
    <w:p w14:paraId="43A5EEE3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4FCA6337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1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8" w:name="_Toc240308323"/>
      <w:commentRangeStart w:id="9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1.2 Наименование заказчика и исполнителя</w:t>
      </w:r>
      <w:commentRangeEnd w:id="9"/>
      <w:r>
        <w:commentReference w:id="9"/>
      </w:r>
      <w:bookmarkEnd w:id="8"/>
    </w:p>
    <w:p w14:paraId="224D0C46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00DCA45D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 xml:space="preserve">Заказчиком работ является: кандидат технических наук, доцент кафедры компьютерных систем в управлении и проектировании (КСУП) Калентьев Алексей Анатольевич. </w:t>
      </w:r>
    </w:p>
    <w:p w14:paraId="2B9A297A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Адрес заказчика: 634045 Томская область Томск ул. Красноармейская 147 СБИ, офис 210.</w:t>
      </w:r>
    </w:p>
    <w:p w14:paraId="2B4F17EC" w14:textId="51E3A867" w:rsidR="007D4A32" w:rsidRDefault="00000000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Исполнителем работ является: студент группы </w:t>
      </w:r>
      <w:r w:rsidR="00040B99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583-1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кафедры компьютерных систем в управлении и проектировании (КСУП) Томского государственного университета систем управления и радиоэлектроники (ТУСУР) </w:t>
      </w:r>
      <w:proofErr w:type="spellStart"/>
      <w:r w:rsidR="00040B99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Варечкин</w:t>
      </w:r>
      <w:proofErr w:type="spellEnd"/>
      <w:r w:rsidR="00040B99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Марк Сергеевич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.</w:t>
      </w:r>
    </w:p>
    <w:p w14:paraId="5435EECF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3417571A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1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10" w:name="_Toc240308324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1.3 Перечень документов, на основании которых создается АС</w:t>
      </w:r>
      <w:bookmarkEnd w:id="10"/>
    </w:p>
    <w:p w14:paraId="7E753EC8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72F683A7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Выполняемая работа и оформление её результатов должны отвечать требованиям нормативно-правовых актов, а также соответствующих государственных стандартов из числа Комплекса стандартов на автоматизированные системы: </w:t>
      </w:r>
    </w:p>
    <w:p w14:paraId="76258764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− ГОСТ 34.602-2020 “Информационные технологии. Комплекс стандартов на автоматизированные системы. Техническое задание на создание автоматизированной системы”; </w:t>
      </w:r>
    </w:p>
    <w:p w14:paraId="18C7EC8F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lastRenderedPageBreak/>
        <w:t xml:space="preserve">− ОС ТУСУР 01-2021 “Образовательный стандарт ВУЗа. Работы студенческие по направлениям подготовки и специальностям технического профиля. Общие требования и правила оформления”; </w:t>
      </w:r>
    </w:p>
    <w:p w14:paraId="48CAECB6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− ОК 012-93 “Общероссийский классификатор изделий и конструкторских документов (классификатор ЕСКД)”; </w:t>
      </w:r>
    </w:p>
    <w:p w14:paraId="2BE7D5E3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commentRangeStart w:id="11"/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− ГОСТ 19.103-77 “Единая система программной документации. Обозначения программ и программных документов”.</w:t>
      </w:r>
      <w:commentRangeEnd w:id="11"/>
      <w:r>
        <w:commentReference w:id="11"/>
      </w:r>
    </w:p>
    <w:p w14:paraId="78054226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7CC7A017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1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12" w:name="_Toc240308325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1.4 Плановые сроки начала и окончания работы по созданию АС</w:t>
      </w:r>
      <w:bookmarkEnd w:id="12"/>
    </w:p>
    <w:p w14:paraId="11558EF7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1A5A4FE8" w14:textId="2BE937A4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>Плановый срок начала работ: с 02 сентября 2026 года</w:t>
      </w:r>
    </w:p>
    <w:p w14:paraId="15B83746" w14:textId="305B2355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>Плановый срок окончания работ: не позднее 27 декабря 2026 года.</w:t>
      </w:r>
    </w:p>
    <w:p w14:paraId="572D308D" w14:textId="77777777" w:rsidR="00197BBF" w:rsidRPr="00197BBF" w:rsidRDefault="00197BBF" w:rsidP="00197BBF">
      <w:pPr>
        <w:spacing w:after="0" w:line="240" w:lineRule="auto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br w:type="page"/>
      </w:r>
    </w:p>
    <w:p w14:paraId="7BAC6CEE" w14:textId="77777777" w:rsidR="00197BBF" w:rsidRPr="00197BBF" w:rsidRDefault="00197BBF" w:rsidP="00197BBF">
      <w:pPr>
        <w:keepNext/>
        <w:keepLines/>
        <w:spacing w:before="240" w:after="0" w:line="240" w:lineRule="auto"/>
        <w:jc w:val="center"/>
        <w:outlineLvl w:val="0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13" w:name="_Toc240308326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lastRenderedPageBreak/>
        <w:t>2 ЦЕЛИ И НАЗНАЧЕНИЕ СОЗДАНИЯ АВТОМАТИЗИРОВАННОЙ СИСТЕМЫ</w:t>
      </w:r>
      <w:bookmarkEnd w:id="13"/>
    </w:p>
    <w:p w14:paraId="20DBF341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310FC3C7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1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14" w:name="_Toc240308327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2.1 Цели создания АС</w:t>
      </w:r>
      <w:bookmarkEnd w:id="14"/>
    </w:p>
    <w:p w14:paraId="44D687DA" w14:textId="535A3BC3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>Целями выполнения работ по разработке плагина «Трубный фланец с патрубком» для САПР «</w:t>
      </w:r>
      <w:r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Autodesk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</w:t>
      </w:r>
      <w:r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Inventor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» является автоматизация построения трубного фланца с патрубком.</w:t>
      </w:r>
    </w:p>
    <w:p w14:paraId="752698DF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64C3ABAE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1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15" w:name="_Toc240308328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2.2 Назначение АС</w:t>
      </w:r>
      <w:bookmarkEnd w:id="15"/>
    </w:p>
    <w:p w14:paraId="419E180A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690D0BB3" w14:textId="433FBC8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>Назначение разрабатываемого плагина обусловлено быстрым моделированием трубного фланца с патрубком разных размеров и диаметров отверстий (в миллиметрах). Благодаря данному расширению, производители фланцев смогут наглядно рассмотреть спроектированную модель, при необходимости перестроить под необходимые им параметры. На рисунке 2.1 представлен чертеж трубного фланца с патрубком.</w:t>
      </w:r>
    </w:p>
    <w:p w14:paraId="3486CA97" w14:textId="2192A89F" w:rsidR="00197BBF" w:rsidRPr="00197BBF" w:rsidRDefault="003E1B91" w:rsidP="00197BBF">
      <w:pPr>
        <w:spacing w:after="0" w:line="360" w:lineRule="auto"/>
        <w:jc w:val="center"/>
        <w:rPr>
          <w:rFonts w:ascii="Calibri" w:eastAsia="SimSun" w:hAnsi="Calibri" w:cs="Times New Roman"/>
          <w:kern w:val="0"/>
          <w:sz w:val="20"/>
          <w:szCs w:val="20"/>
          <w:lang w:val="en-US" w:eastAsia="zh-CN"/>
          <w14:ligatures w14:val="none"/>
        </w:rPr>
      </w:pPr>
      <w:r>
        <w:rPr>
          <w:rFonts w:ascii="Calibri" w:eastAsia="SimSun" w:hAnsi="Calibri" w:cs="Times New Roman"/>
          <w:noProof/>
          <w:kern w:val="0"/>
          <w:sz w:val="20"/>
          <w:szCs w:val="20"/>
          <w:lang w:val="en-US" w:eastAsia="zh-CN"/>
          <w14:ligatures w14:val="none"/>
        </w:rPr>
        <w:drawing>
          <wp:inline distT="0" distB="0" distL="0" distR="0" wp14:anchorId="125BA6FE" wp14:editId="2DBECE11">
            <wp:extent cx="5424054" cy="3139052"/>
            <wp:effectExtent l="0" t="0" r="5715" b="4445"/>
            <wp:docPr id="11397506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975063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38845" cy="3147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16C04C" w14:textId="5C2B9008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Рисунок 2.1 </w:t>
      </w:r>
      <w:r>
        <w:rPr>
          <w:rFonts w:ascii="Times New Roman" w:eastAsia="SimSun" w:hAnsi="Times New Roman" w:cs="Times New Roman"/>
          <w:color w:val="70757A"/>
          <w:kern w:val="0"/>
          <w:sz w:val="28"/>
          <w:szCs w:val="28"/>
          <w:shd w:val="clear" w:color="auto" w:fill="FFFFFF"/>
          <w:lang w:eastAsia="zh-CN"/>
          <w14:ligatures w14:val="none"/>
        </w:rPr>
        <w:t>—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Модель трубного фланца с патрубком</w:t>
      </w:r>
      <w:commentRangeStart w:id="16"/>
      <w:commentRangeStart w:id="17"/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</w:t>
      </w:r>
      <w:commentRangeEnd w:id="16"/>
      <w:r>
        <w:rPr>
          <w:rStyle w:val="ae"/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commentReference w:id="16"/>
      </w:r>
      <w:commentRangeEnd w:id="17"/>
      <w:r>
        <w:rPr>
          <w:rStyle w:val="ae"/>
        </w:rPr>
        <w:commentReference w:id="17"/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с размерами</w:t>
      </w:r>
    </w:p>
    <w:p w14:paraId="2DDBFB5A" w14:textId="77777777" w:rsidR="00197BBF" w:rsidRPr="00197BBF" w:rsidRDefault="00197BBF" w:rsidP="00197BBF">
      <w:pPr>
        <w:spacing w:after="0" w:line="240" w:lineRule="auto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br w:type="page"/>
      </w:r>
    </w:p>
    <w:p w14:paraId="6B467A11" w14:textId="77777777" w:rsidR="00197BBF" w:rsidRPr="00197BBF" w:rsidRDefault="00197BBF" w:rsidP="00197BBF">
      <w:pPr>
        <w:keepNext/>
        <w:keepLines/>
        <w:spacing w:before="240" w:after="0" w:line="240" w:lineRule="auto"/>
        <w:jc w:val="center"/>
        <w:outlineLvl w:val="0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18" w:name="_Toc240308329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lastRenderedPageBreak/>
        <w:t>3 ТРЕБОВАНИЯ К АВТОМАТИЗИРОВАННОЙ СИСТЕМЕ</w:t>
      </w:r>
      <w:bookmarkEnd w:id="18"/>
    </w:p>
    <w:p w14:paraId="09C5DE3B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06EB413F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1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19" w:name="_Toc240308330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3.1 Требования к структуре АС в целом</w:t>
      </w:r>
      <w:bookmarkEnd w:id="19"/>
    </w:p>
    <w:p w14:paraId="0A32D020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5A6724FA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2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20" w:name="_Toc240308331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3.1.1 Требования к структуре и функционированию системы</w:t>
      </w:r>
      <w:bookmarkEnd w:id="20"/>
    </w:p>
    <w:p w14:paraId="79E86C5B" w14:textId="77777777" w:rsidR="007D4A32" w:rsidRDefault="00000000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Система должна быть выполнена в качестве сторонней программы (внешнего процесса), способной запустить процесс программы «Autodesk Inventor» либо подключиться к уже запущенному экземпляру для построения детали. Взаимодействие с «Autodesk Inventor» осуществляется через COM-интерфейс Inventor API (см. п. 3.3.4).</w:t>
      </w:r>
    </w:p>
    <w:p w14:paraId="0B765252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5540C0AC" w14:textId="77777777" w:rsidR="00197BBF" w:rsidRPr="00F10032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21" w:name="_Hlk183900138"/>
      <w:commentRangeStart w:id="22"/>
      <w:r>
        <w:rPr>
          <w:rFonts w:ascii="Times New Roman" w:eastAsia="SimSun" w:hAnsi="Times New Roman" w:cs="Times New Roman"/>
          <w:b/>
          <w:bCs/>
          <w:i/>
          <w:iCs/>
          <w:kern w:val="0"/>
          <w:sz w:val="28"/>
          <w:szCs w:val="28"/>
          <w:lang w:eastAsia="zh-CN"/>
          <w14:ligatures w14:val="none"/>
        </w:rPr>
        <w:t>Изменяемые параметры для плагина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(также все обозначения показаны на рисунке 2.1):</w:t>
      </w:r>
      <w:commentRangeEnd w:id="22"/>
      <w:r>
        <w:commentReference w:id="22"/>
      </w:r>
    </w:p>
    <w:p w14:paraId="302C58C2" w14:textId="612F02AF" w:rsidR="00197BBF" w:rsidRPr="00F10032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 xml:space="preserve">Внутренний проходной диаметр патрубка </w:t>
      </w:r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  <w:t>d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(от 15 мм до 100 мм), который строго меньше внешнего диаметра патрубка </w:t>
      </w:r>
      <w:r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D</w:t>
      </w:r>
      <w:r w:rsidRPr="00040B99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1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;</w:t>
      </w:r>
    </w:p>
    <w:p w14:paraId="3055CEE3" w14:textId="6C2D1222" w:rsidR="00197BBF" w:rsidRPr="00F10032" w:rsidRDefault="003E1B91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 xml:space="preserve">Толщина стенки патрубка A1 </w:t>
      </w:r>
      <w:r>
        <w:rPr>
          <w:rFonts w:ascii="Times New Roman" w:eastAsia="SimSun" w:hAnsi="Times New Roman" w:cs="Times New Roman"/>
          <w:bCs/>
          <w:kern w:val="0"/>
          <w:sz w:val="28"/>
          <w:szCs w:val="28"/>
          <w:lang w:eastAsia="zh-CN"/>
          <w14:ligatures w14:val="none"/>
        </w:rPr>
        <w:t>(от 2 мм до 10 мм);</w:t>
      </w:r>
    </w:p>
    <w:p w14:paraId="66EEAE15" w14:textId="5530C429" w:rsidR="00197BBF" w:rsidRPr="00F10032" w:rsidRDefault="003E1B91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 xml:space="preserve">Внешний диаметр фланца </w:t>
      </w:r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  <w:t>D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(от 60 мм до 250 мм), который строго больше внешнего диаметра патрубка </w:t>
      </w:r>
      <w:r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D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1 и удовлетворяет условиям, приведённым ниже;</w:t>
      </w:r>
    </w:p>
    <w:p w14:paraId="2DBB5F31" w14:textId="77777777" w:rsidR="00197BBF" w:rsidRPr="00F10032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bCs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 xml:space="preserve">Общая длина детали </w:t>
      </w:r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  <w:t>L</w:t>
      </w:r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 xml:space="preserve"> </w:t>
      </w:r>
      <w:r>
        <w:rPr>
          <w:rFonts w:ascii="Times New Roman" w:eastAsia="SimSun" w:hAnsi="Times New Roman" w:cs="Times New Roman"/>
          <w:bCs/>
          <w:kern w:val="0"/>
          <w:sz w:val="28"/>
          <w:szCs w:val="28"/>
          <w:lang w:eastAsia="zh-CN"/>
          <w14:ligatures w14:val="none"/>
        </w:rPr>
        <w:t xml:space="preserve">(от 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30 мм до 50 мм</w:t>
      </w:r>
      <w:r>
        <w:rPr>
          <w:rFonts w:ascii="Times New Roman" w:eastAsia="SimSun" w:hAnsi="Times New Roman" w:cs="Times New Roman"/>
          <w:bCs/>
          <w:kern w:val="0"/>
          <w:sz w:val="28"/>
          <w:szCs w:val="28"/>
          <w:lang w:eastAsia="zh-CN"/>
          <w14:ligatures w14:val="none"/>
        </w:rPr>
        <w:t>);</w:t>
      </w:r>
    </w:p>
    <w:p w14:paraId="083FB073" w14:textId="3275DB14" w:rsidR="00197BBF" w:rsidRPr="00F10032" w:rsidRDefault="00F10032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commentRangeStart w:id="23"/>
      <w:r>
        <w:rPr>
          <w:rFonts w:ascii="Times New Roman" w:eastAsia="SimSun" w:hAnsi="Times New Roman" w:cs="Times New Roman"/>
          <w:b/>
          <w:kern w:val="0"/>
          <w:sz w:val="28"/>
          <w:szCs w:val="28"/>
          <w:lang w:eastAsia="zh-CN"/>
          <w14:ligatures w14:val="none"/>
        </w:rPr>
        <w:t xml:space="preserve">Толщина диска фланца М </w:t>
      </w:r>
      <w:r>
        <w:rPr>
          <w:rFonts w:ascii="Times New Roman" w:eastAsia="SimSun" w:hAnsi="Times New Roman" w:cs="Times New Roman"/>
          <w:bCs/>
          <w:kern w:val="0"/>
          <w:sz w:val="28"/>
          <w:szCs w:val="28"/>
          <w:lang w:eastAsia="zh-CN"/>
          <w14:ligatures w14:val="none"/>
        </w:rPr>
        <w:t xml:space="preserve">(от 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5 мм до 40 мм</w:t>
      </w:r>
      <w:r>
        <w:rPr>
          <w:rFonts w:ascii="Times New Roman" w:eastAsia="SimSun" w:hAnsi="Times New Roman" w:cs="Times New Roman"/>
          <w:bCs/>
          <w:kern w:val="0"/>
          <w:sz w:val="28"/>
          <w:szCs w:val="28"/>
          <w:lang w:eastAsia="zh-CN"/>
          <w14:ligatures w14:val="none"/>
        </w:rPr>
        <w:t xml:space="preserve">), которая строго меньше общей длины </w:t>
      </w:r>
      <w:r>
        <w:rPr>
          <w:rFonts w:ascii="Times New Roman" w:eastAsia="SimSun" w:hAnsi="Times New Roman" w:cs="Times New Roman"/>
          <w:bCs/>
          <w:kern w:val="0"/>
          <w:sz w:val="28"/>
          <w:szCs w:val="28"/>
          <w:lang w:val="en-US" w:eastAsia="zh-CN"/>
          <w14:ligatures w14:val="none"/>
        </w:rPr>
        <w:t>L</w:t>
      </w:r>
      <w:r>
        <w:rPr>
          <w:rFonts w:ascii="Times New Roman" w:eastAsia="SimSun" w:hAnsi="Times New Roman" w:cs="Times New Roman"/>
          <w:bCs/>
          <w:kern w:val="0"/>
          <w:sz w:val="28"/>
          <w:szCs w:val="28"/>
          <w:lang w:eastAsia="zh-CN"/>
          <w14:ligatures w14:val="none"/>
        </w:rPr>
        <w:t xml:space="preserve"> (проверка приведена ниже);</w:t>
      </w:r>
      <w:commentRangeEnd w:id="23"/>
      <w:r>
        <w:commentReference w:id="23"/>
      </w:r>
    </w:p>
    <w:p w14:paraId="0E60D07F" w14:textId="5C094965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commentRangeStart w:id="24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 xml:space="preserve">Диаметр крепёжного отверстия </w:t>
      </w:r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  <w:t>d</w:t>
      </w:r>
      <w:r w:rsidRPr="00040B99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1</w:t>
      </w:r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 xml:space="preserve"> </w:t>
      </w:r>
      <w:r>
        <w:rPr>
          <w:rFonts w:ascii="Times New Roman" w:eastAsia="SimSun" w:hAnsi="Times New Roman" w:cs="Times New Roman"/>
          <w:bCs/>
          <w:kern w:val="0"/>
          <w:sz w:val="28"/>
          <w:szCs w:val="28"/>
          <w:lang w:eastAsia="zh-CN"/>
          <w14:ligatures w14:val="none"/>
        </w:rPr>
        <w:t xml:space="preserve">(от 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5 мм до 20 мм</w:t>
      </w:r>
      <w:r>
        <w:rPr>
          <w:rFonts w:ascii="Times New Roman" w:eastAsia="SimSun" w:hAnsi="Times New Roman" w:cs="Times New Roman"/>
          <w:bCs/>
          <w:kern w:val="0"/>
          <w:sz w:val="28"/>
          <w:szCs w:val="28"/>
          <w:lang w:eastAsia="zh-CN"/>
          <w14:ligatures w14:val="none"/>
        </w:rPr>
        <w:t>)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.</w:t>
      </w:r>
      <w:commentRangeEnd w:id="24"/>
      <w:r>
        <w:commentReference w:id="24"/>
      </w:r>
    </w:p>
    <w:p w14:paraId="1BC3623D" w14:textId="77777777" w:rsidR="007D4A32" w:rsidRDefault="00000000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b/>
          <w:bCs/>
          <w:i/>
          <w:iCs/>
          <w:kern w:val="0"/>
          <w:sz w:val="28"/>
          <w:szCs w:val="28"/>
          <w:lang w:eastAsia="zh-CN"/>
          <w14:ligatures w14:val="none"/>
        </w:rPr>
        <w:t>Вычисляемые параметры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(не вводятся пользователем):</w:t>
      </w:r>
    </w:p>
    <w:p w14:paraId="319C6FD7" w14:textId="77777777" w:rsidR="007D4A32" w:rsidRDefault="00000000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Внешний диаметр патрубка D1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= d + 2 · A1;</w:t>
      </w:r>
    </w:p>
    <w:p w14:paraId="597B4EFD" w14:textId="77777777" w:rsidR="007D4A32" w:rsidRDefault="00000000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Диаметр окружности центров крепёжных отверстий Dc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= (D + D1) / 2;</w:t>
      </w:r>
    </w:p>
    <w:p w14:paraId="6A922F7A" w14:textId="77777777" w:rsidR="007D4A32" w:rsidRDefault="00000000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Угловой шаг крепёжных отверстий α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= 360° / n;</w:t>
      </w:r>
    </w:p>
    <w:p w14:paraId="053446EC" w14:textId="77777777" w:rsidR="007D4A32" w:rsidRDefault="00000000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Ширина кольцевого пояса фланца A и длина патрубка L1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(обозначения по рисунку 2.1): A = (D − D1) / 2, L1 = L − M.</w:t>
      </w:r>
    </w:p>
    <w:p w14:paraId="419178EB" w14:textId="77777777" w:rsidR="007D4A32" w:rsidRDefault="00000000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b/>
          <w:bCs/>
          <w:i/>
          <w:iCs/>
          <w:kern w:val="0"/>
          <w:sz w:val="28"/>
          <w:szCs w:val="28"/>
          <w:lang w:eastAsia="zh-CN"/>
          <w14:ligatures w14:val="none"/>
        </w:rPr>
        <w:t>Постоянные параметры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:</w:t>
      </w:r>
    </w:p>
    <w:p w14:paraId="04D89728" w14:textId="77777777" w:rsidR="007D4A32" w:rsidRDefault="00000000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lastRenderedPageBreak/>
        <w:t>Количество крепёжных отверстий n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= 10 (как на рисунке 2.1);</w:t>
      </w:r>
    </w:p>
    <w:p w14:paraId="042B8D76" w14:textId="77777777" w:rsidR="007D4A32" w:rsidRDefault="00000000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Минимальная перемычка c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= 2 мм — наименьшее расстояние от крепёжного отверстия до патрубка, до внешнего края фланца и до соседнего отверстия.</w:t>
      </w:r>
    </w:p>
    <w:p w14:paraId="15DE96A0" w14:textId="77777777" w:rsidR="007D4A32" w:rsidRDefault="00000000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b/>
          <w:bCs/>
          <w:i/>
          <w:iCs/>
          <w:kern w:val="0"/>
          <w:sz w:val="28"/>
          <w:szCs w:val="28"/>
          <w:lang w:eastAsia="zh-CN"/>
          <w14:ligatures w14:val="none"/>
        </w:rPr>
        <w:t>Проверки допустимости значений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(выполняются при каждом изменении любого параметра и при нажатии кнопки «Построить»):</w:t>
      </w:r>
    </w:p>
    <w:p w14:paraId="174538CA" w14:textId="77777777" w:rsidR="007D4A32" w:rsidRDefault="00000000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D1 &lt; D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— внешний диаметр патрубка меньше внешнего диаметра фланца;</w:t>
      </w:r>
    </w:p>
    <w:p w14:paraId="55A06DDB" w14:textId="77777777" w:rsidR="007D4A32" w:rsidRDefault="00000000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M &lt; L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— проверяется при изменении каждого из двух независимых параметров: при вводе M допустимое значение L ограничивается условием L &gt; M, при вводе L допустимое значение M ограничивается условием M &lt; L;</w:t>
      </w:r>
    </w:p>
    <w:p w14:paraId="06A3478C" w14:textId="77777777" w:rsidR="007D4A32" w:rsidRDefault="00000000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Dc − d1 ≥ D1 + 2c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— крепёжное отверстие не пересекает патрубок;</w:t>
      </w:r>
    </w:p>
    <w:p w14:paraId="40FC894C" w14:textId="77777777" w:rsidR="007D4A32" w:rsidRDefault="00000000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Dc + d1 ≤ D − 2c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— крепёжное отверстие не выходит за внешний край фланца;</w:t>
      </w:r>
    </w:p>
    <w:p w14:paraId="332BEE5E" w14:textId="77777777" w:rsidR="007D4A32" w:rsidRDefault="00000000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Dc · sin(180° / n) ≥ d1 + c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— соседние крепёжные отверстия не пересекаются.</w:t>
      </w:r>
    </w:p>
    <w:bookmarkEnd w:id="21"/>
    <w:p w14:paraId="332B4BC3" w14:textId="10802346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АС должна иметь пользовательский интерфейс с возможностью изменения значений, представленных выше, и последующим построении объекта «Трубный фланец с патрубком» в САПР «</w:t>
      </w:r>
      <w:r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Autodesk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</w:t>
      </w:r>
      <w:r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Inventor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». В плагине должны проходить проверки значений, вводимых пользователем. Реализуемый плагин должен обеспечивать обработку ошибочных ситуаций, возникающих в процессе работы. При нажатии на кнопку «Построить» должна проходить проверка правильности ввода данных. Если данные некорректные, то должно высветиться окно с ошибкой построения и не будут применяться введённые параметры.</w:t>
      </w:r>
    </w:p>
    <w:p w14:paraId="1F065773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2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25" w:name="_Toc240308332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3.1.2 Требования к численности и квалификации персонала системы</w:t>
      </w:r>
      <w:bookmarkEnd w:id="25"/>
    </w:p>
    <w:p w14:paraId="5155A7ED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Дополнительные требования к численности и квалификации персонала системы не предъявляются.</w:t>
      </w:r>
    </w:p>
    <w:p w14:paraId="5E17FE12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2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26" w:name="_Toc240308333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3.1.3 Показатели назначения</w:t>
      </w:r>
      <w:bookmarkEnd w:id="26"/>
    </w:p>
    <w:p w14:paraId="597AE39C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Разработанная система должна обеспечивать следующие показатели назначения:</w:t>
      </w:r>
    </w:p>
    <w:p w14:paraId="5A7AC72A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− Время построения детали при учёте уже запущенной программы САПР не должно превышать </w:t>
      </w:r>
      <w:r>
        <w:rPr>
          <w:rFonts w:ascii="Times New Roman" w:eastAsia="SimSun" w:hAnsi="Times New Roman" w:cs="Times New Roman"/>
          <w:kern w:val="0"/>
          <w:sz w:val="28"/>
          <w:szCs w:val="28"/>
          <w:u w:val="single"/>
          <w:lang w:eastAsia="zh-CN"/>
          <w14:ligatures w14:val="none"/>
        </w:rPr>
        <w:t>одной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минуты;</w:t>
      </w:r>
    </w:p>
    <w:p w14:paraId="33377AE3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lastRenderedPageBreak/>
        <w:t xml:space="preserve">− Система не должна позволять создавать детали с некорректно заданными параметрами (см. п. 3.1.1. </w:t>
      </w:r>
      <w:r>
        <w:rPr>
          <w:rFonts w:ascii="Times New Roman" w:eastAsia="SimSun" w:hAnsi="Times New Roman" w:cs="Times New Roman"/>
          <w:b/>
          <w:bCs/>
          <w:i/>
          <w:iCs/>
          <w:kern w:val="0"/>
          <w:sz w:val="28"/>
          <w:szCs w:val="28"/>
          <w:lang w:eastAsia="zh-CN"/>
          <w14:ligatures w14:val="none"/>
        </w:rPr>
        <w:t>«Изменяемые параметры для плагина»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).</w:t>
      </w:r>
    </w:p>
    <w:p w14:paraId="72722E21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− Требования к аппаратной части и масштабированию для обеспечения перечисленных показателей должны быть определены на этапе технического проектирования.</w:t>
      </w:r>
    </w:p>
    <w:p w14:paraId="216095C3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2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27" w:name="_Toc240308334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3.1.4 Требования к надёжности</w:t>
      </w:r>
      <w:bookmarkEnd w:id="27"/>
    </w:p>
    <w:p w14:paraId="115E115D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Дополнительные требования к надёжности не предъявляются</w:t>
      </w:r>
    </w:p>
    <w:p w14:paraId="60CCE71D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2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28" w:name="_Toc240308335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3.1.5 Требования к безопасности</w:t>
      </w:r>
      <w:bookmarkEnd w:id="28"/>
    </w:p>
    <w:p w14:paraId="2FCB2492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Дополнительные требования к безопасности не предъявляются</w:t>
      </w:r>
    </w:p>
    <w:p w14:paraId="1F46B122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2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29" w:name="_Toc240308336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3.1.6 Требования к эргономике и технической эстетике</w:t>
      </w:r>
      <w:bookmarkEnd w:id="29"/>
    </w:p>
    <w:p w14:paraId="760632C0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Пользовательские интерфейсы для всех подсистем, разработанных в рамках создания системы должны быть выполнены в виде desktop-интерфейсов с помощью фреймворков Windows</w:t>
      </w:r>
      <w:r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 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Forms, WPF или аналогичных им, позволяющих создавать пользовательские интерфейсы для ОС Windows 10 и выше.</w:t>
      </w:r>
    </w:p>
    <w:p w14:paraId="66D5E1F0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Элементы интерфейса должны отвечать рекомендациям по вёрстке интерфейсов desktop-приложений указанным в источнике [1].</w:t>
      </w:r>
    </w:p>
    <w:p w14:paraId="3649AD7F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2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30" w:name="_Toc240308337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3.1.7 Требования к эксплуатации, техническому обслуживанию, ремонту и хранению компонентов системы</w:t>
      </w:r>
      <w:bookmarkEnd w:id="30"/>
    </w:p>
    <w:p w14:paraId="4391BDE6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Дополнительные требования к эксплуатации, техническому обслуживанию, ремонту и хранению компонентов системы не предъявляются. </w:t>
      </w:r>
    </w:p>
    <w:p w14:paraId="492EF573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2"/>
        <w:rPr>
          <w:rFonts w:ascii="Times New Roman" w:eastAsia="SimSun" w:hAnsi="Times New Roman" w:cs="Times New Roman"/>
          <w:color w:val="1F4D78"/>
          <w:kern w:val="0"/>
          <w:sz w:val="28"/>
          <w:szCs w:val="28"/>
          <w:lang w:eastAsia="zh-CN"/>
          <w14:ligatures w14:val="none"/>
        </w:rPr>
      </w:pPr>
      <w:bookmarkStart w:id="31" w:name="_Toc240308338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3.1.8 Требования к защите информации от несанкционированного доступа</w:t>
      </w:r>
      <w:bookmarkEnd w:id="31"/>
      <w:r>
        <w:rPr>
          <w:rFonts w:ascii="Times New Roman" w:eastAsia="SimSun" w:hAnsi="Times New Roman" w:cs="Times New Roman"/>
          <w:color w:val="1F4D78"/>
          <w:kern w:val="0"/>
          <w:sz w:val="28"/>
          <w:szCs w:val="28"/>
          <w:lang w:eastAsia="zh-CN"/>
          <w14:ligatures w14:val="none"/>
        </w:rPr>
        <w:t xml:space="preserve"> </w:t>
      </w:r>
    </w:p>
    <w:p w14:paraId="298B0EE7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Дополнительные требования к защите информации от несанкционированного доступа не предъявляются. </w:t>
      </w:r>
    </w:p>
    <w:p w14:paraId="56C76A64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2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32" w:name="_Toc240308339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3.1.9 Требования по сохранности информации при авариях</w:t>
      </w:r>
      <w:bookmarkEnd w:id="32"/>
    </w:p>
    <w:p w14:paraId="3B495A31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Дополнительные требования по сохранности информации при авариях не предъявляются. </w:t>
      </w:r>
    </w:p>
    <w:p w14:paraId="0815D7CE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2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33" w:name="_Toc240308340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lastRenderedPageBreak/>
        <w:t>3.1.10 Требования к защите от влияния внешних воздействий</w:t>
      </w:r>
      <w:bookmarkEnd w:id="33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 xml:space="preserve"> </w:t>
      </w:r>
    </w:p>
    <w:p w14:paraId="4904B0AF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Дополнительные требования к защите от влияния внешних воздействий не предъявляются. </w:t>
      </w:r>
    </w:p>
    <w:p w14:paraId="53FB01EA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2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34" w:name="_Toc240308341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3.1.11 Требования к патентной чистоте</w:t>
      </w:r>
      <w:bookmarkEnd w:id="34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 xml:space="preserve"> </w:t>
      </w:r>
    </w:p>
    <w:p w14:paraId="5F854DC4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Дополнительные требования к патентной чистоте не предъявляются. </w:t>
      </w:r>
    </w:p>
    <w:p w14:paraId="1805374A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2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35" w:name="_Toc240308342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3.1.12 Требования по стандартизации и унификации</w:t>
      </w:r>
      <w:bookmarkEnd w:id="35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 xml:space="preserve"> </w:t>
      </w:r>
    </w:p>
    <w:p w14:paraId="1B26D89E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Разработка системы должна осуществляться в рамках рекомендаций по стандартизации Р 50-54-38-88 «Общесистемное ядро САПР машиностроительного применения. Общие требования».</w:t>
      </w:r>
    </w:p>
    <w:p w14:paraId="3C50EADC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074EBC03" w14:textId="77777777" w:rsidR="00197BBF" w:rsidRPr="00197BBF" w:rsidRDefault="00197BBF" w:rsidP="00197BBF">
      <w:pPr>
        <w:keepNext/>
        <w:keepLines/>
        <w:spacing w:before="40" w:after="0" w:line="240" w:lineRule="auto"/>
        <w:jc w:val="center"/>
        <w:outlineLvl w:val="1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36" w:name="_Toc240308343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3.2 Требования к функциям (задачам), выполняемым АС</w:t>
      </w:r>
      <w:bookmarkEnd w:id="36"/>
    </w:p>
    <w:p w14:paraId="728F7A81" w14:textId="77777777" w:rsidR="00197BBF" w:rsidRPr="00197BBF" w:rsidRDefault="00197BBF" w:rsidP="00197BBF">
      <w:pPr>
        <w:spacing w:after="0" w:line="360" w:lineRule="auto"/>
        <w:ind w:firstLine="708"/>
        <w:jc w:val="center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055BA8A5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2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37" w:name="_Toc240308344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3.2.1 Перечень функций, задач или их комплексов</w:t>
      </w:r>
      <w:bookmarkEnd w:id="37"/>
    </w:p>
    <w:p w14:paraId="28616622" w14:textId="05AFC674" w:rsidR="00197BBF" w:rsidRPr="00197BBF" w:rsidRDefault="009A1C3D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Трубный фланец с патрубком — это соединительная деталь трубопровода, представляющая собой деталь вращения, состоящую из основного опорного диска с крепежными отверстиями и приварного цилиндрического патрубка. Конструктивно деталь формируется соосными цилиндрическими элементами, образующими внешне ступенчатую форму, и сквозным внутренним каналом для прохода рабочей среды. Чтобы смоделировать такую архитектуру, достаточно задать простую форму для каждой из его частей и вытянуть на необходимое расстояние, а дальше отредактировать модель.</w:t>
      </w:r>
      <w:r>
        <w:t xml:space="preserve"> 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Чтобы автоматизировать построение такой архитектуры, программа последовательно генерирует базовые геометрические тела вытягиванием круглых профилей, формирует внутреннее сквозное отверстие, а также вырезает крепежные отверстия под болты с их последующим размножением с помощью кругового массива.</w:t>
      </w:r>
    </w:p>
    <w:p w14:paraId="3B97F5ED" w14:textId="46AA5C40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В рамках задачи должен быть спроектирован и реализован механизм ввода геометрических параметров с проверкой их корректности, а также разработана система взаимодействия с </w:t>
      </w:r>
      <w:r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API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САПР «</w:t>
      </w:r>
      <w:r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Autodesk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</w:t>
      </w:r>
      <w:r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Inventor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», 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lastRenderedPageBreak/>
        <w:t>производящая построение трубного фланца с патрубком по заданным параметрам.</w:t>
      </w:r>
    </w:p>
    <w:p w14:paraId="4FC25B31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6E313553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1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38" w:name="_Toc240308345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3.3 Требования к видам обеспечения АС</w:t>
      </w:r>
      <w:bookmarkEnd w:id="38"/>
    </w:p>
    <w:p w14:paraId="70D798C7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1A0CEC3A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2"/>
        <w:rPr>
          <w:rFonts w:ascii="Times New Roman" w:eastAsia="SimSun" w:hAnsi="Times New Roman" w:cs="Times New Roman"/>
          <w:color w:val="1F4D78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color w:val="1F4D78"/>
          <w:kern w:val="0"/>
          <w:sz w:val="28"/>
          <w:szCs w:val="28"/>
          <w:lang w:eastAsia="zh-CN"/>
          <w14:ligatures w14:val="none"/>
        </w:rPr>
        <w:tab/>
      </w:r>
      <w:bookmarkStart w:id="39" w:name="_Toc240308346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3.3.1 Требования к математическому обеспечению системы</w:t>
      </w:r>
      <w:bookmarkEnd w:id="39"/>
    </w:p>
    <w:p w14:paraId="7CCF3021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Дополнительные требования к математическому обеспечению системы не предъявляются. </w:t>
      </w:r>
    </w:p>
    <w:p w14:paraId="337651A2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2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40" w:name="_Toc240308347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3.3.2 Требования к информационному обеспечению системы</w:t>
      </w:r>
      <w:bookmarkEnd w:id="40"/>
    </w:p>
    <w:p w14:paraId="5D268034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 xml:space="preserve">Дополнительные требования по информационному обеспечению системы не предъявляются. </w:t>
      </w:r>
    </w:p>
    <w:p w14:paraId="29112841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2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41" w:name="_Toc240308348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3.3.3 Требования к лингвистическому обеспечению системы</w:t>
      </w:r>
      <w:bookmarkEnd w:id="41"/>
    </w:p>
    <w:p w14:paraId="12420588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 xml:space="preserve">При разработке программы допускается использовать русский и английский языки, при этом не допускается использование обоих одновременно. При реализации сразу двух языков должна быть предусмотрена возможность переключения между ними. </w:t>
      </w:r>
    </w:p>
    <w:p w14:paraId="09DAE390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2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42" w:name="_Toc240308349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3.3.4 Требования к программному обеспечению системы</w:t>
      </w:r>
      <w:bookmarkEnd w:id="42"/>
    </w:p>
    <w:p w14:paraId="2D58C4C9" w14:textId="6E11A3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При выборе программного обеспечения необходимо отдавать предпочтение платформам разработки и библиотекам, распространяемым под лицензией MIT или аналогичным ей лицензиям, допускающим свободное использование в любом ПО и освобождающим использующих от любой оплаты. Версия САПР «Autodesk Inventor 2025». </w:t>
      </w:r>
    </w:p>
    <w:p w14:paraId="418212B5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commentRangeStart w:id="43"/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Помимо этого, разработанная система должна работать на ПК с ОС Windows версии 10 и старше и разрядностью x64. Система реализуется как внешнее приложение на платформе .NET Framework 4.7.2, которое взаимодействует с САПР «Autodesk Inventor 2025» через COM-интерфейс Inventor API (сборка взаимодействия Autodesk.Inventor.Interop). Реализация в виде встраиваемого управляемого дополнения не применяется, так как такие дополнения Inventor 2025 работают на платформе .NET 8.</w:t>
      </w:r>
      <w:commentRangeEnd w:id="43"/>
      <w:r>
        <w:commentReference w:id="43"/>
      </w:r>
    </w:p>
    <w:p w14:paraId="361492BB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2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44" w:name="_Toc240308350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lastRenderedPageBreak/>
        <w:t>3.3.5 Требования к техническому обеспечению системы</w:t>
      </w:r>
      <w:bookmarkEnd w:id="44"/>
    </w:p>
    <w:p w14:paraId="4E4DD5C4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− ЦП 3 ГГц;</w:t>
      </w:r>
    </w:p>
    <w:p w14:paraId="1B0EA522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− ОЗУ 16 ГБ;</w:t>
      </w:r>
    </w:p>
    <w:p w14:paraId="1BE1D688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− Место на диске </w:t>
      </w:r>
      <w:r>
        <w:rPr>
          <w:rFonts w:ascii="Arial" w:eastAsia="SimSun" w:hAnsi="Arial" w:cs="Arial"/>
          <w:color w:val="70757A"/>
          <w:kern w:val="0"/>
          <w:sz w:val="21"/>
          <w:szCs w:val="21"/>
          <w:shd w:val="clear" w:color="auto" w:fill="FFFFFF"/>
          <w:lang w:eastAsia="zh-CN"/>
          <w14:ligatures w14:val="none"/>
        </w:rPr>
        <w:t xml:space="preserve">— </w:t>
      </w:r>
      <w:r>
        <w:rPr>
          <w:rFonts w:ascii="Times New Roman" w:eastAsia="SimSun" w:hAnsi="Times New Roman" w:cs="Times New Roman"/>
          <w:kern w:val="0"/>
          <w:sz w:val="28"/>
          <w:szCs w:val="28"/>
          <w:shd w:val="clear" w:color="auto" w:fill="FFFFFF"/>
          <w:lang w:eastAsia="zh-CN"/>
          <w14:ligatures w14:val="none"/>
        </w:rPr>
        <w:t>от</w:t>
      </w:r>
      <w:r>
        <w:rPr>
          <w:rFonts w:ascii="Times New Roman" w:eastAsia="SimSun" w:hAnsi="Times New Roman" w:cs="Times New Roman"/>
          <w:color w:val="70757A"/>
          <w:kern w:val="0"/>
          <w:sz w:val="28"/>
          <w:szCs w:val="28"/>
          <w:shd w:val="clear" w:color="auto" w:fill="FFFFFF"/>
          <w:lang w:eastAsia="zh-CN"/>
          <w14:ligatures w14:val="none"/>
        </w:rPr>
        <w:t xml:space="preserve"> 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20 ГБ до 50 ГБ;</w:t>
      </w:r>
    </w:p>
    <w:p w14:paraId="28FE33D3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2"/>
        <w:rPr>
          <w:rFonts w:ascii="Times New Roman" w:eastAsia="SimSun" w:hAnsi="Times New Roman" w:cs="Times New Roman"/>
          <w:color w:val="1F4D78"/>
          <w:kern w:val="0"/>
          <w:sz w:val="28"/>
          <w:szCs w:val="28"/>
          <w:lang w:eastAsia="zh-CN"/>
          <w14:ligatures w14:val="none"/>
        </w:rPr>
      </w:pPr>
      <w:bookmarkStart w:id="45" w:name="_Toc240308351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3.3.6 Требования к метрологическому обеспечению</w:t>
      </w:r>
      <w:bookmarkEnd w:id="45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 xml:space="preserve"> </w:t>
      </w:r>
    </w:p>
    <w:p w14:paraId="3B17014A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Дополнительные требования к метрологическому обеспечению не предъявляются. </w:t>
      </w:r>
    </w:p>
    <w:p w14:paraId="7C995357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2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46" w:name="_Toc240308352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3.3.7 Требования к организационному обеспечению</w:t>
      </w:r>
      <w:bookmarkEnd w:id="46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 xml:space="preserve"> </w:t>
      </w:r>
    </w:p>
    <w:p w14:paraId="211F1A2F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Дополнительные требования к организационному обеспечению не предъявляются.</w:t>
      </w:r>
    </w:p>
    <w:p w14:paraId="413C2E01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3CBDA74B" w14:textId="77777777" w:rsidR="00197BBF" w:rsidRPr="00197BBF" w:rsidRDefault="00197BBF" w:rsidP="00197BBF">
      <w:pPr>
        <w:keepNext/>
        <w:keepLines/>
        <w:spacing w:before="40" w:after="0" w:line="240" w:lineRule="auto"/>
        <w:jc w:val="center"/>
        <w:outlineLvl w:val="1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47" w:name="_Toc240308353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3.4 Общие технические требования к АС</w:t>
      </w:r>
      <w:bookmarkEnd w:id="47"/>
    </w:p>
    <w:p w14:paraId="52C7B44C" w14:textId="77777777" w:rsidR="00197BBF" w:rsidRPr="00197BBF" w:rsidRDefault="00197BBF" w:rsidP="00197BBF">
      <w:pPr>
        <w:spacing w:after="0" w:line="360" w:lineRule="auto"/>
        <w:ind w:firstLine="708"/>
        <w:jc w:val="center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525CAF76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Требования к общим техническим требованиям к АС не предъявляются.</w:t>
      </w:r>
    </w:p>
    <w:p w14:paraId="48C41244" w14:textId="77777777" w:rsidR="00197BBF" w:rsidRPr="00197BBF" w:rsidRDefault="00197BBF" w:rsidP="00197BBF">
      <w:pPr>
        <w:spacing w:after="0" w:line="240" w:lineRule="auto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br w:type="page"/>
      </w:r>
    </w:p>
    <w:p w14:paraId="24FD90B9" w14:textId="77777777" w:rsidR="00197BBF" w:rsidRPr="004C4A8D" w:rsidRDefault="00197BBF" w:rsidP="00197BBF">
      <w:pPr>
        <w:keepNext/>
        <w:keepLines/>
        <w:spacing w:before="240" w:after="0" w:line="240" w:lineRule="auto"/>
        <w:jc w:val="center"/>
        <w:outlineLvl w:val="0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48" w:name="_Toc240308354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lastRenderedPageBreak/>
        <w:t>4 СОСТАВ И СОДЕРЖАНИЕ РАБОТ ПО СОЗДАНИЮ АВТОМАТИЗИРОВАННОЙ СИСТЕМЫ</w:t>
      </w:r>
      <w:bookmarkEnd w:id="48"/>
    </w:p>
    <w:p w14:paraId="2EA5D0C4" w14:textId="77777777" w:rsidR="00197BBF" w:rsidRPr="004C4A8D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2A46B497" w14:textId="51F44D4D" w:rsidR="00197BBF" w:rsidRPr="004C4A8D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Этапы проведения работ по разработке плагина «Трубный фланец с патрубком» для САПР «Autodesk Inventor» приведены в таблице 4.1.</w:t>
      </w:r>
    </w:p>
    <w:p w14:paraId="758ABFF9" w14:textId="10D5DAE8" w:rsidR="00197BBF" w:rsidRPr="004C4A8D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Таблица 4.1 </w:t>
      </w:r>
      <w:r>
        <w:rPr>
          <w:rFonts w:ascii="Arial" w:eastAsia="SimSun" w:hAnsi="Arial" w:cs="Arial"/>
          <w:color w:val="70757A"/>
          <w:kern w:val="0"/>
          <w:sz w:val="21"/>
          <w:szCs w:val="21"/>
          <w:shd w:val="clear" w:color="auto" w:fill="FFFFFF"/>
          <w:lang w:eastAsia="zh-CN"/>
          <w14:ligatures w14:val="none"/>
        </w:rPr>
        <w:t>—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Этапы проведения работ по разработке плагина «Трубный фланец с патрубком» для САПР «Autodesk Inventor».</w:t>
      </w:r>
    </w:p>
    <w:tbl>
      <w:tblPr>
        <w:tblStyle w:val="ac"/>
        <w:tblW w:w="9495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847"/>
        <w:gridCol w:w="2126"/>
        <w:gridCol w:w="2553"/>
        <w:gridCol w:w="1984"/>
        <w:gridCol w:w="1985"/>
      </w:tblGrid>
      <w:tr w:rsidR="00197BBF" w:rsidRPr="004C4A8D" w14:paraId="6691A84D" w14:textId="77777777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F3995C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>
              <w:rPr>
                <w:sz w:val="28"/>
                <w:szCs w:val="28"/>
                <w:lang w:eastAsia="zh-CN"/>
              </w:rPr>
              <w:t>Этап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4F3976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>
              <w:rPr>
                <w:sz w:val="28"/>
                <w:szCs w:val="28"/>
                <w:lang w:eastAsia="zh-CN"/>
              </w:rPr>
              <w:t>Состав работ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5C31F1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>
              <w:rPr>
                <w:sz w:val="28"/>
                <w:szCs w:val="28"/>
                <w:lang w:eastAsia="zh-CN"/>
              </w:rPr>
              <w:t>Наименование документа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F4CEBB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>
              <w:rPr>
                <w:sz w:val="28"/>
                <w:szCs w:val="28"/>
                <w:lang w:eastAsia="zh-CN"/>
              </w:rPr>
              <w:t>Разработано согласно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ABB027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>
              <w:rPr>
                <w:sz w:val="28"/>
                <w:szCs w:val="28"/>
                <w:lang w:eastAsia="zh-CN"/>
              </w:rPr>
              <w:t>Сроки выполнения</w:t>
            </w:r>
          </w:p>
        </w:tc>
      </w:tr>
      <w:tr w:rsidR="00197BBF" w:rsidRPr="004C4A8D" w14:paraId="1B194183" w14:textId="77777777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F26D88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>
              <w:rPr>
                <w:sz w:val="28"/>
                <w:szCs w:val="28"/>
                <w:lang w:eastAsia="zh-CN"/>
              </w:rPr>
              <w:t>1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60F942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>
              <w:rPr>
                <w:sz w:val="28"/>
                <w:szCs w:val="28"/>
                <w:lang w:eastAsia="zh-CN"/>
              </w:rPr>
              <w:t>Создание технического задания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4746BF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>
              <w:rPr>
                <w:sz w:val="28"/>
                <w:szCs w:val="28"/>
                <w:lang w:eastAsia="zh-CN"/>
              </w:rPr>
              <w:t>Техническое задание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71EB46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>
              <w:rPr>
                <w:sz w:val="28"/>
                <w:szCs w:val="28"/>
                <w:lang w:eastAsia="zh-CN"/>
              </w:rPr>
              <w:t>ГОСТ 34.602-2020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5BA6C3" w14:textId="2CFB8C28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>
              <w:rPr>
                <w:sz w:val="28"/>
                <w:szCs w:val="28"/>
                <w:lang w:eastAsia="zh-CN"/>
              </w:rPr>
              <w:t xml:space="preserve">Не позднее 23.09.2026 </w:t>
            </w:r>
          </w:p>
        </w:tc>
      </w:tr>
      <w:tr w:rsidR="00197BBF" w:rsidRPr="004C4A8D" w14:paraId="50889922" w14:textId="77777777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F2FAAF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>
              <w:rPr>
                <w:sz w:val="28"/>
                <w:szCs w:val="28"/>
                <w:lang w:eastAsia="zh-CN"/>
              </w:rPr>
              <w:t>2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87D8FA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>
              <w:rPr>
                <w:sz w:val="28"/>
                <w:szCs w:val="28"/>
                <w:lang w:eastAsia="zh-CN"/>
              </w:rPr>
              <w:t>Создание проекта системы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9BBAA6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>
              <w:rPr>
                <w:sz w:val="28"/>
                <w:szCs w:val="28"/>
                <w:lang w:eastAsia="zh-CN"/>
              </w:rPr>
              <w:t>Проект системы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54453F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>
              <w:rPr>
                <w:sz w:val="28"/>
                <w:szCs w:val="28"/>
                <w:lang w:eastAsia="zh-CN"/>
              </w:rPr>
              <w:t>ОС ТУСУР 01-2021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F18503" w14:textId="2A58A72E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val="en-US" w:eastAsia="zh-CN"/>
              </w:rPr>
            </w:pPr>
            <w:r>
              <w:rPr>
                <w:sz w:val="28"/>
                <w:szCs w:val="28"/>
                <w:lang w:eastAsia="zh-CN"/>
              </w:rPr>
              <w:t xml:space="preserve">Не позднее 11.10.2026 </w:t>
            </w:r>
          </w:p>
        </w:tc>
      </w:tr>
      <w:tr w:rsidR="00197BBF" w:rsidRPr="004C4A8D" w14:paraId="78F1CA99" w14:textId="77777777">
        <w:tc>
          <w:tcPr>
            <w:tcW w:w="8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678D69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>
              <w:rPr>
                <w:sz w:val="28"/>
                <w:szCs w:val="28"/>
                <w:lang w:eastAsia="zh-CN"/>
              </w:rPr>
              <w:t>3</w:t>
            </w:r>
          </w:p>
        </w:tc>
        <w:tc>
          <w:tcPr>
            <w:tcW w:w="2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A8C9BD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>
              <w:rPr>
                <w:sz w:val="28"/>
                <w:szCs w:val="28"/>
                <w:lang w:eastAsia="zh-CN"/>
              </w:rPr>
              <w:t>Реализация плагина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503446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>
              <w:rPr>
                <w:sz w:val="28"/>
                <w:szCs w:val="28"/>
                <w:lang w:eastAsia="zh-CN"/>
              </w:rPr>
              <w:t>Программный код</w:t>
            </w:r>
          </w:p>
        </w:tc>
        <w:tc>
          <w:tcPr>
            <w:tcW w:w="19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F22863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val="en-US" w:eastAsia="zh-CN"/>
              </w:rPr>
            </w:pPr>
            <w:r>
              <w:rPr>
                <w:sz w:val="28"/>
                <w:szCs w:val="28"/>
                <w:lang w:val="en-US" w:eastAsia="zh-CN"/>
              </w:rPr>
              <w:t>RSDN Magazine #1-2004</w:t>
            </w:r>
          </w:p>
        </w:tc>
        <w:tc>
          <w:tcPr>
            <w:tcW w:w="19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043853" w14:textId="1BFF802A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>
              <w:rPr>
                <w:sz w:val="28"/>
                <w:szCs w:val="28"/>
                <w:lang w:eastAsia="zh-CN"/>
              </w:rPr>
              <w:t>Не позднее 22.12.2026</w:t>
            </w:r>
          </w:p>
        </w:tc>
      </w:tr>
      <w:tr w:rsidR="00197BBF" w:rsidRPr="004C4A8D" w14:paraId="3688E223" w14:textId="77777777">
        <w:tc>
          <w:tcPr>
            <w:tcW w:w="8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F658EC" w14:textId="77777777" w:rsidR="00197BBF" w:rsidRPr="004C4A8D" w:rsidRDefault="00197BBF" w:rsidP="00197BBF">
            <w:pPr>
              <w:rPr>
                <w:sz w:val="28"/>
                <w:szCs w:val="28"/>
                <w:lang w:eastAsia="zh-CN"/>
              </w:rPr>
            </w:pPr>
          </w:p>
        </w:tc>
        <w:tc>
          <w:tcPr>
            <w:tcW w:w="2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BE53FC" w14:textId="77777777" w:rsidR="00197BBF" w:rsidRPr="004C4A8D" w:rsidRDefault="00197BBF" w:rsidP="00197BBF">
            <w:pPr>
              <w:rPr>
                <w:sz w:val="28"/>
                <w:szCs w:val="28"/>
                <w:lang w:eastAsia="zh-CN"/>
              </w:rPr>
            </w:pP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A8ED4C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>
              <w:rPr>
                <w:sz w:val="28"/>
                <w:szCs w:val="28"/>
                <w:lang w:eastAsia="zh-CN"/>
              </w:rP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19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A4551A" w14:textId="77777777" w:rsidR="00197BBF" w:rsidRPr="004C4A8D" w:rsidRDefault="00197BBF" w:rsidP="00197BBF">
            <w:pPr>
              <w:rPr>
                <w:sz w:val="28"/>
                <w:szCs w:val="28"/>
                <w:lang w:eastAsia="zh-CN"/>
              </w:rPr>
            </w:pPr>
          </w:p>
        </w:tc>
        <w:tc>
          <w:tcPr>
            <w:tcW w:w="19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618DC7" w14:textId="77777777" w:rsidR="00197BBF" w:rsidRPr="004C4A8D" w:rsidRDefault="00197BBF" w:rsidP="00197BBF">
            <w:pPr>
              <w:rPr>
                <w:sz w:val="28"/>
                <w:szCs w:val="28"/>
                <w:lang w:eastAsia="zh-CN"/>
              </w:rPr>
            </w:pPr>
          </w:p>
        </w:tc>
      </w:tr>
      <w:tr w:rsidR="00197BBF" w:rsidRPr="004C4A8D" w14:paraId="20C90264" w14:textId="77777777">
        <w:tc>
          <w:tcPr>
            <w:tcW w:w="8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582032" w14:textId="77777777" w:rsidR="00197BBF" w:rsidRPr="004C4A8D" w:rsidRDefault="00197BBF" w:rsidP="00197BBF">
            <w:pPr>
              <w:rPr>
                <w:sz w:val="28"/>
                <w:szCs w:val="28"/>
                <w:lang w:eastAsia="zh-CN"/>
              </w:rPr>
            </w:pPr>
          </w:p>
        </w:tc>
        <w:tc>
          <w:tcPr>
            <w:tcW w:w="2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D802F2" w14:textId="77777777" w:rsidR="00197BBF" w:rsidRPr="004C4A8D" w:rsidRDefault="00197BBF" w:rsidP="00197BBF">
            <w:pPr>
              <w:rPr>
                <w:sz w:val="28"/>
                <w:szCs w:val="28"/>
                <w:lang w:eastAsia="zh-CN"/>
              </w:rPr>
            </w:pP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F5BD27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>
              <w:rPr>
                <w:sz w:val="28"/>
                <w:szCs w:val="28"/>
                <w:lang w:eastAsia="zh-CN"/>
              </w:rPr>
              <w:t>Модульные тесты</w:t>
            </w:r>
          </w:p>
        </w:tc>
        <w:tc>
          <w:tcPr>
            <w:tcW w:w="19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6666B3" w14:textId="77777777" w:rsidR="00197BBF" w:rsidRPr="004C4A8D" w:rsidRDefault="00197BBF" w:rsidP="00197BBF">
            <w:pPr>
              <w:rPr>
                <w:sz w:val="28"/>
                <w:szCs w:val="28"/>
                <w:lang w:val="en-US" w:eastAsia="zh-CN"/>
              </w:rPr>
            </w:pPr>
          </w:p>
        </w:tc>
        <w:tc>
          <w:tcPr>
            <w:tcW w:w="19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7E9939" w14:textId="77777777" w:rsidR="00197BBF" w:rsidRPr="004C4A8D" w:rsidRDefault="00197BBF" w:rsidP="00197BBF">
            <w:pPr>
              <w:rPr>
                <w:sz w:val="28"/>
                <w:szCs w:val="28"/>
                <w:lang w:eastAsia="zh-CN"/>
              </w:rPr>
            </w:pPr>
          </w:p>
        </w:tc>
      </w:tr>
      <w:tr w:rsidR="00197BBF" w:rsidRPr="004C4A8D" w14:paraId="5A8B6E89" w14:textId="77777777">
        <w:trPr>
          <w:trHeight w:val="804"/>
        </w:trPr>
        <w:tc>
          <w:tcPr>
            <w:tcW w:w="8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6D7258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>
              <w:rPr>
                <w:sz w:val="28"/>
                <w:szCs w:val="28"/>
                <w:lang w:eastAsia="zh-CN"/>
              </w:rPr>
              <w:t>4</w:t>
            </w:r>
          </w:p>
        </w:tc>
        <w:tc>
          <w:tcPr>
            <w:tcW w:w="2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C886C4" w14:textId="77777777" w:rsidR="00197BBF" w:rsidRPr="004C4A8D" w:rsidRDefault="00197BBF" w:rsidP="00197BBF">
            <w:pPr>
              <w:numPr>
                <w:ilvl w:val="0"/>
                <w:numId w:val="1"/>
              </w:num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>
              <w:rPr>
                <w:sz w:val="28"/>
                <w:szCs w:val="28"/>
                <w:lang w:eastAsia="zh-CN"/>
              </w:rPr>
              <w:t>Доработка плагина</w:t>
            </w:r>
          </w:p>
          <w:p w14:paraId="2EE6DD27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>
              <w:rPr>
                <w:sz w:val="28"/>
                <w:szCs w:val="28"/>
                <w:lang w:eastAsia="zh-CN"/>
              </w:rPr>
              <w:t>2. Создание пояснительной записки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BEF3BD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>
              <w:rPr>
                <w:sz w:val="28"/>
                <w:szCs w:val="28"/>
                <w:lang w:eastAsia="zh-CN"/>
              </w:rPr>
              <w:t>Программный код</w:t>
            </w:r>
          </w:p>
        </w:tc>
        <w:tc>
          <w:tcPr>
            <w:tcW w:w="19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9979F1" w14:textId="77777777" w:rsidR="00197BBF" w:rsidRPr="004C4A8D" w:rsidRDefault="00197BBF" w:rsidP="00197BBF">
            <w:pPr>
              <w:numPr>
                <w:ilvl w:val="0"/>
                <w:numId w:val="2"/>
              </w:num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>
              <w:rPr>
                <w:sz w:val="28"/>
                <w:szCs w:val="28"/>
                <w:lang w:val="en-US" w:eastAsia="zh-CN"/>
              </w:rPr>
              <w:t>RSDN Magazine #1-2004</w:t>
            </w:r>
          </w:p>
          <w:p w14:paraId="63E7FC0C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>
              <w:rPr>
                <w:sz w:val="28"/>
                <w:szCs w:val="28"/>
                <w:lang w:eastAsia="zh-CN"/>
              </w:rPr>
              <w:t>ОС ТУСУР 01-2021</w:t>
            </w:r>
          </w:p>
        </w:tc>
        <w:tc>
          <w:tcPr>
            <w:tcW w:w="19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BD4EF8" w14:textId="60FD66D3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>
              <w:rPr>
                <w:sz w:val="28"/>
                <w:szCs w:val="28"/>
                <w:lang w:eastAsia="zh-CN"/>
              </w:rPr>
              <w:t>Не позднее 27.12.2026</w:t>
            </w:r>
          </w:p>
        </w:tc>
      </w:tr>
      <w:tr w:rsidR="00197BBF" w:rsidRPr="004C4A8D" w14:paraId="20F66B10" w14:textId="77777777">
        <w:trPr>
          <w:trHeight w:val="804"/>
        </w:trPr>
        <w:tc>
          <w:tcPr>
            <w:tcW w:w="8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1C73EF" w14:textId="77777777" w:rsidR="00197BBF" w:rsidRPr="004C4A8D" w:rsidRDefault="00197BBF" w:rsidP="00197BBF">
            <w:pPr>
              <w:rPr>
                <w:sz w:val="28"/>
                <w:szCs w:val="28"/>
                <w:lang w:eastAsia="zh-CN"/>
              </w:rPr>
            </w:pPr>
          </w:p>
        </w:tc>
        <w:tc>
          <w:tcPr>
            <w:tcW w:w="2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985C76" w14:textId="77777777" w:rsidR="00197BBF" w:rsidRPr="004C4A8D" w:rsidRDefault="00197BBF" w:rsidP="00197BBF">
            <w:pPr>
              <w:rPr>
                <w:sz w:val="28"/>
                <w:szCs w:val="28"/>
                <w:lang w:eastAsia="zh-CN"/>
              </w:rPr>
            </w:pP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1FDD07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>
              <w:rPr>
                <w:sz w:val="28"/>
                <w:szCs w:val="28"/>
                <w:lang w:eastAsia="zh-CN"/>
              </w:rPr>
              <w:t>Модульные тесты</w:t>
            </w:r>
          </w:p>
        </w:tc>
        <w:tc>
          <w:tcPr>
            <w:tcW w:w="19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6F3E4B" w14:textId="77777777" w:rsidR="00197BBF" w:rsidRPr="004C4A8D" w:rsidRDefault="00197BBF" w:rsidP="00197BBF">
            <w:pPr>
              <w:rPr>
                <w:sz w:val="28"/>
                <w:szCs w:val="28"/>
                <w:lang w:eastAsia="zh-CN"/>
              </w:rPr>
            </w:pPr>
          </w:p>
        </w:tc>
        <w:tc>
          <w:tcPr>
            <w:tcW w:w="19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B59A8A" w14:textId="77777777" w:rsidR="00197BBF" w:rsidRPr="004C4A8D" w:rsidRDefault="00197BBF" w:rsidP="00197BBF">
            <w:pPr>
              <w:rPr>
                <w:sz w:val="28"/>
                <w:szCs w:val="28"/>
                <w:lang w:eastAsia="zh-CN"/>
              </w:rPr>
            </w:pPr>
          </w:p>
        </w:tc>
      </w:tr>
      <w:tr w:rsidR="00197BBF" w:rsidRPr="00197BBF" w14:paraId="443AE2D3" w14:textId="77777777">
        <w:trPr>
          <w:trHeight w:val="804"/>
        </w:trPr>
        <w:tc>
          <w:tcPr>
            <w:tcW w:w="8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7610DE" w14:textId="77777777" w:rsidR="00197BBF" w:rsidRPr="004C4A8D" w:rsidRDefault="00197BBF" w:rsidP="00197BBF">
            <w:pPr>
              <w:rPr>
                <w:sz w:val="28"/>
                <w:szCs w:val="28"/>
                <w:lang w:eastAsia="zh-CN"/>
              </w:rPr>
            </w:pPr>
          </w:p>
        </w:tc>
        <w:tc>
          <w:tcPr>
            <w:tcW w:w="2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71D623" w14:textId="77777777" w:rsidR="00197BBF" w:rsidRPr="004C4A8D" w:rsidRDefault="00197BBF" w:rsidP="00197BBF">
            <w:pPr>
              <w:rPr>
                <w:sz w:val="28"/>
                <w:szCs w:val="28"/>
                <w:lang w:eastAsia="zh-CN"/>
              </w:rPr>
            </w:pP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30CD1D" w14:textId="77777777" w:rsidR="00197BBF" w:rsidRPr="00197BBF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>
              <w:rPr>
                <w:sz w:val="28"/>
                <w:szCs w:val="28"/>
                <w:lang w:eastAsia="zh-CN"/>
              </w:rPr>
              <w:t>Пояснительная записка</w:t>
            </w:r>
          </w:p>
        </w:tc>
        <w:tc>
          <w:tcPr>
            <w:tcW w:w="19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39A78E" w14:textId="77777777" w:rsidR="00197BBF" w:rsidRPr="00197BBF" w:rsidRDefault="00197BBF" w:rsidP="00197BBF">
            <w:pPr>
              <w:rPr>
                <w:sz w:val="28"/>
                <w:szCs w:val="28"/>
                <w:lang w:eastAsia="zh-CN"/>
              </w:rPr>
            </w:pPr>
          </w:p>
        </w:tc>
        <w:tc>
          <w:tcPr>
            <w:tcW w:w="19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DDBA25" w14:textId="77777777" w:rsidR="00197BBF" w:rsidRPr="00197BBF" w:rsidRDefault="00197BBF" w:rsidP="00197BBF">
            <w:pPr>
              <w:rPr>
                <w:sz w:val="28"/>
                <w:szCs w:val="28"/>
                <w:lang w:eastAsia="zh-CN"/>
              </w:rPr>
            </w:pPr>
          </w:p>
        </w:tc>
      </w:tr>
    </w:tbl>
    <w:p w14:paraId="3E51F041" w14:textId="77777777" w:rsidR="00197BBF" w:rsidRPr="00197BBF" w:rsidRDefault="00197BBF" w:rsidP="00197BBF">
      <w:pPr>
        <w:spacing w:after="0" w:line="240" w:lineRule="auto"/>
        <w:jc w:val="center"/>
        <w:outlineLvl w:val="0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49" w:name="_Toc240308366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br w:type="page"/>
      </w:r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lastRenderedPageBreak/>
        <w:t>5 ПОРЯДОК РАЗРАБОТКИ АВТОМАТИЗИРОВАННОЙ СИСТЕМЫ</w:t>
      </w:r>
      <w:bookmarkEnd w:id="49"/>
    </w:p>
    <w:p w14:paraId="687AC8A6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49707CBE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1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50" w:name="_Toc240308355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5.1 Порядок организации разработки АС</w:t>
      </w:r>
      <w:bookmarkEnd w:id="50"/>
    </w:p>
    <w:p w14:paraId="7B6E6933" w14:textId="77777777" w:rsidR="00197BBF" w:rsidRPr="00197BBF" w:rsidRDefault="00197BBF" w:rsidP="00197BBF">
      <w:pPr>
        <w:spacing w:after="0" w:line="360" w:lineRule="auto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55C6C41C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Работа по разработке АС организуется в удалённом формате с возможностью очного присутствия в рабочие часы и использовании для разработки ПК, находящихся в распоряжении кафедры КСУП.</w:t>
      </w:r>
    </w:p>
    <w:p w14:paraId="455E464E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4CBBF9E6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1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51" w:name="_Toc240308356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5.2 Перечень документов и исходных данных для разработки АС</w:t>
      </w:r>
      <w:bookmarkEnd w:id="51"/>
    </w:p>
    <w:p w14:paraId="626EC50B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4E8A24B1" w14:textId="78D69ED3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>Для разработки плагина «Трубный фланец с патрубком» для САПР «Autodesk Inventor» нужны следующие документы:</w:t>
      </w:r>
    </w:p>
    <w:p w14:paraId="24AE7125" w14:textId="6AB61026" w:rsid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 xml:space="preserve">− документация для языка программирования </w:t>
      </w:r>
      <w:r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C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# и платформе .</w:t>
      </w:r>
      <w:r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NET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;</w:t>
      </w:r>
    </w:p>
    <w:p w14:paraId="4C724869" w14:textId="4AE8B405" w:rsidR="00EF36B2" w:rsidRPr="00197BBF" w:rsidRDefault="00EF36B2" w:rsidP="00EF36B2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−  справочная документация Autodesk Inventor API</w:t>
      </w:r>
    </w:p>
    <w:p w14:paraId="22478579" w14:textId="77777777" w:rsidR="007D4A32" w:rsidRDefault="00000000">
      <w:pPr>
        <w:spacing w:after="0" w:line="360" w:lineRule="auto"/>
        <w:ind w:left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− ГОСТ 33259-2015 «Фланцы арматуры, соединительных частей и трубопроводов на номинальное давление до PN 250. Конструкция, размеры и общие технические требования»;</w:t>
      </w:r>
    </w:p>
    <w:p w14:paraId="2CD82982" w14:textId="77777777" w:rsidR="007D4A32" w:rsidRDefault="00000000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Нормативной основой служит ГОСТ 33259-2015 [10], заменивший ГОСТ 12821-80 [9]. Моделируется стальной фланец типа 11 (приварной встык). Конструктивные размеры задаются пользователем в диапазонах и с ограничениями, приведёнными в п. 3.1.1. Принятые упрощения: патрубок моделируется цилиндром без конического перехода воротника, уплотнительная поверхность и фаски не моделируются, соответствие вводимых размеров табличным значениям стандарта не контролируется.</w:t>
      </w:r>
    </w:p>
    <w:p w14:paraId="0E67C584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3E111831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1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52" w:name="_Toc240308357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5.3 Перечень документов, предъявляемых по окончании соответствующих этапов работ</w:t>
      </w:r>
      <w:bookmarkEnd w:id="52"/>
    </w:p>
    <w:p w14:paraId="30D9F554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34A57613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>По окончании соответствующих этапов работ должен быть предоставлен следующий перечень документов:</w:t>
      </w:r>
    </w:p>
    <w:p w14:paraId="4AAF9995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lastRenderedPageBreak/>
        <w:tab/>
        <w:t>− документ технического задания;</w:t>
      </w:r>
    </w:p>
    <w:p w14:paraId="4DA3CB6F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>− документ проекта системы;</w:t>
      </w:r>
    </w:p>
    <w:p w14:paraId="1FC04727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>− программный код;</w:t>
      </w:r>
    </w:p>
    <w:p w14:paraId="2E76773D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>− пояснительная записка.</w:t>
      </w:r>
    </w:p>
    <w:p w14:paraId="11C9315C" w14:textId="77777777" w:rsidR="00197BBF" w:rsidRPr="00197BBF" w:rsidRDefault="00197BBF" w:rsidP="00197BBF">
      <w:pPr>
        <w:spacing w:after="0" w:line="240" w:lineRule="auto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br w:type="page"/>
      </w:r>
    </w:p>
    <w:p w14:paraId="6E7753DC" w14:textId="77777777" w:rsidR="00197BBF" w:rsidRPr="00197BBF" w:rsidRDefault="00197BBF" w:rsidP="00197BBF">
      <w:pPr>
        <w:keepNext/>
        <w:keepLines/>
        <w:spacing w:before="240" w:after="0" w:line="360" w:lineRule="auto"/>
        <w:jc w:val="center"/>
        <w:outlineLvl w:val="0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53" w:name="_Toc240308358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lastRenderedPageBreak/>
        <w:t>6 ПОРЯДОК КОНТРОЛЯ И ПРИЁМКИ АВТОМАТИЗИРОВАННОЙ СИСТЕМЫ</w:t>
      </w:r>
      <w:bookmarkEnd w:id="53"/>
    </w:p>
    <w:p w14:paraId="72D91D06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0E3B63FF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1"/>
        <w:rPr>
          <w:rFonts w:ascii="Times New Roman" w:eastAsia="SimSun" w:hAnsi="Times New Roman" w:cs="Times New Roman"/>
          <w:color w:val="2E74B5"/>
          <w:kern w:val="0"/>
          <w:sz w:val="28"/>
          <w:szCs w:val="28"/>
          <w:lang w:eastAsia="zh-CN"/>
          <w14:ligatures w14:val="none"/>
        </w:rPr>
      </w:pPr>
      <w:bookmarkStart w:id="54" w:name="_Toc240308359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6.1 Виды, состав и методы испытаний АС и ее составных частей</w:t>
      </w:r>
      <w:bookmarkEnd w:id="54"/>
    </w:p>
    <w:p w14:paraId="1777E802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6E0C5B4E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Испытания должны быть организованы и проведены в соответствии с [2-3]. </w:t>
      </w:r>
    </w:p>
    <w:p w14:paraId="6B17C395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Должны быть проведены следующие виды испытаний: </w:t>
      </w:r>
    </w:p>
    <w:p w14:paraId="09B71BE6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− предварительные испытания; </w:t>
      </w:r>
    </w:p>
    <w:p w14:paraId="50B60844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− опытная эксплуатация (ОЭ); </w:t>
      </w:r>
    </w:p>
    <w:p w14:paraId="7267FE01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− приёмочные испытания. </w:t>
      </w:r>
    </w:p>
    <w:p w14:paraId="1A885C62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В предварительные испытания плагина входят следующие пункты: </w:t>
      </w:r>
    </w:p>
    <w:p w14:paraId="7C4CE45B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− модульное тестирование логики; </w:t>
      </w:r>
    </w:p>
    <w:p w14:paraId="2CE15F36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− нагрузочное тестирование; </w:t>
      </w:r>
    </w:p>
    <w:p w14:paraId="5D0E60AC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− ручное тестирование </w:t>
      </w:r>
    </w:p>
    <w:p w14:paraId="0B9FA052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В этап опытной эксплуатации входит ручное тестирование. </w:t>
      </w:r>
    </w:p>
    <w:p w14:paraId="05D62A9B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В этап приёмочного испытания входит ручное тестирование.</w:t>
      </w:r>
    </w:p>
    <w:p w14:paraId="042D345C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553E5BCD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1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55" w:name="_Toc240308360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6.2 Общие требования к приёмке работ по стадиям</w:t>
      </w:r>
      <w:bookmarkEnd w:id="55"/>
    </w:p>
    <w:p w14:paraId="5454B205" w14:textId="77777777" w:rsidR="00197BBF" w:rsidRPr="00197BBF" w:rsidRDefault="00197BBF" w:rsidP="00197BBF">
      <w:pPr>
        <w:spacing w:after="0" w:line="360" w:lineRule="auto"/>
        <w:ind w:firstLine="708"/>
        <w:jc w:val="center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503E4EE5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Приёмка результатов работ осуществляется поэтапно в соответствии с календарным планом выполнения работ (п. 4). </w:t>
      </w:r>
    </w:p>
    <w:p w14:paraId="0165824F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В процессе приёмки работ должна быть осуществлена проверка системы на соответствие требованиям разработанных ТЗ. </w:t>
      </w:r>
    </w:p>
    <w:p w14:paraId="1E6ECC4D" w14:textId="2069EB7C" w:rsidR="00197BBF" w:rsidRPr="00197BBF" w:rsidRDefault="00197BBF" w:rsidP="008C02F2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Прочие требования и дефекты системы, выявленные на испытаниях и не относящиеся к требованиям, приведённым в разработанных частных технических заданиях, могут документироваться как желательные доработки.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br/>
        <w:t xml:space="preserve">         Наличие желательных доработок не влияет на приёмку работ и процесс передачи системы в эксплуатацию. </w:t>
      </w:r>
      <w:commentRangeStart w:id="56"/>
      <w:commentRangeStart w:id="57"/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Комплектность передаваемой отчётной документации подлежит проверке Заказчиком.</w:t>
      </w:r>
      <w:commentRangeEnd w:id="56"/>
      <w:r>
        <w:rPr>
          <w:rStyle w:val="ae"/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commentReference w:id="56"/>
      </w:r>
      <w:commentRangeEnd w:id="57"/>
      <w:r>
        <w:rPr>
          <w:rStyle w:val="ae"/>
        </w:rPr>
        <w:commentReference w:id="57"/>
      </w:r>
    </w:p>
    <w:p w14:paraId="6A9E76F7" w14:textId="77777777" w:rsidR="00197BBF" w:rsidRPr="00197BBF" w:rsidRDefault="00197BBF" w:rsidP="00197BBF">
      <w:pPr>
        <w:keepNext/>
        <w:keepLines/>
        <w:spacing w:before="240" w:after="0" w:line="360" w:lineRule="auto"/>
        <w:jc w:val="center"/>
        <w:outlineLvl w:val="0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58" w:name="_Toc240308361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lastRenderedPageBreak/>
        <w:t>7 ТРЕБОВАНИЯ К ДОКУМЕНТИРОВАНИЮ</w:t>
      </w:r>
      <w:bookmarkEnd w:id="58"/>
    </w:p>
    <w:p w14:paraId="5C46C443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21E412B6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ab/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Отчётная документация должна передаваться Заказчику в электронном виде на русском языке. Вспомогательная документация (не указанная в качестве непосредственного результата работ) также передаётся только в электронном виде.</w:t>
      </w:r>
    </w:p>
    <w:p w14:paraId="45AE97D3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56034CF9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1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59" w:name="_Toc240308362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7.1 Перечень подлежащих разработке документов</w:t>
      </w:r>
      <w:bookmarkEnd w:id="59"/>
    </w:p>
    <w:p w14:paraId="57ACC5B2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1A292452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Документы «Проект системы» и «Пояснительная записка» должны разрабатываться согласно требованиям [4]. </w:t>
      </w:r>
    </w:p>
    <w:p w14:paraId="37630B6C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6DB9F976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1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60" w:name="_Toc240308363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7.2 Вид представления и количество документов</w:t>
      </w:r>
      <w:bookmarkEnd w:id="60"/>
    </w:p>
    <w:p w14:paraId="12A40BCC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3A654230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Нижеперечисленные документы к АС предоставляются в электронном виде в форматах .docx и .pdf по одному экземпляру каждый </w:t>
      </w:r>
    </w:p>
    <w:p w14:paraId="59A9044D" w14:textId="77777777" w:rsidR="00197BBF" w:rsidRPr="00197BBF" w:rsidRDefault="00197BBF" w:rsidP="00197BBF">
      <w:pPr>
        <w:numPr>
          <w:ilvl w:val="0"/>
          <w:numId w:val="3"/>
        </w:num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Техническое задание; </w:t>
      </w:r>
    </w:p>
    <w:p w14:paraId="4416E825" w14:textId="77777777" w:rsidR="00197BBF" w:rsidRPr="00197BBF" w:rsidRDefault="00197BBF" w:rsidP="00197BBF">
      <w:pPr>
        <w:numPr>
          <w:ilvl w:val="0"/>
          <w:numId w:val="3"/>
        </w:num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Проект системы; </w:t>
      </w:r>
    </w:p>
    <w:p w14:paraId="3DD4BC0B" w14:textId="77777777" w:rsidR="00197BBF" w:rsidRPr="00197BBF" w:rsidRDefault="00197BBF" w:rsidP="00197BBF">
      <w:pPr>
        <w:numPr>
          <w:ilvl w:val="0"/>
          <w:numId w:val="3"/>
        </w:num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Пояснительная записка; </w:t>
      </w:r>
    </w:p>
    <w:p w14:paraId="253EBB5A" w14:textId="77777777" w:rsidR="00197BBF" w:rsidRPr="00197BBF" w:rsidRDefault="00197BBF" w:rsidP="00197BBF">
      <w:pPr>
        <w:numPr>
          <w:ilvl w:val="0"/>
          <w:numId w:val="3"/>
        </w:num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Три варианта дополнительной функциональности на 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>согласование.</w:t>
      </w:r>
    </w:p>
    <w:p w14:paraId="72A63EDD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6EC695F3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1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61" w:name="_Toc240308364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7.3 Требования по использованию ЕСКД и ЕСПД при разработке документов</w:t>
      </w:r>
      <w:bookmarkEnd w:id="61"/>
    </w:p>
    <w:p w14:paraId="53737A3F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10259D2E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>Документы на Систему оформляют в соответствии с требованиями ОС ТУСУР-2021.</w:t>
      </w:r>
    </w:p>
    <w:p w14:paraId="0E0B9C78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>Общие требования:</w:t>
      </w:r>
    </w:p>
    <w:p w14:paraId="6E7E6841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 xml:space="preserve">− размер бумаги – А4. Допускается для размещения рисунков и таблиц использование листов формата А3 с подшивкой по короткой стороне листа; </w:t>
      </w:r>
    </w:p>
    <w:p w14:paraId="02727C74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lastRenderedPageBreak/>
        <w:t xml:space="preserve">− шрифт – Times New Roman 14; </w:t>
      </w:r>
    </w:p>
    <w:p w14:paraId="7D1D24E9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− первая строка – отступ 1,25 см; </w:t>
      </w:r>
    </w:p>
    <w:p w14:paraId="621DF661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− межстрочный интервал – полуторный; </w:t>
      </w:r>
    </w:p>
    <w:p w14:paraId="3281E232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− выравнивание – по ширине; </w:t>
      </w:r>
    </w:p>
    <w:p w14:paraId="3BCF74C7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− перенос слов – автоматический </w:t>
      </w:r>
    </w:p>
    <w:p w14:paraId="20BFBD41" w14:textId="77777777" w:rsidR="00197BBF" w:rsidRPr="00197BBF" w:rsidRDefault="00197BBF" w:rsidP="00197BBF">
      <w:pPr>
        <w:spacing w:after="0" w:line="240" w:lineRule="auto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br w:type="page"/>
      </w:r>
    </w:p>
    <w:p w14:paraId="76CC1A9C" w14:textId="77777777" w:rsidR="00197BBF" w:rsidRPr="00197BBF" w:rsidRDefault="00197BBF" w:rsidP="00197BBF">
      <w:pPr>
        <w:keepNext/>
        <w:keepLines/>
        <w:spacing w:before="240" w:after="0" w:line="360" w:lineRule="auto"/>
        <w:jc w:val="center"/>
        <w:outlineLvl w:val="0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62" w:name="_Toc240308365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lastRenderedPageBreak/>
        <w:t>8 ИСТОЧНИКИ РАЗРАБОТКИ</w:t>
      </w:r>
      <w:bookmarkEnd w:id="62"/>
    </w:p>
    <w:p w14:paraId="0F25D520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396DE93E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В настоящем документе использованы следующая литература и нормативные документы: </w:t>
      </w:r>
    </w:p>
    <w:p w14:paraId="4899C757" w14:textId="77777777" w:rsidR="00197BBF" w:rsidRPr="00197BBF" w:rsidRDefault="00197BBF" w:rsidP="00197BBF">
      <w:pPr>
        <w:numPr>
          <w:ilvl w:val="0"/>
          <w:numId w:val="4"/>
        </w:num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Новые технологии в программировании : учебное пособие / А. А. Калентьев, Д. В. Гарайс, А. Е. Горяинов — Томск : Эль Контент, 2014. — 176 с. </w:t>
      </w:r>
    </w:p>
    <w:p w14:paraId="4E8129F3" w14:textId="77777777" w:rsidR="00197BBF" w:rsidRPr="00197BBF" w:rsidRDefault="00197BBF" w:rsidP="00197BBF">
      <w:pPr>
        <w:numPr>
          <w:ilvl w:val="0"/>
          <w:numId w:val="4"/>
        </w:num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ГОСТ 34.603 «Информационная технология. Виды испытаний автоматизированных систем» </w:t>
      </w:r>
    </w:p>
    <w:p w14:paraId="4C3324D8" w14:textId="77777777" w:rsidR="00197BBF" w:rsidRPr="00197BBF" w:rsidRDefault="00197BBF" w:rsidP="00197BBF">
      <w:pPr>
        <w:numPr>
          <w:ilvl w:val="0"/>
          <w:numId w:val="4"/>
        </w:num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ГОСТ 34.602 – 2020 «Информационные технологии. Комплекс стандартов на автоматизированные системы. Техническое задание на создание автоматизированной системы»; </w:t>
      </w:r>
    </w:p>
    <w:p w14:paraId="61195CF1" w14:textId="77777777" w:rsidR="00197BBF" w:rsidRPr="00197BBF" w:rsidRDefault="00197BBF" w:rsidP="00197BBF">
      <w:pPr>
        <w:numPr>
          <w:ilvl w:val="0"/>
          <w:numId w:val="4"/>
        </w:num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ОС ТУСУР 01-2021 «Работы студенческие по направлениям подготовки и специальностям технического профиля. Общие требования и правила оформления от 25.11.2021»; </w:t>
      </w:r>
    </w:p>
    <w:p w14:paraId="250F67AA" w14:textId="77777777" w:rsidR="00197BBF" w:rsidRPr="00197BBF" w:rsidRDefault="00197BBF" w:rsidP="00197BBF">
      <w:pPr>
        <w:numPr>
          <w:ilvl w:val="0"/>
          <w:numId w:val="4"/>
        </w:num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Рабочая программа дисциплины «Основы разработки САПР»; </w:t>
      </w:r>
    </w:p>
    <w:p w14:paraId="5B089DA1" w14:textId="77777777" w:rsidR="00197BBF" w:rsidRPr="00197BBF" w:rsidRDefault="00197BBF" w:rsidP="00197BBF">
      <w:pPr>
        <w:numPr>
          <w:ilvl w:val="0"/>
          <w:numId w:val="4"/>
        </w:num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Учебное пособие для студентов направления «Электроника и микроэлектроника» «Математические модели и САПР электронных приборов и устройств»; </w:t>
      </w:r>
    </w:p>
    <w:p w14:paraId="7493FE28" w14:textId="77777777" w:rsidR="00197BBF" w:rsidRPr="00197BBF" w:rsidRDefault="00197BBF" w:rsidP="00197BBF">
      <w:pPr>
        <w:numPr>
          <w:ilvl w:val="0"/>
          <w:numId w:val="4"/>
        </w:num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Введение в UML от создателей языка [Текст] : руководство пользователя / Г. Буч, Д. Рамбо, И. Якобсон. - 2-е изд. - М. : ДМК Пресс, 2012. - 494 с. : ил. - (Классика программирования). - Предм. указ.: с. 483- 493. - ISBN 978-5-94074-644-7; </w:t>
      </w:r>
    </w:p>
    <w:p w14:paraId="6C8A281C" w14:textId="77777777" w:rsidR="00197BBF" w:rsidRPr="00197BBF" w:rsidRDefault="00197BBF" w:rsidP="00197BBF">
      <w:pPr>
        <w:numPr>
          <w:ilvl w:val="0"/>
          <w:numId w:val="4"/>
        </w:num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Ли. К. Основы САПР (CAD/CAM/CAE). – Спб.:«Питер», 2004. – 560с.</w:t>
      </w:r>
    </w:p>
    <w:p w14:paraId="7D228C3A" w14:textId="77777777" w:rsidR="007D4A32" w:rsidRDefault="00000000">
      <w:pPr>
        <w:numPr>
          <w:ilvl w:val="0"/>
          <w:numId w:val="4"/>
        </w:num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commentRangeStart w:id="63"/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ГОСТ 12821-80 «Фланцы стальные приварные встык на Ру от 0,1 до 20,0 МПа (от 1 до 200 кгс/см²). Конструкция и размеры»;</w:t>
      </w:r>
      <w:commentRangeEnd w:id="63"/>
      <w:r>
        <w:commentReference w:id="63"/>
      </w:r>
    </w:p>
    <w:p w14:paraId="611098DC" w14:textId="77777777" w:rsidR="007D4A32" w:rsidRDefault="00000000">
      <w:pPr>
        <w:numPr>
          <w:ilvl w:val="0"/>
          <w:numId w:val="4"/>
        </w:num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ГОСТ 33259-2015 «Фланцы арматуры, соединительных частей и трубопроводов на номинальное давление до PN 250. Конструкция, размеры и общие технические требования»;</w:t>
      </w:r>
    </w:p>
    <w:p w14:paraId="0A582E33" w14:textId="77777777" w:rsidR="00197BBF" w:rsidRPr="00197BBF" w:rsidRDefault="00197BBF" w:rsidP="00197BBF">
      <w:pPr>
        <w:numPr>
          <w:ilvl w:val="0"/>
          <w:numId w:val="4"/>
        </w:numPr>
        <w:spacing w:after="0" w:line="360" w:lineRule="auto"/>
        <w:ind w:firstLine="709"/>
        <w:contextualSpacing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lastRenderedPageBreak/>
        <w:t xml:space="preserve">Требования к системе для семейства продуктов </w:t>
      </w:r>
      <w:r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Visual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</w:t>
      </w:r>
      <w:r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Studio 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2022. </w:t>
      </w:r>
      <w:r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zh-CN"/>
          <w14:ligatures w14:val="none"/>
        </w:rPr>
        <w:t xml:space="preserve">[электронный ресурс]. – режим доступа: 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https://learn.microsoft.com/ru-ru/visualstudio/releases/2022/system-requirements</w:t>
      </w:r>
    </w:p>
    <w:p w14:paraId="5F681547" w14:textId="726F6FB5" w:rsidR="00C924E3" w:rsidRPr="00197BBF" w:rsidRDefault="00C924E3" w:rsidP="00197BBF"/>
    <w:sectPr w:rsidR="00C924E3" w:rsidRPr="00197BBF">
      <w:footerReference w:type="default" r:id="rId12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Kalentyev Alexey" w:date="2026-09-23T05:02:00Z" w:initials="KA">
    <w:p w14:paraId="3F44F169" w14:textId="77777777" w:rsidR="007D4A32" w:rsidRDefault="00000000">
      <w:r>
        <w:annotationRef/>
      </w:r>
      <w:r>
        <w:t>Установите поля титульного листа по ОС ТУСУР: слева 30 мм, справа 15 мм, сверху и снизу 20 мм. Сейчас в первой секции заданы 31,75/12,47/25,4/25,4 мм.</w:t>
      </w:r>
    </w:p>
  </w:comment>
  <w:comment w:id="1" w:author="Kalentyev Alexey" w:date="2026-09-23T05:02:00Z" w:initials="KA">
    <w:p w14:paraId="4CFE2FF6" w14:textId="77777777" w:rsidR="007D4A32" w:rsidRDefault="00000000">
      <w:r>
        <w:annotationRef/>
      </w:r>
      <w:r>
        <w:t>Замените «Содержание» на «Оглавление».</w:t>
      </w:r>
    </w:p>
  </w:comment>
  <w:comment w:id="2" w:author="Kalentyev Alexey" w:date="2026-09-23T05:02:00Z" w:initials="KA">
    <w:p w14:paraId="1E0A2314" w14:textId="77777777" w:rsidR="007D4A32" w:rsidRDefault="00000000">
      <w:r>
        <w:annotationRef/>
      </w:r>
      <w:r>
        <w:t xml:space="preserve">Приведите строки оглавления к Times New Roman14 пт. Сейчас часть строк задана размером 11 </w:t>
      </w:r>
      <w:proofErr w:type="spellStart"/>
      <w:r>
        <w:t>пт</w:t>
      </w:r>
      <w:proofErr w:type="spellEnd"/>
      <w:r>
        <w:t xml:space="preserve"> и отличается от основного текста.</w:t>
      </w:r>
    </w:p>
  </w:comment>
  <w:comment w:id="3" w:author="Kalentyev Alexey" w:date="2026-09-23T05:02:00Z" w:initials="KA">
    <w:p w14:paraId="347B1D5B" w14:textId="77777777" w:rsidR="007D4A32" w:rsidRDefault="00000000">
      <w:r>
        <w:annotationRef/>
      </w:r>
      <w:r>
        <w:t>Добавьте в оглавление заголовок раздела 5 «Порядок разработки автоматизированной системы» со страницей начала 13. Сейчас после раздела 4 идут сразу 5.1–5.3.</w:t>
      </w:r>
    </w:p>
  </w:comment>
  <w:comment w:id="5" w:author="Kalentyev Alexey" w:date="2026-09-23T05:02:00Z" w:initials="KA">
    <w:p w14:paraId="455A10E0" w14:textId="77777777" w:rsidR="007D4A32" w:rsidRDefault="00000000">
      <w:r>
        <w:annotationRef/>
      </w:r>
      <w:r>
        <w:t>Добавьте сквозные номера страниц по центру нижнего поля; титульный лист учитывайте без печати номера.</w:t>
      </w:r>
    </w:p>
  </w:comment>
  <w:comment w:id="7" w:author="Kalentyev Alexey" w:date="2026-09-23T05:02:00Z" w:initials="KA">
    <w:p w14:paraId="1E582BBF" w14:textId="77777777" w:rsidR="007D4A32" w:rsidRDefault="00000000">
      <w:r>
        <w:annotationRef/>
      </w:r>
      <w:r>
        <w:t>Выделите заголовки подразделов и пунктов полужирным шрифтом; сейчас, например,1.1–1.4 и 3.1.1 набраны обычным начертанием. Проверьте единообразное расположение по центру.</w:t>
      </w:r>
    </w:p>
  </w:comment>
  <w:comment w:id="9" w:author="Kalentyev Alexey" w:date="2026-09-23T05:02:00Z" w:initials="KA">
    <w:p w14:paraId="6D093756" w14:textId="77777777" w:rsidR="007D4A32" w:rsidRDefault="00000000">
      <w:r>
        <w:annotationRef/>
      </w:r>
      <w:r>
        <w:t>Дополните подраздел сведениями об исполнителе разработки: ФИО, группа и принадлежность к организации, если применимо. Сейчас приведены только сведения о заказчике.</w:t>
      </w:r>
    </w:p>
  </w:comment>
  <w:comment w:id="11" w:author="Kalentyev Alexey" w:date="2026-09-23T05:02:00Z" w:initials="KA">
    <w:p w14:paraId="0B11EEC5" w14:textId="77777777" w:rsidR="007D4A32" w:rsidRDefault="00000000">
      <w:r>
        <w:annotationRef/>
      </w:r>
      <w:r>
        <w:t>Исправьте название системы стандартов: ГОСТ 19.103-77 относится к ЕСПД, то есть к программной документации, а не к конструкторской.</w:t>
      </w:r>
    </w:p>
  </w:comment>
  <w:comment w:id="16" w:author="Kalentyev Alexey" w:date="2026-09-16T11:13:00Z" w:initials="KA">
    <w:p w14:paraId="05AC1AAA" w14:textId="77777777" w:rsidR="00390BFE" w:rsidRDefault="00390BFE" w:rsidP="00390BFE">
      <w:pPr>
        <w:pStyle w:val="af"/>
      </w:pPr>
      <w:r>
        <w:rPr>
          <w:rStyle w:val="ae"/>
        </w:rPr>
        <w:annotationRef/>
      </w:r>
      <w:r>
        <w:t>?</w:t>
      </w:r>
    </w:p>
  </w:comment>
  <w:comment w:id="17" w:author="Марк Varechkin" w:date="2026-09-16T09:24:00Z" w:initials="МV">
    <w:p w14:paraId="5883286A" w14:textId="77777777" w:rsidR="005C4101" w:rsidRDefault="005C4101">
      <w:pPr>
        <w:pStyle w:val="af"/>
      </w:pPr>
      <w:r>
        <w:rPr>
          <w:rStyle w:val="ae"/>
        </w:rPr>
        <w:annotationRef/>
      </w:r>
      <w:r>
        <w:t>+</w:t>
      </w:r>
    </w:p>
    <w:p w14:paraId="78B2C028" w14:textId="26DF2960" w:rsidR="005C4101" w:rsidRDefault="005C4101">
      <w:pPr>
        <w:pStyle w:val="af"/>
      </w:pPr>
    </w:p>
  </w:comment>
  <w:comment w:id="22" w:author="Kalentyev Alexey" w:date="2026-09-23T05:02:00Z" w:initials="KA">
    <w:p w14:paraId="77564FF7" w14:textId="77777777" w:rsidR="007D4A32" w:rsidRDefault="00000000">
      <w:r>
        <w:annotationRef/>
      </w:r>
      <w:r>
        <w:t xml:space="preserve">Задайте количество и угловой шаг крепежных отверстий, диаметр окружности их центров и условия </w:t>
      </w:r>
      <w:proofErr w:type="spellStart"/>
      <w:r>
        <w:t>непересечения</w:t>
      </w:r>
      <w:proofErr w:type="spellEnd"/>
      <w:r>
        <w:t xml:space="preserve"> с патрубком и внешним краем фланца. Укажите, какие размеры постоянны, а какие вычисляются.</w:t>
      </w:r>
      <w:r>
        <w:br/>
        <w:t xml:space="preserve">Чертеж показывает круговой ряд отверстий, но перечисленные параметры задают только их диаметр; одной проверки </w:t>
      </w:r>
      <w:proofErr w:type="gramStart"/>
      <w:r>
        <w:t>D&gt;D</w:t>
      </w:r>
      <w:proofErr w:type="gramEnd"/>
      <w:r>
        <w:t>1 недостаточно.</w:t>
      </w:r>
    </w:p>
  </w:comment>
  <w:comment w:id="23" w:author="Kalentyev Alexey" w:date="2026-09-23T05:02:00Z" w:initials="KA">
    <w:p w14:paraId="7059EC0B" w14:textId="77777777" w:rsidR="007D4A32" w:rsidRDefault="00000000">
      <w:r>
        <w:annotationRef/>
      </w:r>
      <w:r>
        <w:t xml:space="preserve">Для независимых вводимых L и M явно задайте проверку </w:t>
      </w:r>
      <w:proofErr w:type="gramStart"/>
      <w:r>
        <w:t>M&lt;</w:t>
      </w:r>
      <w:proofErr w:type="gramEnd"/>
      <w:r>
        <w:t>L при изменении каждого параметра: ввод M ограничивает допустимый L, ввод L — допустимый M. Не подменяйте эту зависимость расчетом D1=d+2A1, поскольку D1 не вводится пользователем.</w:t>
      </w:r>
    </w:p>
  </w:comment>
  <w:comment w:id="24" w:author="Kalentyev Alexey" w:date="2026-09-23T05:02:00Z" w:initials="KA">
    <w:p w14:paraId="39A2BB20" w14:textId="77777777" w:rsidR="007D4A32" w:rsidRDefault="00000000">
      <w:r>
        <w:annotationRef/>
      </w:r>
      <w:r>
        <w:t>Используйте разные обозначения для проходного диаметра и крепежного отверстия, согласованные с рисунком. В первом пункте исправьте обозначение внешнего диаметра патрубка с D на D1.</w:t>
      </w:r>
      <w:r>
        <w:br/>
        <w:t>Сейчас d означает два разных размера, а D сначала назван диаметром патрубка, затем фланца; формулы становятся неоднозначными.</w:t>
      </w:r>
    </w:p>
  </w:comment>
  <w:comment w:id="43" w:author="Kalentyev Alexey" w:date="2026-09-23T05:02:00Z" w:initials="KA">
    <w:p w14:paraId="05221264" w14:textId="77777777" w:rsidR="007D4A32" w:rsidRDefault="00000000">
      <w:r>
        <w:annotationRef/>
      </w:r>
      <w:r>
        <w:t xml:space="preserve">Согласуйте вариант реализации и среду выполнения. Для встроенного управляемого дополнения </w:t>
      </w:r>
      <w:proofErr w:type="spellStart"/>
      <w:r>
        <w:t>Inventor</w:t>
      </w:r>
      <w:proofErr w:type="spellEnd"/>
      <w:r>
        <w:t xml:space="preserve"> 2025 Autodesk использует .NET8; если выбран внешний процесс на .NET Framework 4.7.2, зафиксируйте этот вариант и совместимый способ связи с API.</w:t>
      </w:r>
    </w:p>
  </w:comment>
  <w:comment w:id="56" w:author="Kalentyev Alexey" w:date="2026-09-16T11:16:00Z" w:initials="KA">
    <w:p w14:paraId="57E84DA7" w14:textId="77777777" w:rsidR="00390BFE" w:rsidRDefault="00390BFE" w:rsidP="00390BFE">
      <w:pPr>
        <w:pStyle w:val="af"/>
      </w:pPr>
      <w:r>
        <w:rPr>
          <w:rStyle w:val="ae"/>
        </w:rPr>
        <w:annotationRef/>
      </w:r>
      <w:r>
        <w:t>Висячая строка</w:t>
      </w:r>
    </w:p>
  </w:comment>
  <w:comment w:id="57" w:author="Марк Varechkin" w:date="2026-09-16T19:20:00Z" w:initials="МV">
    <w:p w14:paraId="2E2109F5" w14:textId="77777777" w:rsidR="00555903" w:rsidRDefault="00555903">
      <w:pPr>
        <w:pStyle w:val="af"/>
      </w:pPr>
      <w:r>
        <w:rPr>
          <w:rStyle w:val="ae"/>
        </w:rPr>
        <w:annotationRef/>
      </w:r>
      <w:r>
        <w:t>+</w:t>
      </w:r>
    </w:p>
    <w:p w14:paraId="10F09893" w14:textId="5CFCC7FF" w:rsidR="00555903" w:rsidRDefault="00555903">
      <w:pPr>
        <w:pStyle w:val="af"/>
      </w:pPr>
    </w:p>
  </w:comment>
  <w:comment w:id="63" w:author="Kalentyev Alexey" w:date="2026-09-23T05:02:00Z" w:initials="KA">
    <w:p w14:paraId="1AB9759B" w14:textId="77777777" w:rsidR="007D4A32" w:rsidRDefault="00000000">
      <w:r>
        <w:annotationRef/>
      </w:r>
      <w:r>
        <w:t>Приведите точное название ГОСТ 12821-80 и согласуйте перечень источников с ГОСТ 33259-2015 из п. 5.2. Укажите выбранный тип фланца, применяемые конструктивные размеры и ограничения, а не только название общего стандарта.</w:t>
      </w:r>
      <w:r>
        <w:br/>
        <w:t>Росстандарт называет ГОСТ 12821-80 стандартом на стальные приварные встык фланцы и указывает заменяющий ГОСТ 33259-2015. В ТЗ приведено произвольное название и не определено, какие именно нормативные размеры применяются.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F44F169" w15:done="0"/>
  <w15:commentEx w15:paraId="4CFE2FF6" w15:done="0"/>
  <w15:commentEx w15:paraId="1E0A2314" w15:done="0"/>
  <w15:commentEx w15:paraId="347B1D5B" w15:done="0"/>
  <w15:commentEx w15:paraId="455A10E0" w15:done="0"/>
  <w15:commentEx w15:paraId="1E582BBF" w15:done="0"/>
  <w15:commentEx w15:paraId="6D093756" w15:done="0"/>
  <w15:commentEx w15:paraId="0B11EEC5" w15:done="0"/>
  <w15:commentEx w15:paraId="05AC1AAA" w15:done="0"/>
  <w15:commentEx w15:paraId="78B2C028" w15:paraIdParent="05AC1AAA" w15:done="0"/>
  <w15:commentEx w15:paraId="77564FF7" w15:done="0"/>
  <w15:commentEx w15:paraId="7059EC0B" w15:done="0"/>
  <w15:commentEx w15:paraId="39A2BB20" w15:done="0"/>
  <w15:commentEx w15:paraId="05221264" w15:done="0"/>
  <w15:commentEx w15:paraId="57E84DA7" w15:done="0"/>
  <w15:commentEx w15:paraId="10F09893" w15:paraIdParent="57E84DA7" w15:done="0"/>
  <w15:commentEx w15:paraId="1AB9759B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9C75B94" w16cex:dateUtc="2026-09-23T05:02:00Z"/>
  <w16cex:commentExtensible w16cex:durableId="3659146B" w16cex:dateUtc="2026-09-23T05:02:00Z"/>
  <w16cex:commentExtensible w16cex:durableId="49A8ACDB" w16cex:dateUtc="2026-09-23T05:02:00Z"/>
  <w16cex:commentExtensible w16cex:durableId="70548F07" w16cex:dateUtc="2026-09-23T05:02:00Z"/>
  <w16cex:commentExtensible w16cex:durableId="14B73393" w16cex:dateUtc="2026-09-23T05:02:00Z"/>
  <w16cex:commentExtensible w16cex:durableId="78ECCEFC" w16cex:dateUtc="2026-09-23T05:02:00Z"/>
  <w16cex:commentExtensible w16cex:durableId="384D1F97" w16cex:dateUtc="2026-09-23T05:02:00Z"/>
  <w16cex:commentExtensible w16cex:durableId="3BFA17F1" w16cex:dateUtc="2026-09-23T05:02:00Z"/>
  <w16cex:commentExtensible w16cex:durableId="01649C90" w16cex:dateUtc="2026-09-16T04:13:00Z"/>
  <w16cex:commentExtensible w16cex:durableId="0B7A4B1D" w16cex:dateUtc="2026-09-16T06:24:00Z"/>
  <w16cex:commentExtensible w16cex:durableId="5CD0B1D7" w16cex:dateUtc="2026-09-23T05:02:00Z"/>
  <w16cex:commentExtensible w16cex:durableId="68BCCF1A" w16cex:dateUtc="2026-09-23T05:02:00Z"/>
  <w16cex:commentExtensible w16cex:durableId="71FBF5B8" w16cex:dateUtc="2026-09-23T05:02:00Z"/>
  <w16cex:commentExtensible w16cex:durableId="56B325DB" w16cex:dateUtc="2026-09-23T05:02:00Z"/>
  <w16cex:commentExtensible w16cex:durableId="47B94371" w16cex:dateUtc="2026-09-16T04:16:00Z"/>
  <w16cex:commentExtensible w16cex:durableId="67F6935E" w16cex:dateUtc="2026-09-16T16:20:00Z"/>
  <w16cex:commentExtensible w16cex:durableId="71955836" w16cex:dateUtc="2026-09-23T05:0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F44F169" w16cid:durableId="69C75B94"/>
  <w16cid:commentId w16cid:paraId="4CFE2FF6" w16cid:durableId="3659146B"/>
  <w16cid:commentId w16cid:paraId="1E0A2314" w16cid:durableId="49A8ACDB"/>
  <w16cid:commentId w16cid:paraId="347B1D5B" w16cid:durableId="70548F07"/>
  <w16cid:commentId w16cid:paraId="455A10E0" w16cid:durableId="14B73393"/>
  <w16cid:commentId w16cid:paraId="1E582BBF" w16cid:durableId="78ECCEFC"/>
  <w16cid:commentId w16cid:paraId="6D093756" w16cid:durableId="384D1F97"/>
  <w16cid:commentId w16cid:paraId="0B11EEC5" w16cid:durableId="3BFA17F1"/>
  <w16cid:commentId w16cid:paraId="05AC1AAA" w16cid:durableId="01649C90"/>
  <w16cid:commentId w16cid:paraId="78B2C028" w16cid:durableId="0B7A4B1D"/>
  <w16cid:commentId w16cid:paraId="77564FF7" w16cid:durableId="5CD0B1D7"/>
  <w16cid:commentId w16cid:paraId="7059EC0B" w16cid:durableId="68BCCF1A"/>
  <w16cid:commentId w16cid:paraId="39A2BB20" w16cid:durableId="71FBF5B8"/>
  <w16cid:commentId w16cid:paraId="05221264" w16cid:durableId="56B325DB"/>
  <w16cid:commentId w16cid:paraId="57E84DA7" w16cid:durableId="47B94371"/>
  <w16cid:commentId w16cid:paraId="10F09893" w16cid:durableId="67F6935E"/>
  <w16cid:commentId w16cid:paraId="1AB9759B" w16cid:durableId="71955836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EA054B" w14:textId="77777777" w:rsidR="00642518" w:rsidRDefault="00642518">
      <w:pPr>
        <w:spacing w:after="0" w:line="240" w:lineRule="auto"/>
      </w:pPr>
      <w:r>
        <w:separator/>
      </w:r>
    </w:p>
  </w:endnote>
  <w:endnote w:type="continuationSeparator" w:id="0">
    <w:p w14:paraId="23C112AC" w14:textId="77777777" w:rsidR="00642518" w:rsidRDefault="006425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77FBD3" w14:textId="77777777" w:rsidR="007D4A32" w:rsidRDefault="00000000">
    <w:pPr>
      <w:spacing w:after="0" w:line="240" w:lineRule="auto"/>
      <w:jc w:val="center"/>
    </w:pPr>
    <w:r>
      <w:rPr>
        <w:rFonts w:ascii="Times New Roman" w:eastAsia="SimSun" w:hAnsi="Times New Roman" w:cs="Times New Roman"/>
        <w:sz w:val="28"/>
        <w:szCs w:val="28"/>
      </w:rPr>
      <w:fldChar w:fldCharType="begin"/>
    </w:r>
    <w:r>
      <w:rPr>
        <w:rFonts w:ascii="Times New Roman" w:eastAsia="SimSun" w:hAnsi="Times New Roman" w:cs="Times New Roman"/>
        <w:sz w:val="28"/>
        <w:szCs w:val="28"/>
      </w:rPr>
      <w:instrText xml:space="preserve"> PAGE </w:instrText>
    </w:r>
    <w:r>
      <w:rPr>
        <w:rFonts w:ascii="Times New Roman" w:eastAsia="SimSun" w:hAnsi="Times New Roman" w:cs="Times New Roman"/>
        <w:sz w:val="28"/>
        <w:szCs w:val="28"/>
      </w:rPr>
      <w:fldChar w:fldCharType="separate"/>
    </w:r>
    <w:r>
      <w:rPr>
        <w:rFonts w:ascii="Times New Roman" w:eastAsia="SimSun" w:hAnsi="Times New Roman" w:cs="Times New Roman"/>
        <w:noProof/>
        <w:sz w:val="28"/>
        <w:szCs w:val="28"/>
      </w:rPr>
      <w:t>2</w:t>
    </w:r>
    <w:r>
      <w:rPr>
        <w:rFonts w:ascii="Times New Roman" w:eastAsia="SimSun" w:hAnsi="Times New Roman" w:cs="Times New Roman"/>
        <w:sz w:val="28"/>
        <w:szCs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637CBE" w14:textId="77777777" w:rsidR="00642518" w:rsidRDefault="00642518">
      <w:pPr>
        <w:spacing w:after="0" w:line="240" w:lineRule="auto"/>
      </w:pPr>
      <w:r>
        <w:separator/>
      </w:r>
    </w:p>
  </w:footnote>
  <w:footnote w:type="continuationSeparator" w:id="0">
    <w:p w14:paraId="45F8E86F" w14:textId="77777777" w:rsidR="00642518" w:rsidRDefault="0064251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8861D71"/>
    <w:multiLevelType w:val="singleLevel"/>
    <w:tmpl w:val="D8861D71"/>
    <w:lvl w:ilvl="0">
      <w:start w:val="1"/>
      <w:numFmt w:val="decimal"/>
      <w:suff w:val="space"/>
      <w:lvlText w:val="%1."/>
      <w:lvlJc w:val="left"/>
      <w:pPr>
        <w:ind w:left="0" w:firstLine="0"/>
      </w:pPr>
    </w:lvl>
  </w:abstractNum>
  <w:abstractNum w:abstractNumId="1" w15:restartNumberingAfterBreak="0">
    <w:nsid w:val="2D58DD35"/>
    <w:multiLevelType w:val="singleLevel"/>
    <w:tmpl w:val="2D58DD35"/>
    <w:lvl w:ilvl="0">
      <w:start w:val="1"/>
      <w:numFmt w:val="decimal"/>
      <w:suff w:val="space"/>
      <w:lvlText w:val="%1."/>
      <w:lvlJc w:val="left"/>
      <w:pPr>
        <w:ind w:left="0" w:firstLine="0"/>
      </w:pPr>
    </w:lvl>
  </w:abstractNum>
  <w:abstractNum w:abstractNumId="2" w15:restartNumberingAfterBreak="0">
    <w:nsid w:val="65385AB8"/>
    <w:multiLevelType w:val="singleLevel"/>
    <w:tmpl w:val="65385AB8"/>
    <w:lvl w:ilvl="0">
      <w:start w:val="1"/>
      <w:numFmt w:val="decimal"/>
      <w:suff w:val="space"/>
      <w:lvlText w:val="%1."/>
      <w:lvlJc w:val="left"/>
      <w:pPr>
        <w:ind w:left="0" w:firstLine="0"/>
      </w:pPr>
    </w:lvl>
  </w:abstractNum>
  <w:abstractNum w:abstractNumId="3" w15:restartNumberingAfterBreak="0">
    <w:nsid w:val="69EF50DC"/>
    <w:multiLevelType w:val="singleLevel"/>
    <w:tmpl w:val="69EF50DC"/>
    <w:lvl w:ilvl="0">
      <w:start w:val="1"/>
      <w:numFmt w:val="decimal"/>
      <w:suff w:val="space"/>
      <w:lvlText w:val="%1."/>
      <w:lvlJc w:val="left"/>
      <w:pPr>
        <w:ind w:left="0" w:firstLine="0"/>
      </w:pPr>
    </w:lvl>
  </w:abstractNum>
  <w:num w:numId="1" w16cid:durableId="1858884785">
    <w:abstractNumId w:val="2"/>
    <w:lvlOverride w:ilvl="0">
      <w:startOverride w:val="1"/>
    </w:lvlOverride>
  </w:num>
  <w:num w:numId="2" w16cid:durableId="1715042226">
    <w:abstractNumId w:val="1"/>
    <w:lvlOverride w:ilvl="0">
      <w:startOverride w:val="1"/>
    </w:lvlOverride>
  </w:num>
  <w:num w:numId="3" w16cid:durableId="1101530140">
    <w:abstractNumId w:val="3"/>
    <w:lvlOverride w:ilvl="0">
      <w:startOverride w:val="1"/>
    </w:lvlOverride>
  </w:num>
  <w:num w:numId="4" w16cid:durableId="285350633">
    <w:abstractNumId w:val="0"/>
    <w:lvlOverride w:ilvl="0">
      <w:startOverride w:val="1"/>
    </w:lvlOverride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alentyev Alexey">
    <w15:presenceInfo w15:providerId="Windows Live" w15:userId="da819b8650d7d997"/>
  </w15:person>
  <w15:person w15:author="Марк Varechkin">
    <w15:presenceInfo w15:providerId="None" w15:userId="Марк Varechkin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5E4B"/>
    <w:rsid w:val="00040B99"/>
    <w:rsid w:val="00045E4B"/>
    <w:rsid w:val="00073FDC"/>
    <w:rsid w:val="00106912"/>
    <w:rsid w:val="00197BBF"/>
    <w:rsid w:val="002051A1"/>
    <w:rsid w:val="0022074A"/>
    <w:rsid w:val="00314A57"/>
    <w:rsid w:val="00332682"/>
    <w:rsid w:val="00390BFE"/>
    <w:rsid w:val="003E1B91"/>
    <w:rsid w:val="00401A30"/>
    <w:rsid w:val="004C4A8D"/>
    <w:rsid w:val="004D58F8"/>
    <w:rsid w:val="00555903"/>
    <w:rsid w:val="00572C82"/>
    <w:rsid w:val="005764FE"/>
    <w:rsid w:val="005C4101"/>
    <w:rsid w:val="006253A3"/>
    <w:rsid w:val="00642518"/>
    <w:rsid w:val="006A4D33"/>
    <w:rsid w:val="00743DC3"/>
    <w:rsid w:val="007B5481"/>
    <w:rsid w:val="007D4A32"/>
    <w:rsid w:val="008C02F2"/>
    <w:rsid w:val="008D5499"/>
    <w:rsid w:val="009A1C3D"/>
    <w:rsid w:val="009E2A07"/>
    <w:rsid w:val="00A54781"/>
    <w:rsid w:val="00AA2103"/>
    <w:rsid w:val="00C924E3"/>
    <w:rsid w:val="00D22748"/>
    <w:rsid w:val="00DC35FA"/>
    <w:rsid w:val="00DD40ED"/>
    <w:rsid w:val="00ED4B26"/>
    <w:rsid w:val="00EF0112"/>
    <w:rsid w:val="00EF36B2"/>
    <w:rsid w:val="00F10032"/>
    <w:rsid w:val="00F77E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EC72AD"/>
  <w15:chartTrackingRefBased/>
  <w15:docId w15:val="{9A303338-DC07-4E25-93E9-241B35415A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45E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45E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45E4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45E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45E4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45E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45E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45E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45E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45E4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45E4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45E4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45E4B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45E4B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45E4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45E4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45E4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45E4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45E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45E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45E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45E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45E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45E4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45E4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45E4B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45E4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45E4B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045E4B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rsid w:val="00197BBF"/>
    <w:pPr>
      <w:widowControl w:val="0"/>
      <w:spacing w:after="0" w:line="240" w:lineRule="auto"/>
      <w:jc w:val="both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1">
    <w:name w:val="toc 1"/>
    <w:basedOn w:val="a"/>
    <w:next w:val="a"/>
    <w:autoRedefine/>
    <w:uiPriority w:val="39"/>
    <w:unhideWhenUsed/>
    <w:rsid w:val="00073FDC"/>
    <w:pPr>
      <w:spacing w:after="100"/>
    </w:pPr>
    <w:rPr>
      <w:rFonts w:ascii="Times New Roman" w:eastAsia="SimSun" w:hAnsi="Times New Roman" w:cs="Times New Roman"/>
      <w:sz w:val="28"/>
      <w:szCs w:val="28"/>
    </w:rPr>
  </w:style>
  <w:style w:type="paragraph" w:styleId="23">
    <w:name w:val="toc 2"/>
    <w:basedOn w:val="a"/>
    <w:next w:val="a"/>
    <w:autoRedefine/>
    <w:uiPriority w:val="39"/>
    <w:unhideWhenUsed/>
    <w:rsid w:val="00073FDC"/>
    <w:pPr>
      <w:spacing w:after="100"/>
      <w:ind w:left="220"/>
    </w:pPr>
    <w:rPr>
      <w:rFonts w:ascii="Times New Roman" w:eastAsia="SimSun" w:hAnsi="Times New Roman" w:cs="Times New Roman"/>
      <w:sz w:val="28"/>
      <w:szCs w:val="28"/>
    </w:rPr>
  </w:style>
  <w:style w:type="paragraph" w:styleId="31">
    <w:name w:val="toc 3"/>
    <w:basedOn w:val="a"/>
    <w:next w:val="a"/>
    <w:autoRedefine/>
    <w:uiPriority w:val="39"/>
    <w:unhideWhenUsed/>
    <w:rsid w:val="00073FDC"/>
    <w:pPr>
      <w:spacing w:after="100"/>
      <w:ind w:left="440"/>
    </w:pPr>
    <w:rPr>
      <w:rFonts w:ascii="Times New Roman" w:eastAsia="SimSun" w:hAnsi="Times New Roman" w:cs="Times New Roman"/>
      <w:sz w:val="28"/>
      <w:szCs w:val="28"/>
    </w:rPr>
  </w:style>
  <w:style w:type="character" w:styleId="ad">
    <w:name w:val="Hyperlink"/>
    <w:basedOn w:val="a0"/>
    <w:uiPriority w:val="99"/>
    <w:unhideWhenUsed/>
    <w:rsid w:val="00073FDC"/>
    <w:rPr>
      <w:color w:val="0563C1" w:themeColor="hyperlink"/>
      <w:u w:val="single"/>
    </w:rPr>
  </w:style>
  <w:style w:type="character" w:styleId="ae">
    <w:name w:val="annotation reference"/>
    <w:basedOn w:val="a0"/>
    <w:uiPriority w:val="99"/>
    <w:semiHidden/>
    <w:unhideWhenUsed/>
    <w:rsid w:val="00390BFE"/>
    <w:rPr>
      <w:sz w:val="16"/>
      <w:szCs w:val="16"/>
    </w:rPr>
  </w:style>
  <w:style w:type="paragraph" w:styleId="af">
    <w:name w:val="annotation text"/>
    <w:basedOn w:val="a"/>
    <w:link w:val="af0"/>
    <w:uiPriority w:val="99"/>
    <w:unhideWhenUsed/>
    <w:rsid w:val="00390BFE"/>
    <w:pPr>
      <w:spacing w:line="240" w:lineRule="auto"/>
    </w:pPr>
    <w:rPr>
      <w:sz w:val="20"/>
      <w:szCs w:val="20"/>
    </w:rPr>
  </w:style>
  <w:style w:type="character" w:customStyle="1" w:styleId="af0">
    <w:name w:val="Текст примечания Знак"/>
    <w:basedOn w:val="a0"/>
    <w:link w:val="af"/>
    <w:uiPriority w:val="99"/>
    <w:rsid w:val="00390BFE"/>
    <w:rPr>
      <w:sz w:val="20"/>
      <w:szCs w:val="20"/>
    </w:rPr>
  </w:style>
  <w:style w:type="paragraph" w:styleId="af1">
    <w:name w:val="annotation subject"/>
    <w:basedOn w:val="af"/>
    <w:next w:val="af"/>
    <w:link w:val="af2"/>
    <w:uiPriority w:val="99"/>
    <w:semiHidden/>
    <w:unhideWhenUsed/>
    <w:rsid w:val="00390BFE"/>
    <w:rPr>
      <w:b/>
      <w:bCs/>
    </w:rPr>
  </w:style>
  <w:style w:type="character" w:customStyle="1" w:styleId="af2">
    <w:name w:val="Тема примечания Знак"/>
    <w:basedOn w:val="af0"/>
    <w:link w:val="af1"/>
    <w:uiPriority w:val="99"/>
    <w:semiHidden/>
    <w:rsid w:val="00390BFE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comments" Target="comments.xml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1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microsoft.com/office/2018/08/relationships/commentsExtensible" Target="commentsExtensible.xml"/><Relationship Id="rId4" Type="http://schemas.openxmlformats.org/officeDocument/2006/relationships/webSettings" Target="webSettings.xml"/><Relationship Id="rId9" Type="http://schemas.microsoft.com/office/2016/09/relationships/commentsIds" Target="commentsIds.xml"/><Relationship Id="rId14" Type="http://schemas.microsoft.com/office/2011/relationships/people" Target="peop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20</Pages>
  <Words>3366</Words>
  <Characters>19190</Characters>
  <Application>Microsoft Office Word</Application>
  <DocSecurity>0</DocSecurity>
  <Lines>159</Lines>
  <Paragraphs>45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Марк Varechkin</dc:creator>
  <cp:keywords/>
  <dc:description/>
  <cp:lastModifiedBy>Марк Varechkin</cp:lastModifiedBy>
  <cp:revision>2</cp:revision>
  <dcterms:created xsi:type="dcterms:W3CDTF">2026-10-07T03:05:00Z</dcterms:created>
  <dcterms:modified xsi:type="dcterms:W3CDTF">2026-10-07T03:05:00Z</dcterms:modified>
</cp:coreProperties>
</file>