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Style w:val="9"/>
          <w:rFonts w:hint="default"/>
          <w:b/>
          <w:bCs/>
          <w:lang w:val="en-US"/>
        </w:rPr>
      </w:pPr>
      <w:r>
        <w:rPr>
          <w:rStyle w:val="9"/>
          <w:rFonts w:hint="default"/>
          <w:b/>
          <w:bCs/>
        </w:rPr>
        <w:t>Task-01 Image Captioning Generation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Model Architecture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architecture follows the typical encoder-decoder paradigm: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Encoder</w:t>
      </w:r>
      <w:r>
        <w:t>: A ResNet50 CNN pre-trained on ImageNet is used to extract visual features. These are passed through a dense layer to project them to a smaller embedding space.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Decoder</w:t>
      </w:r>
      <w:r>
        <w:t>: An LSTM-based RNN receives the image embedding along with the word embeddings of the caption and predicts the next word in the sequence.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Training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model was trained using the following settings: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Loss Function</w:t>
      </w:r>
      <w:r>
        <w:t xml:space="preserve">: </w:t>
      </w:r>
      <w:r>
        <w:rPr>
          <w:rStyle w:val="7"/>
        </w:rPr>
        <w:t>SparseCategoricalCrossentropy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Optimizer</w:t>
      </w:r>
      <w:r>
        <w:t>: Adam (learning rate = 0.001)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Epochs</w:t>
      </w:r>
      <w:r>
        <w:t>: 10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/>
          <w:lang w:val="en-US"/>
        </w:rPr>
      </w:pPr>
      <w:r>
        <w:rPr>
          <w:rStyle w:val="9"/>
        </w:rPr>
        <w:t>Batch Size</w:t>
      </w:r>
      <w:r>
        <w:t xml:space="preserve">: </w:t>
      </w:r>
      <w:r>
        <w:rPr>
          <w:rFonts w:hint="default"/>
          <w:lang w:val="en-US"/>
        </w:rPr>
        <w:t>32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Analysis and Results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Loss Curve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Initial Phase</w:t>
      </w:r>
      <w:r>
        <w:t xml:space="preserve">: The training loss started at around </w:t>
      </w:r>
      <w:r>
        <w:rPr>
          <w:rStyle w:val="9"/>
        </w:rPr>
        <w:t>3.0</w:t>
      </w:r>
      <w:r>
        <w:t xml:space="preserve">, while the validation loss was slightly lower at </w:t>
      </w:r>
      <w:r>
        <w:rPr>
          <w:rStyle w:val="9"/>
        </w:rPr>
        <w:t>2.5</w:t>
      </w:r>
      <w:r>
        <w:t>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After 10 Epochs</w:t>
      </w:r>
      <w:r>
        <w:t xml:space="preserve">: Both losses converged to around </w:t>
      </w:r>
      <w:r>
        <w:rPr>
          <w:rStyle w:val="9"/>
        </w:rPr>
        <w:t>1.6 (training)</w:t>
      </w:r>
      <w:r>
        <w:t xml:space="preserve"> and </w:t>
      </w:r>
      <w:r>
        <w:rPr>
          <w:rStyle w:val="9"/>
        </w:rPr>
        <w:t>1.5 (validation)</w:t>
      </w:r>
      <w:r>
        <w:t>, indicating good generalization and convergence without overfitting.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smooth decline shows that the model effectively learned patterns over time without significant overfitting.</w:t>
      </w:r>
    </w:p>
    <w:p>
      <w:r>
        <w:drawing>
          <wp:inline distT="0" distB="0" distL="114300" distR="114300">
            <wp:extent cx="4740910" cy="3787775"/>
            <wp:effectExtent l="0" t="0" r="2540" b="3175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BLEU Score Evolution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Initially, the </w:t>
      </w:r>
      <w:r>
        <w:rPr>
          <w:rStyle w:val="9"/>
        </w:rPr>
        <w:t>BLEU score</w:t>
      </w:r>
      <w:r>
        <w:t xml:space="preserve"> was close to </w:t>
      </w:r>
      <w:r>
        <w:rPr>
          <w:rStyle w:val="9"/>
        </w:rPr>
        <w:t>0</w:t>
      </w:r>
      <w:r>
        <w:t>, as expected for a randomly initialized model.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Gradually, it improved and reached around </w:t>
      </w:r>
      <w:r>
        <w:rPr>
          <w:rStyle w:val="9"/>
        </w:rPr>
        <w:t>0.1</w:t>
      </w:r>
      <w:r>
        <w:t>, suggesting the model started producing somewhat meaningful sequences.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 BLEU score of 0.1 is modest but acceptable for a basic captioning model trained for only 10 epochs without advanced techniques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  <w:r>
        <w:drawing>
          <wp:inline distT="0" distB="0" distL="114300" distR="114300">
            <wp:extent cx="4815205" cy="3787140"/>
            <wp:effectExtent l="0" t="0" r="4445" b="381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 xml:space="preserve">Task 2: </w:t>
      </w:r>
      <w:r>
        <w:rPr>
          <w:rStyle w:val="9"/>
          <w:rFonts w:hint="default"/>
          <w:b/>
          <w:bCs/>
        </w:rPr>
        <w:t>Object Detection Using YOLO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Objective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purpose of this report is to evaluate and compare two variants of the YOLOv8 object detection model — </w:t>
      </w:r>
      <w:r>
        <w:rPr>
          <w:rStyle w:val="9"/>
        </w:rPr>
        <w:t>YOLOv8-nano</w:t>
      </w:r>
      <w:r>
        <w:t xml:space="preserve"> and </w:t>
      </w:r>
      <w:r>
        <w:rPr>
          <w:rStyle w:val="9"/>
        </w:rPr>
        <w:t>YOLOv8-small</w:t>
      </w:r>
      <w:r>
        <w:t xml:space="preserve"> — using a custom dataset. Performance is compared based on accuracy, speed, and visual results.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Model Configuration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3"/>
        <w:gridCol w:w="1655"/>
        <w:gridCol w:w="17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YOLOv8-nano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YOLOv8-small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Size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6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12.5MB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 Resolution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640x640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640x640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Epochs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Quantitative Results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1"/>
        <w:gridCol w:w="1655"/>
        <w:gridCol w:w="17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YOLOv8-nano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YOLOv8-small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mAP@0.5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0.976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0.937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mAP@0.5:0.95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0.805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 w:ascii="SimSun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sz w:val="24"/>
                <w:szCs w:val="24"/>
                <w:lang w:val="en-US"/>
              </w:rPr>
              <w:t>0.79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Inference Time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 xml:space="preserve">(Fill in the above values using </w:t>
      </w:r>
      <w:r>
        <w:rPr>
          <w:rStyle w:val="7"/>
        </w:rPr>
        <w:t>.val()</w:t>
      </w:r>
      <w:r>
        <w:rPr>
          <w:rStyle w:val="6"/>
        </w:rPr>
        <w:t xml:space="preserve"> method outputs)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Loss &amp; IoU Graphs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Loss Function and IoU over Training: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YOLOv8-nano: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160" w:hanging="360"/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57800" cy="2628900"/>
            <wp:effectExtent l="0" t="0" r="0" b="0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160" w:hanging="360"/>
      </w:pP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YOLOv8-small: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160" w:hanging="360"/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57800" cy="2628900"/>
            <wp:effectExtent l="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rPr>
          <w:rStyle w:val="9"/>
          <w:rFonts w:hint="default"/>
          <w:b/>
          <w:bCs/>
          <w:lang w:val="en-US"/>
        </w:rPr>
      </w:pPr>
      <w:r>
        <w:rPr>
          <w:rStyle w:val="9"/>
          <w:b/>
          <w:bCs/>
        </w:rPr>
        <w:t xml:space="preserve"> Predictions </w:t>
      </w:r>
      <w:r>
        <w:rPr>
          <w:rStyle w:val="9"/>
          <w:rFonts w:hint="default"/>
          <w:b/>
          <w:bCs/>
          <w:lang w:val="en-US"/>
        </w:rPr>
        <w:t>- test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2503170" cy="2689225"/>
            <wp:effectExtent l="0" t="0" r="11430" b="15875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2586990" cy="2898140"/>
            <wp:effectExtent l="0" t="0" r="3810" b="16510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Loss Function Explanation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YOLOv8 uses a composite loss function: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Box Loss</w:t>
      </w:r>
      <w:r>
        <w:t xml:space="preserve"> (CIoU): Ensures accurate bounding box alignment.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Objectness Loss</w:t>
      </w:r>
      <w:r>
        <w:t>: Penalizes false positives/negatives.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Classification Loss</w:t>
      </w:r>
      <w:r>
        <w:t>: Ensures correct class prediction.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design balances localization and detection quality, leading to efficient and fast training.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Analysis and Conclusion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YOLOv8-small provided better accuracy but required more compute resources.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YOLOv8-nano was faster and lighter, suitable for edge devices.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Based on mAP and IoU, the small model is more effective when hardware permits.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Loss curves show more stable convergence for the small model.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Recommendation</w:t>
      </w:r>
      <w:r>
        <w:t>:</w:t>
      </w:r>
      <w:r>
        <w:br w:type="textWrapping"/>
      </w:r>
      <w:r>
        <w:t>Use YOLOv8-small when resources allow. Use YOLOv8-nano for lightweight, real-time deployments.</w:t>
      </w:r>
    </w:p>
    <w:p/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5F5C67"/>
    <w:multiLevelType w:val="multilevel"/>
    <w:tmpl w:val="A65F5C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92743"/>
    <w:multiLevelType w:val="multilevel"/>
    <w:tmpl w:val="BFF92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DE4ECA"/>
    <w:multiLevelType w:val="multilevel"/>
    <w:tmpl w:val="EADE4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DF71B4"/>
    <w:multiLevelType w:val="singleLevel"/>
    <w:tmpl w:val="EBDF71B4"/>
    <w:lvl w:ilvl="0" w:tentative="0">
      <w:start w:val="5"/>
      <w:numFmt w:val="decimal"/>
      <w:suff w:val="space"/>
      <w:lvlText w:val="%1."/>
      <w:lvlJc w:val="left"/>
    </w:lvl>
  </w:abstractNum>
  <w:abstractNum w:abstractNumId="4">
    <w:nsid w:val="FBA67EDF"/>
    <w:multiLevelType w:val="multilevel"/>
    <w:tmpl w:val="FBA67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74E4E"/>
    <w:rsid w:val="37EE4047"/>
    <w:rsid w:val="3E76DBC3"/>
    <w:rsid w:val="3F678B99"/>
    <w:rsid w:val="6CE7A3B2"/>
    <w:rsid w:val="CFBF1DE3"/>
    <w:rsid w:val="FFD7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405</Words>
  <Characters>2419</Characters>
  <Lines>0</Lines>
  <Paragraphs>0</Paragraphs>
  <TotalTime>25</TotalTime>
  <ScaleCrop>false</ScaleCrop>
  <LinksUpToDate>false</LinksUpToDate>
  <CharactersWithSpaces>2763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2025-05-03T23:15:00Z</dcterms:created>
  <dc:creator>murtaza</dc:creator>
  <cp:lastModifiedBy>murtaza</cp:lastModifiedBy>
  <dcterms:modified xsi:type="dcterms:W3CDTF">2025-05-05T23:42:50Z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