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694958" w14:textId="3A348D56" w:rsidR="00863430" w:rsidRPr="00A91E99" w:rsidRDefault="004144FF">
      <w:pPr>
        <w:spacing w:after="170" w:line="259" w:lineRule="auto"/>
        <w:ind w:left="-982" w:right="0" w:firstLine="0"/>
        <w:rPr>
          <w:rFonts w:ascii="Calibri" w:eastAsia="Calibri" w:hAnsi="Calibri" w:cs="Calibri"/>
        </w:rPr>
      </w:pPr>
      <w:r>
        <w:rPr>
          <w:noProof/>
        </w:rPr>
        <mc:AlternateContent>
          <mc:Choice Requires="wps">
            <w:drawing>
              <wp:anchor distT="45720" distB="45720" distL="114300" distR="114300" simplePos="0" relativeHeight="251662336" behindDoc="1" locked="0" layoutInCell="1" allowOverlap="1" wp14:anchorId="39F1C07E" wp14:editId="48A0045F">
                <wp:simplePos x="0" y="0"/>
                <wp:positionH relativeFrom="page">
                  <wp:posOffset>3552825</wp:posOffset>
                </wp:positionH>
                <wp:positionV relativeFrom="paragraph">
                  <wp:posOffset>-133350</wp:posOffset>
                </wp:positionV>
                <wp:extent cx="8915400" cy="1404620"/>
                <wp:effectExtent l="0" t="0" r="0" b="381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0" cy="1404620"/>
                        </a:xfrm>
                        <a:prstGeom prst="rect">
                          <a:avLst/>
                        </a:prstGeom>
                        <a:solidFill>
                          <a:srgbClr val="FFFFFF"/>
                        </a:solidFill>
                        <a:ln w="9525">
                          <a:noFill/>
                          <a:miter lim="800000"/>
                          <a:headEnd/>
                          <a:tailEnd/>
                        </a:ln>
                      </wps:spPr>
                      <wps:txbx>
                        <w:txbxContent>
                          <w:p w14:paraId="128AB9C4" w14:textId="7826BF8B" w:rsidR="004144FF" w:rsidRPr="00857ED3" w:rsidRDefault="004144FF" w:rsidP="004144FF">
                            <w:pPr>
                              <w:rPr>
                                <w:rFonts w:asciiTheme="minorHAnsi" w:hAnsiTheme="minorHAnsi" w:cstheme="minorHAnsi"/>
                                <w:b/>
                                <w:bCs/>
                                <w:color w:val="C00000"/>
                                <w:sz w:val="40"/>
                                <w:szCs w:val="4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F1C07E" id="_x0000_t202" coordsize="21600,21600" o:spt="202" path="m,l,21600r21600,l21600,xe">
                <v:stroke joinstyle="miter"/>
                <v:path gradientshapeok="t" o:connecttype="rect"/>
              </v:shapetype>
              <v:shape id="Text Box 2" o:spid="_x0000_s1026" type="#_x0000_t202" style="position:absolute;left:0;text-align:left;margin-left:279.75pt;margin-top:-10.5pt;width:702pt;height:110.6pt;z-index:-2516541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" stroked="f">
                <v:textbox style="mso-fit-shape-to-text:t">
                  <w:txbxContent>
                    <w:p w14:paraId="128AB9C4" w14:textId="7826BF8B" w:rsidR="004144FF" w:rsidRPr="00857ED3" w:rsidRDefault="004144FF" w:rsidP="004144FF">
                      <w:pPr>
                        <w:rPr>
                          <w:rFonts w:asciiTheme="minorHAnsi" w:hAnsiTheme="minorHAnsi" w:cstheme="minorHAnsi"/>
                          <w:b/>
                          <w:bCs/>
                          <w:color w:val="C00000"/>
                          <w:sz w:val="40"/>
                          <w:szCs w:val="40"/>
                        </w:rPr>
                      </w:pPr>
                    </w:p>
                  </w:txbxContent>
                </v:textbox>
                <w10:wrap anchorx="page"/>
              </v:shape>
            </w:pict>
          </mc:Fallback>
        </mc:AlternateContent>
      </w:r>
      <w:r w:rsidR="00BE4EC0">
        <w:rPr>
          <w:noProof/>
        </w:rPr>
        <w:drawing>
          <wp:anchor distT="0" distB="0" distL="114300" distR="114300" simplePos="0" relativeHeight="251659264" behindDoc="1" locked="0" layoutInCell="1" allowOverlap="1" wp14:anchorId="520B2668" wp14:editId="3FF26A2B">
            <wp:simplePos x="0" y="0"/>
            <wp:positionH relativeFrom="column">
              <wp:posOffset>294640</wp:posOffset>
            </wp:positionH>
            <wp:positionV relativeFrom="paragraph">
              <wp:posOffset>-325120</wp:posOffset>
            </wp:positionV>
            <wp:extent cx="2057400" cy="876300"/>
            <wp:effectExtent l="0" t="0" r="0" b="0"/>
            <wp:wrapNone/>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
                      <a:extLst>
                        <a:ext uri="{28A0092B-C50C-407E-A947-70E740481C1C}">
                          <a14:useLocalDpi xmlns:a14="http://schemas.microsoft.com/office/drawing/2010/main" val="0"/>
                        </a:ext>
                      </a:extLst>
                    </a:blip>
                    <a:stretch>
                      <a:fillRect/>
                    </a:stretch>
                  </pic:blipFill>
                  <pic:spPr>
                    <a:xfrm>
                      <a:off x="0" y="0"/>
                      <a:ext cx="2057400" cy="876300"/>
                    </a:xfrm>
                    <a:prstGeom prst="rect">
                      <a:avLst/>
                    </a:prstGeom>
                  </pic:spPr>
                </pic:pic>
              </a:graphicData>
            </a:graphic>
          </wp:anchor>
        </w:drawing>
      </w:r>
      <w:r w:rsidR="00BE4EC0">
        <w:rPr>
          <w:rFonts w:ascii="Calibri" w:eastAsia="Calibri" w:hAnsi="Calibri" w:cs="Calibri"/>
        </w:rPr>
        <w:t xml:space="preserve"> </w:t>
      </w:r>
    </w:p>
    <w:p w14:paraId="39636006" w14:textId="25AB5DA7" w:rsidR="00A91E99" w:rsidRDefault="00A91E99">
      <w:pPr>
        <w:spacing w:after="170" w:line="259" w:lineRule="auto"/>
        <w:ind w:left="-982" w:right="0" w:firstLine="0"/>
        <w:rPr>
          <w:rFonts w:ascii="Calibri" w:eastAsia="Calibri" w:hAnsi="Calibri" w:cs="Calibri"/>
        </w:rPr>
      </w:pPr>
    </w:p>
    <w:p w14:paraId="6D9A0982" w14:textId="35AEDF13" w:rsidR="00863430" w:rsidRPr="00032F46" w:rsidRDefault="00032F46" w:rsidP="00A91E99">
      <w:pPr>
        <w:tabs>
          <w:tab w:val="right" w:pos="9825"/>
        </w:tabs>
        <w:spacing w:line="259" w:lineRule="auto"/>
        <w:ind w:left="0" w:right="0" w:firstLine="0"/>
        <w:jc w:val="center"/>
        <w:rPr>
          <w:sz w:val="20"/>
        </w:rPr>
      </w:pPr>
      <w:r w:rsidRPr="00032F46">
        <w:rPr>
          <w:rFonts w:ascii="Calibri" w:eastAsia="Calibri" w:hAnsi="Calibri" w:cs="Calibri"/>
          <w:b/>
          <w:color w:val="C00000"/>
          <w:sz w:val="40"/>
        </w:rPr>
        <w:t xml:space="preserve">CapstoneConnect: Facilitating Seamless Interaction </w:t>
      </w:r>
      <w:r w:rsidR="0091546B" w:rsidRPr="00032F46">
        <w:rPr>
          <w:rFonts w:ascii="Calibri" w:eastAsia="Calibri" w:hAnsi="Calibri" w:cs="Calibri"/>
          <w:b/>
          <w:color w:val="C00000"/>
          <w:sz w:val="40"/>
        </w:rPr>
        <w:t>between</w:t>
      </w:r>
      <w:r w:rsidRPr="00032F46">
        <w:rPr>
          <w:rFonts w:ascii="Calibri" w:eastAsia="Calibri" w:hAnsi="Calibri" w:cs="Calibri"/>
          <w:b/>
          <w:color w:val="C00000"/>
          <w:sz w:val="40"/>
        </w:rPr>
        <w:t xml:space="preserve"> Super</w:t>
      </w:r>
      <w:r w:rsidR="00B22DE4">
        <w:rPr>
          <w:rFonts w:ascii="Calibri" w:eastAsia="Calibri" w:hAnsi="Calibri" w:cs="Calibri"/>
          <w:b/>
          <w:color w:val="C00000"/>
          <w:sz w:val="40"/>
        </w:rPr>
        <w:t xml:space="preserve">visors and Students in Final Year </w:t>
      </w:r>
      <w:r w:rsidRPr="00032F46">
        <w:rPr>
          <w:rFonts w:ascii="Calibri" w:eastAsia="Calibri" w:hAnsi="Calibri" w:cs="Calibri"/>
          <w:b/>
          <w:color w:val="C00000"/>
          <w:sz w:val="40"/>
        </w:rPr>
        <w:t>Projects.</w:t>
      </w:r>
    </w:p>
    <w:p w14:paraId="496BB663" w14:textId="4F06BA4F" w:rsidR="00863430" w:rsidRDefault="00BE4EC0">
      <w:pPr>
        <w:spacing w:after="163" w:line="259" w:lineRule="auto"/>
        <w:ind w:left="74" w:right="0" w:firstLine="0"/>
      </w:pPr>
      <w:r>
        <w:rPr>
          <w:b/>
          <w:color w:val="C00000"/>
          <w:sz w:val="28"/>
        </w:rPr>
        <w:t xml:space="preserve"> </w:t>
      </w:r>
    </w:p>
    <w:p w14:paraId="4440DF0A" w14:textId="5D107FD9" w:rsidR="00863430" w:rsidRPr="00A91E99" w:rsidRDefault="00BE4EC0">
      <w:pPr>
        <w:spacing w:after="87" w:line="259" w:lineRule="auto"/>
        <w:ind w:left="69" w:right="0"/>
      </w:pPr>
      <w:r w:rsidRPr="00A91E99">
        <w:rPr>
          <w:b/>
          <w:color w:val="C00000"/>
          <w:sz w:val="28"/>
        </w:rPr>
        <w:t xml:space="preserve">Abstract: </w:t>
      </w:r>
      <w:r w:rsidRPr="00A91E99">
        <w:rPr>
          <w:rFonts w:ascii="Calibri" w:eastAsia="Calibri" w:hAnsi="Calibri" w:cs="Calibri"/>
          <w:color w:val="C00000"/>
          <w:sz w:val="28"/>
          <w:vertAlign w:val="subscript"/>
        </w:rPr>
        <w:t xml:space="preserve"> </w:t>
      </w:r>
    </w:p>
    <w:p w14:paraId="0B784FEE" w14:textId="77777777" w:rsidR="005E232B" w:rsidRDefault="005E232B" w:rsidP="005E232B">
      <w:pPr>
        <w:spacing w:after="87" w:line="259" w:lineRule="auto"/>
        <w:ind w:left="69" w:right="0"/>
      </w:pPr>
      <w:r>
        <w:t>CapstoneConnect represents a holistic digital platform meticulously crafted to elevate the Final Year Project (FYP) encounter by establishing seamless communication channels between project supervisors and students. This innovative portal is intricately designed to serve as a centralized nexus, facilitating the exchange of crucial information and proficient project management throughout the FYP lifecycle.</w:t>
      </w:r>
    </w:p>
    <w:p w14:paraId="219F15BC" w14:textId="77777777" w:rsidR="005E232B" w:rsidRDefault="005E232B" w:rsidP="005E232B">
      <w:pPr>
        <w:spacing w:after="87" w:line="259" w:lineRule="auto"/>
        <w:ind w:left="69" w:right="0"/>
      </w:pPr>
    </w:p>
    <w:p w14:paraId="6F119094" w14:textId="77777777" w:rsidR="005E232B" w:rsidRDefault="005E232B" w:rsidP="005E232B">
      <w:pPr>
        <w:spacing w:after="87" w:line="259" w:lineRule="auto"/>
        <w:ind w:left="69" w:right="0"/>
      </w:pPr>
      <w:r>
        <w:t>Supervisors, through the dynamic interface of CapstoneConnect, can efficiently guide and closely monitor the trajectory of student progress. This real-time monitoring capability enhances the supervisory role, ensuring timely interventions and constructive feedback. Simultaneously, students benefit from the platform's user-friendly features, gaining access to a wealth of resources that not only augment their understanding of the project requirements but also contribute to the overall efficacy of project execution.</w:t>
      </w:r>
    </w:p>
    <w:p w14:paraId="0FE48251" w14:textId="77777777" w:rsidR="005E232B" w:rsidRDefault="005E232B" w:rsidP="005E232B">
      <w:pPr>
        <w:spacing w:after="87" w:line="259" w:lineRule="auto"/>
        <w:ind w:left="69" w:right="0"/>
      </w:pPr>
    </w:p>
    <w:p w14:paraId="4C681D57" w14:textId="77777777" w:rsidR="005E232B" w:rsidRDefault="005E232B" w:rsidP="005E232B">
      <w:pPr>
        <w:spacing w:after="87" w:line="259" w:lineRule="auto"/>
        <w:ind w:left="69" w:right="0"/>
      </w:pPr>
      <w:r>
        <w:t>Beyond its immediate functionalities, CapstoneConnect emerges as a repository of institutional knowledge, offering invaluable insights into previous FYPs. This repository serves as a treasure trove of experiences, best practices, and lessons learned, empowering future projects with the wisdom gleaned from past endeavors. This knowledge-sharing component not only enriches the quality of ongoing FYPs but also establishes a continuum of improvement by providing a structured reference point for subsequent projects.</w:t>
      </w:r>
    </w:p>
    <w:p w14:paraId="513A6A1F" w14:textId="77777777" w:rsidR="005E232B" w:rsidRDefault="005E232B" w:rsidP="005E232B">
      <w:pPr>
        <w:spacing w:after="87" w:line="259" w:lineRule="auto"/>
        <w:ind w:left="69" w:right="0"/>
      </w:pPr>
    </w:p>
    <w:p w14:paraId="5C11B858" w14:textId="49060718" w:rsidR="005C54D4" w:rsidRDefault="005E232B" w:rsidP="005E232B">
      <w:pPr>
        <w:spacing w:after="87" w:line="259" w:lineRule="auto"/>
        <w:ind w:left="69" w:right="0"/>
        <w:rPr>
          <w:rFonts w:ascii="Calibri" w:eastAsia="Calibri" w:hAnsi="Calibri" w:cs="Calibri"/>
        </w:rPr>
      </w:pPr>
      <w:r>
        <w:t>In essence, CapstoneConnect endeavors to revolutionize the FYP journey by fostering a culture of effective collaboration. By seamlessly integrating communication, resource accessibility, and knowledge transfer, the platform aims to optimize the entire FYP process, ensuring that students and supervisors alike embark on a journey marked by efficiency, innovation, and a collective pursuit of academic excellence.</w:t>
      </w:r>
      <w:bookmarkStart w:id="0" w:name="_GoBack"/>
      <w:bookmarkEnd w:id="0"/>
    </w:p>
    <w:p w14:paraId="7C925C00" w14:textId="77777777" w:rsidR="005C54D4" w:rsidRDefault="005C54D4">
      <w:pPr>
        <w:spacing w:after="87" w:line="259" w:lineRule="auto"/>
        <w:ind w:left="69" w:right="0"/>
        <w:rPr>
          <w:rFonts w:ascii="Calibri" w:eastAsia="Calibri" w:hAnsi="Calibri" w:cs="Calibri"/>
        </w:rPr>
      </w:pPr>
    </w:p>
    <w:p w14:paraId="47D8FD9E" w14:textId="2EDA022E" w:rsidR="00863430" w:rsidRPr="00A91E99" w:rsidRDefault="00BE4EC0">
      <w:pPr>
        <w:spacing w:after="87" w:line="259" w:lineRule="auto"/>
        <w:ind w:left="69" w:right="0"/>
      </w:pPr>
      <w:r w:rsidRPr="00A91E99">
        <w:rPr>
          <w:b/>
          <w:color w:val="C00000"/>
          <w:sz w:val="28"/>
        </w:rPr>
        <w:t xml:space="preserve">Supervisors &amp; Group Members: </w:t>
      </w:r>
      <w:r w:rsidRPr="00A91E99">
        <w:rPr>
          <w:rFonts w:ascii="Calibri" w:eastAsia="Calibri" w:hAnsi="Calibri" w:cs="Calibri"/>
          <w:color w:val="C00000"/>
          <w:sz w:val="28"/>
          <w:vertAlign w:val="subscript"/>
        </w:rPr>
        <w:t xml:space="preserve"> </w:t>
      </w:r>
    </w:p>
    <w:p w14:paraId="6A86787A" w14:textId="77777777" w:rsidR="00863430" w:rsidRDefault="00BE4EC0">
      <w:pPr>
        <w:spacing w:after="0" w:line="259" w:lineRule="auto"/>
        <w:ind w:left="74" w:right="0" w:firstLine="0"/>
      </w:pPr>
      <w:r>
        <w:rPr>
          <w:rFonts w:ascii="Calibri" w:eastAsia="Calibri" w:hAnsi="Calibri" w:cs="Calibri"/>
        </w:rPr>
        <w:t xml:space="preserve"> </w:t>
      </w:r>
    </w:p>
    <w:tbl>
      <w:tblPr>
        <w:tblStyle w:val="TableGrid"/>
        <w:tblW w:w="10547" w:type="dxa"/>
        <w:tblInd w:w="80" w:type="dxa"/>
        <w:tblCellMar>
          <w:top w:w="7" w:type="dxa"/>
          <w:left w:w="107" w:type="dxa"/>
          <w:right w:w="90" w:type="dxa"/>
        </w:tblCellMar>
        <w:tblLook w:val="04A0" w:firstRow="1" w:lastRow="0" w:firstColumn="1" w:lastColumn="0" w:noHBand="0" w:noVBand="1"/>
      </w:tblPr>
      <w:tblGrid>
        <w:gridCol w:w="894"/>
        <w:gridCol w:w="5542"/>
        <w:gridCol w:w="4111"/>
      </w:tblGrid>
      <w:tr w:rsidR="00863430" w14:paraId="667B0616" w14:textId="77777777" w:rsidTr="00A502DB">
        <w:trPr>
          <w:trHeight w:val="393"/>
        </w:trPr>
        <w:tc>
          <w:tcPr>
            <w:tcW w:w="89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C8D79B" w14:textId="77777777" w:rsidR="00863430" w:rsidRDefault="00BE4EC0" w:rsidP="00857ED3">
            <w:pPr>
              <w:spacing w:after="0" w:line="259" w:lineRule="auto"/>
              <w:ind w:left="0" w:right="0" w:firstLine="0"/>
            </w:pPr>
            <w:r>
              <w:rPr>
                <w:b/>
              </w:rPr>
              <w:t xml:space="preserve">S. No: </w:t>
            </w:r>
          </w:p>
        </w:tc>
        <w:tc>
          <w:tcPr>
            <w:tcW w:w="55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0435BF" w14:textId="77777777" w:rsidR="00863430" w:rsidRDefault="00BE4EC0" w:rsidP="00857ED3">
            <w:pPr>
              <w:spacing w:after="0" w:line="259" w:lineRule="auto"/>
              <w:ind w:left="1" w:right="0" w:firstLine="0"/>
            </w:pPr>
            <w:r>
              <w:rPr>
                <w:b/>
              </w:rPr>
              <w:t xml:space="preserve">Name </w:t>
            </w:r>
          </w:p>
        </w:tc>
        <w:tc>
          <w:tcPr>
            <w:tcW w:w="41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8E8B19" w14:textId="77777777" w:rsidR="00863430" w:rsidRDefault="00BE4EC0" w:rsidP="00857ED3">
            <w:pPr>
              <w:spacing w:after="0" w:line="259" w:lineRule="auto"/>
              <w:ind w:left="1" w:right="0" w:firstLine="0"/>
            </w:pPr>
            <w:r>
              <w:rPr>
                <w:b/>
              </w:rPr>
              <w:t xml:space="preserve">Designation </w:t>
            </w:r>
          </w:p>
        </w:tc>
      </w:tr>
      <w:tr w:rsidR="00863430" w14:paraId="3B6A908D" w14:textId="77777777" w:rsidTr="00A502DB">
        <w:trPr>
          <w:trHeight w:val="265"/>
        </w:trPr>
        <w:tc>
          <w:tcPr>
            <w:tcW w:w="894" w:type="dxa"/>
            <w:tcBorders>
              <w:top w:val="single" w:sz="4" w:space="0" w:color="000000"/>
              <w:left w:val="single" w:sz="4" w:space="0" w:color="000000"/>
              <w:bottom w:val="single" w:sz="4" w:space="0" w:color="000000"/>
              <w:right w:val="single" w:sz="4" w:space="0" w:color="000000"/>
            </w:tcBorders>
          </w:tcPr>
          <w:p w14:paraId="18A56930" w14:textId="77777777" w:rsidR="00863430" w:rsidRDefault="00BE4EC0">
            <w:pPr>
              <w:spacing w:after="0" w:line="259" w:lineRule="auto"/>
              <w:ind w:left="0" w:right="0" w:firstLine="0"/>
            </w:pPr>
            <w:r>
              <w:t xml:space="preserve">1. </w:t>
            </w:r>
          </w:p>
        </w:tc>
        <w:tc>
          <w:tcPr>
            <w:tcW w:w="5542" w:type="dxa"/>
            <w:tcBorders>
              <w:top w:val="single" w:sz="4" w:space="0" w:color="000000"/>
              <w:left w:val="single" w:sz="4" w:space="0" w:color="000000"/>
              <w:bottom w:val="single" w:sz="4" w:space="0" w:color="000000"/>
              <w:right w:val="single" w:sz="4" w:space="0" w:color="000000"/>
            </w:tcBorders>
          </w:tcPr>
          <w:p w14:paraId="1CC11F32" w14:textId="0EFC6A54" w:rsidR="00863430" w:rsidRDefault="00032F46">
            <w:pPr>
              <w:spacing w:after="0" w:line="259" w:lineRule="auto"/>
              <w:ind w:left="1" w:right="0" w:firstLine="0"/>
            </w:pPr>
            <w:r>
              <w:t>Urooj Waheed</w:t>
            </w:r>
          </w:p>
        </w:tc>
        <w:tc>
          <w:tcPr>
            <w:tcW w:w="4111" w:type="dxa"/>
            <w:tcBorders>
              <w:top w:val="single" w:sz="4" w:space="0" w:color="000000"/>
              <w:left w:val="single" w:sz="4" w:space="0" w:color="000000"/>
              <w:bottom w:val="single" w:sz="4" w:space="0" w:color="000000"/>
              <w:right w:val="single" w:sz="4" w:space="0" w:color="000000"/>
            </w:tcBorders>
          </w:tcPr>
          <w:p w14:paraId="37D682F4" w14:textId="77777777" w:rsidR="00863430" w:rsidRDefault="00BE4EC0">
            <w:pPr>
              <w:spacing w:after="0" w:line="259" w:lineRule="auto"/>
              <w:ind w:left="1" w:right="0" w:firstLine="0"/>
            </w:pPr>
            <w:r>
              <w:t xml:space="preserve">Supervisor </w:t>
            </w:r>
          </w:p>
        </w:tc>
      </w:tr>
      <w:tr w:rsidR="00863430" w14:paraId="7C5262F6" w14:textId="77777777" w:rsidTr="00A502DB">
        <w:trPr>
          <w:trHeight w:val="262"/>
        </w:trPr>
        <w:tc>
          <w:tcPr>
            <w:tcW w:w="894" w:type="dxa"/>
            <w:tcBorders>
              <w:top w:val="single" w:sz="4" w:space="0" w:color="000000"/>
              <w:left w:val="single" w:sz="4" w:space="0" w:color="000000"/>
              <w:bottom w:val="single" w:sz="4" w:space="0" w:color="000000"/>
              <w:right w:val="single" w:sz="4" w:space="0" w:color="000000"/>
            </w:tcBorders>
          </w:tcPr>
          <w:p w14:paraId="023836C3" w14:textId="77777777" w:rsidR="00863430" w:rsidRDefault="00BE4EC0">
            <w:pPr>
              <w:spacing w:after="0" w:line="259" w:lineRule="auto"/>
              <w:ind w:left="0" w:right="0" w:firstLine="0"/>
            </w:pPr>
            <w:r>
              <w:t xml:space="preserve">2. </w:t>
            </w:r>
          </w:p>
        </w:tc>
        <w:tc>
          <w:tcPr>
            <w:tcW w:w="5542" w:type="dxa"/>
            <w:tcBorders>
              <w:top w:val="single" w:sz="4" w:space="0" w:color="000000"/>
              <w:left w:val="single" w:sz="4" w:space="0" w:color="000000"/>
              <w:bottom w:val="single" w:sz="4" w:space="0" w:color="000000"/>
              <w:right w:val="single" w:sz="4" w:space="0" w:color="000000"/>
            </w:tcBorders>
          </w:tcPr>
          <w:p w14:paraId="41997988" w14:textId="20FBEB3E" w:rsidR="00863430" w:rsidRDefault="00032F46">
            <w:pPr>
              <w:spacing w:after="0" w:line="259" w:lineRule="auto"/>
              <w:ind w:left="1" w:right="0" w:firstLine="0"/>
            </w:pPr>
            <w:proofErr w:type="spellStart"/>
            <w:r>
              <w:t>Yusra</w:t>
            </w:r>
            <w:proofErr w:type="spellEnd"/>
            <w:r>
              <w:t xml:space="preserve"> </w:t>
            </w:r>
            <w:proofErr w:type="spellStart"/>
            <w:r>
              <w:t>Mansoor</w:t>
            </w:r>
            <w:proofErr w:type="spellEnd"/>
          </w:p>
        </w:tc>
        <w:tc>
          <w:tcPr>
            <w:tcW w:w="4111" w:type="dxa"/>
            <w:tcBorders>
              <w:top w:val="single" w:sz="4" w:space="0" w:color="000000"/>
              <w:left w:val="single" w:sz="4" w:space="0" w:color="000000"/>
              <w:bottom w:val="single" w:sz="4" w:space="0" w:color="000000"/>
              <w:right w:val="single" w:sz="4" w:space="0" w:color="000000"/>
            </w:tcBorders>
          </w:tcPr>
          <w:p w14:paraId="37D83412" w14:textId="77777777" w:rsidR="00863430" w:rsidRDefault="00BE4EC0">
            <w:pPr>
              <w:spacing w:after="0" w:line="259" w:lineRule="auto"/>
              <w:ind w:left="1" w:right="0" w:firstLine="0"/>
            </w:pPr>
            <w:r>
              <w:t xml:space="preserve">Co-Supervisor </w:t>
            </w:r>
          </w:p>
        </w:tc>
      </w:tr>
      <w:tr w:rsidR="00863430" w14:paraId="6B4BC7AC" w14:textId="77777777" w:rsidTr="00A502DB">
        <w:trPr>
          <w:trHeight w:val="264"/>
        </w:trPr>
        <w:tc>
          <w:tcPr>
            <w:tcW w:w="894" w:type="dxa"/>
            <w:tcBorders>
              <w:top w:val="single" w:sz="4" w:space="0" w:color="000000"/>
              <w:left w:val="single" w:sz="4" w:space="0" w:color="000000"/>
              <w:bottom w:val="single" w:sz="4" w:space="0" w:color="000000"/>
              <w:right w:val="single" w:sz="4" w:space="0" w:color="000000"/>
            </w:tcBorders>
          </w:tcPr>
          <w:p w14:paraId="7FAB820E" w14:textId="77777777" w:rsidR="00863430" w:rsidRDefault="00BE4EC0">
            <w:pPr>
              <w:spacing w:after="0" w:line="259" w:lineRule="auto"/>
              <w:ind w:left="0" w:right="0" w:firstLine="0"/>
            </w:pPr>
            <w:r>
              <w:t xml:space="preserve">3. </w:t>
            </w:r>
          </w:p>
        </w:tc>
        <w:tc>
          <w:tcPr>
            <w:tcW w:w="5542" w:type="dxa"/>
            <w:tcBorders>
              <w:top w:val="single" w:sz="4" w:space="0" w:color="000000"/>
              <w:left w:val="single" w:sz="4" w:space="0" w:color="000000"/>
              <w:bottom w:val="single" w:sz="4" w:space="0" w:color="000000"/>
              <w:right w:val="single" w:sz="4" w:space="0" w:color="000000"/>
            </w:tcBorders>
          </w:tcPr>
          <w:p w14:paraId="71A95BAD" w14:textId="0E66FF58" w:rsidR="00863430" w:rsidRDefault="00032F46" w:rsidP="00A91E99">
            <w:pPr>
              <w:tabs>
                <w:tab w:val="left" w:pos="2025"/>
              </w:tabs>
              <w:spacing w:after="0" w:line="259" w:lineRule="auto"/>
              <w:ind w:left="1" w:right="0" w:firstLine="0"/>
            </w:pPr>
            <w:r>
              <w:t>Ayushmann Kukreja (CS201245)</w:t>
            </w:r>
          </w:p>
        </w:tc>
        <w:tc>
          <w:tcPr>
            <w:tcW w:w="4111" w:type="dxa"/>
            <w:tcBorders>
              <w:top w:val="single" w:sz="4" w:space="0" w:color="000000"/>
              <w:left w:val="single" w:sz="4" w:space="0" w:color="000000"/>
              <w:bottom w:val="single" w:sz="4" w:space="0" w:color="000000"/>
              <w:right w:val="single" w:sz="4" w:space="0" w:color="000000"/>
            </w:tcBorders>
          </w:tcPr>
          <w:p w14:paraId="092F0126" w14:textId="2C4234F3" w:rsidR="00863430" w:rsidRPr="00A91E99" w:rsidRDefault="00BE4EC0">
            <w:pPr>
              <w:spacing w:after="0" w:line="259" w:lineRule="auto"/>
              <w:ind w:left="1" w:right="0" w:firstLine="0"/>
            </w:pPr>
            <w:r>
              <w:t xml:space="preserve">Team </w:t>
            </w:r>
            <w:r w:rsidR="00A91E99">
              <w:t>Lead &amp; Member 1</w:t>
            </w:r>
          </w:p>
        </w:tc>
      </w:tr>
      <w:tr w:rsidR="00A91E99" w14:paraId="1B2249D5" w14:textId="77777777" w:rsidTr="00A502DB">
        <w:trPr>
          <w:trHeight w:val="262"/>
        </w:trPr>
        <w:tc>
          <w:tcPr>
            <w:tcW w:w="894" w:type="dxa"/>
            <w:tcBorders>
              <w:top w:val="single" w:sz="4" w:space="0" w:color="000000"/>
              <w:left w:val="single" w:sz="4" w:space="0" w:color="000000"/>
              <w:bottom w:val="single" w:sz="4" w:space="0" w:color="000000"/>
              <w:right w:val="single" w:sz="4" w:space="0" w:color="000000"/>
            </w:tcBorders>
          </w:tcPr>
          <w:p w14:paraId="55380C84" w14:textId="77777777" w:rsidR="00A91E99" w:rsidRDefault="00A91E99" w:rsidP="00A91E99">
            <w:pPr>
              <w:spacing w:after="0" w:line="259" w:lineRule="auto"/>
              <w:ind w:left="0" w:right="0" w:firstLine="0"/>
            </w:pPr>
            <w:r>
              <w:t xml:space="preserve">4. </w:t>
            </w:r>
          </w:p>
        </w:tc>
        <w:tc>
          <w:tcPr>
            <w:tcW w:w="5542" w:type="dxa"/>
            <w:tcBorders>
              <w:top w:val="single" w:sz="4" w:space="0" w:color="000000"/>
              <w:left w:val="single" w:sz="4" w:space="0" w:color="000000"/>
              <w:bottom w:val="single" w:sz="4" w:space="0" w:color="000000"/>
              <w:right w:val="single" w:sz="4" w:space="0" w:color="000000"/>
            </w:tcBorders>
          </w:tcPr>
          <w:p w14:paraId="624507AE" w14:textId="7F8ECA7C" w:rsidR="00A91E99" w:rsidRDefault="00032F46" w:rsidP="00A91E99">
            <w:pPr>
              <w:spacing w:after="0" w:line="259" w:lineRule="auto"/>
              <w:ind w:left="1" w:right="0" w:firstLine="0"/>
            </w:pPr>
            <w:proofErr w:type="spellStart"/>
            <w:r>
              <w:t>Murtaza</w:t>
            </w:r>
            <w:proofErr w:type="spellEnd"/>
            <w:r>
              <w:t xml:space="preserve"> Mehdi (CS201211)</w:t>
            </w:r>
          </w:p>
        </w:tc>
        <w:tc>
          <w:tcPr>
            <w:tcW w:w="4111" w:type="dxa"/>
            <w:tcBorders>
              <w:top w:val="single" w:sz="4" w:space="0" w:color="000000"/>
              <w:left w:val="single" w:sz="4" w:space="0" w:color="000000"/>
              <w:bottom w:val="single" w:sz="4" w:space="0" w:color="000000"/>
              <w:right w:val="single" w:sz="4" w:space="0" w:color="000000"/>
            </w:tcBorders>
          </w:tcPr>
          <w:p w14:paraId="0D44955A" w14:textId="2814ABF2" w:rsidR="00A91E99" w:rsidRDefault="00A91E99" w:rsidP="00A91E99">
            <w:pPr>
              <w:spacing w:after="0" w:line="259" w:lineRule="auto"/>
              <w:ind w:left="1" w:right="0" w:firstLine="0"/>
            </w:pPr>
            <w:r>
              <w:t xml:space="preserve">Member 2 </w:t>
            </w:r>
          </w:p>
        </w:tc>
      </w:tr>
      <w:tr w:rsidR="00A91E99" w14:paraId="67EED575" w14:textId="77777777" w:rsidTr="00A502DB">
        <w:trPr>
          <w:trHeight w:val="264"/>
        </w:trPr>
        <w:tc>
          <w:tcPr>
            <w:tcW w:w="894" w:type="dxa"/>
            <w:tcBorders>
              <w:top w:val="single" w:sz="4" w:space="0" w:color="000000"/>
              <w:left w:val="single" w:sz="4" w:space="0" w:color="000000"/>
              <w:bottom w:val="single" w:sz="4" w:space="0" w:color="000000"/>
              <w:right w:val="single" w:sz="4" w:space="0" w:color="000000"/>
            </w:tcBorders>
          </w:tcPr>
          <w:p w14:paraId="0D772355" w14:textId="77777777" w:rsidR="00A91E99" w:rsidRDefault="00A91E99" w:rsidP="00A91E99">
            <w:pPr>
              <w:spacing w:after="0" w:line="259" w:lineRule="auto"/>
              <w:ind w:left="0" w:right="0" w:firstLine="0"/>
            </w:pPr>
            <w:r>
              <w:t xml:space="preserve">5. </w:t>
            </w:r>
          </w:p>
        </w:tc>
        <w:tc>
          <w:tcPr>
            <w:tcW w:w="5542" w:type="dxa"/>
            <w:tcBorders>
              <w:top w:val="single" w:sz="4" w:space="0" w:color="000000"/>
              <w:left w:val="single" w:sz="4" w:space="0" w:color="000000"/>
              <w:bottom w:val="single" w:sz="4" w:space="0" w:color="000000"/>
              <w:right w:val="single" w:sz="4" w:space="0" w:color="000000"/>
            </w:tcBorders>
          </w:tcPr>
          <w:p w14:paraId="2E933B23" w14:textId="373EF379" w:rsidR="00A91E99" w:rsidRDefault="00032F46" w:rsidP="00A91E99">
            <w:pPr>
              <w:spacing w:after="0" w:line="259" w:lineRule="auto"/>
              <w:ind w:left="1" w:right="0" w:firstLine="0"/>
            </w:pPr>
            <w:r>
              <w:t xml:space="preserve">Abdul </w:t>
            </w:r>
            <w:proofErr w:type="spellStart"/>
            <w:r>
              <w:t>Rehman</w:t>
            </w:r>
            <w:proofErr w:type="spellEnd"/>
            <w:r>
              <w:t xml:space="preserve"> Khan (CS201250)</w:t>
            </w:r>
          </w:p>
        </w:tc>
        <w:tc>
          <w:tcPr>
            <w:tcW w:w="4111" w:type="dxa"/>
            <w:tcBorders>
              <w:top w:val="single" w:sz="4" w:space="0" w:color="000000"/>
              <w:left w:val="single" w:sz="4" w:space="0" w:color="000000"/>
              <w:bottom w:val="single" w:sz="4" w:space="0" w:color="000000"/>
              <w:right w:val="single" w:sz="4" w:space="0" w:color="000000"/>
            </w:tcBorders>
          </w:tcPr>
          <w:p w14:paraId="61507D96" w14:textId="14475B1E" w:rsidR="00A91E99" w:rsidRDefault="00A91E99" w:rsidP="00A91E99">
            <w:pPr>
              <w:spacing w:after="0" w:line="259" w:lineRule="auto"/>
              <w:ind w:left="1" w:right="0" w:firstLine="0"/>
            </w:pPr>
            <w:r>
              <w:t xml:space="preserve">Member 3 </w:t>
            </w:r>
          </w:p>
        </w:tc>
      </w:tr>
    </w:tbl>
    <w:p w14:paraId="507FCDE8" w14:textId="77777777" w:rsidR="00BE4EC0" w:rsidRDefault="00BE4EC0" w:rsidP="00A91E99">
      <w:pPr>
        <w:ind w:left="0" w:firstLine="0"/>
      </w:pPr>
    </w:p>
    <w:sectPr w:rsidR="00BE4EC0" w:rsidSect="00A91E99">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430"/>
    <w:rsid w:val="00032F46"/>
    <w:rsid w:val="001811A7"/>
    <w:rsid w:val="004144FF"/>
    <w:rsid w:val="005C54D4"/>
    <w:rsid w:val="005E232B"/>
    <w:rsid w:val="006E416D"/>
    <w:rsid w:val="00857ED3"/>
    <w:rsid w:val="00863430"/>
    <w:rsid w:val="0091546B"/>
    <w:rsid w:val="00A263B9"/>
    <w:rsid w:val="00A502DB"/>
    <w:rsid w:val="00A91E99"/>
    <w:rsid w:val="00B22DE4"/>
    <w:rsid w:val="00BE4EC0"/>
    <w:rsid w:val="00C61A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A7B5"/>
  <w15:docId w15:val="{A96A1AF6-436D-40B2-AFC8-01D69262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 w:line="258" w:lineRule="auto"/>
      <w:ind w:left="84" w:right="4838"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Muhammad Haseeb, Muhammad Taufiq</dc:creator>
  <cp:keywords/>
  <cp:lastModifiedBy>Ayushmann Kukreja</cp:lastModifiedBy>
  <cp:revision>10</cp:revision>
  <dcterms:created xsi:type="dcterms:W3CDTF">2022-06-11T15:55:00Z</dcterms:created>
  <dcterms:modified xsi:type="dcterms:W3CDTF">2023-11-28T07:29:00Z</dcterms:modified>
</cp:coreProperties>
</file>