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55" w:rsidRPr="00A56658" w:rsidRDefault="00202932" w:rsidP="00202932">
      <w:pPr>
        <w:pStyle w:val="1"/>
        <w:spacing w:before="0"/>
        <w:ind w:left="1162" w:right="562" w:hanging="596"/>
        <w:jc w:val="center"/>
      </w:pPr>
      <w:r>
        <w:t>У</w:t>
      </w:r>
      <w:r w:rsidRPr="00A56658">
        <w:t>чет долгосрочных инвестиций</w:t>
      </w:r>
    </w:p>
    <w:p w:rsidR="006A1055" w:rsidRDefault="006A1055" w:rsidP="00202932">
      <w:pPr>
        <w:pStyle w:val="a3"/>
        <w:spacing w:before="10"/>
        <w:ind w:left="0" w:firstLine="0"/>
        <w:jc w:val="center"/>
        <w:rPr>
          <w:i/>
        </w:rPr>
      </w:pPr>
    </w:p>
    <w:p w:rsidR="006A1055" w:rsidRDefault="006A1055" w:rsidP="00202932">
      <w:pPr>
        <w:pStyle w:val="a3"/>
        <w:spacing w:before="10"/>
        <w:ind w:left="0" w:firstLine="0"/>
        <w:jc w:val="right"/>
        <w:rPr>
          <w:i/>
        </w:rPr>
      </w:pPr>
      <w:proofErr w:type="spellStart"/>
      <w:r>
        <w:rPr>
          <w:i/>
        </w:rPr>
        <w:t>Абдулкеримова</w:t>
      </w:r>
      <w:proofErr w:type="spellEnd"/>
      <w:r w:rsidR="00EF7E3B">
        <w:rPr>
          <w:i/>
        </w:rPr>
        <w:t xml:space="preserve"> </w:t>
      </w:r>
      <w:proofErr w:type="spellStart"/>
      <w:r>
        <w:rPr>
          <w:i/>
        </w:rPr>
        <w:t>Хатужат</w:t>
      </w:r>
      <w:proofErr w:type="spellEnd"/>
      <w:r w:rsidR="00EF7E3B">
        <w:rPr>
          <w:i/>
        </w:rPr>
        <w:t xml:space="preserve"> </w:t>
      </w:r>
      <w:proofErr w:type="spellStart"/>
      <w:r>
        <w:rPr>
          <w:i/>
        </w:rPr>
        <w:t>Абдулафизовна</w:t>
      </w:r>
      <w:proofErr w:type="spellEnd"/>
    </w:p>
    <w:p w:rsidR="00CB08AE" w:rsidRDefault="006A1055" w:rsidP="00202932">
      <w:pPr>
        <w:pStyle w:val="a3"/>
        <w:spacing w:before="10"/>
        <w:ind w:left="0" w:firstLine="0"/>
        <w:jc w:val="right"/>
        <w:rPr>
          <w:i/>
        </w:rPr>
      </w:pPr>
      <w:r>
        <w:rPr>
          <w:i/>
        </w:rPr>
        <w:t xml:space="preserve"> студентка 3 курса «Бухгалтерский учет</w:t>
      </w:r>
    </w:p>
    <w:p w:rsidR="00E01ADE" w:rsidRDefault="006A1055" w:rsidP="00202932">
      <w:pPr>
        <w:pStyle w:val="a3"/>
        <w:spacing w:before="10"/>
        <w:ind w:left="0" w:firstLine="0"/>
        <w:jc w:val="right"/>
        <w:rPr>
          <w:i/>
        </w:rPr>
      </w:pPr>
      <w:r>
        <w:rPr>
          <w:i/>
        </w:rPr>
        <w:t xml:space="preserve">научный руководитель </w:t>
      </w:r>
      <w:proofErr w:type="spellStart"/>
      <w:proofErr w:type="gramStart"/>
      <w:r>
        <w:rPr>
          <w:i/>
        </w:rPr>
        <w:t>к</w:t>
      </w:r>
      <w:proofErr w:type="gramEnd"/>
      <w:r>
        <w:rPr>
          <w:i/>
        </w:rPr>
        <w:t>.э.н</w:t>
      </w:r>
      <w:proofErr w:type="spellEnd"/>
      <w:r>
        <w:rPr>
          <w:i/>
        </w:rPr>
        <w:t xml:space="preserve">., проф. </w:t>
      </w:r>
      <w:proofErr w:type="spellStart"/>
      <w:r>
        <w:rPr>
          <w:i/>
        </w:rPr>
        <w:t>Омарова</w:t>
      </w:r>
      <w:r w:rsidR="00E01ADE">
        <w:rPr>
          <w:i/>
        </w:rPr>
        <w:t>О</w:t>
      </w:r>
      <w:proofErr w:type="spellEnd"/>
      <w:r w:rsidR="00E01ADE">
        <w:rPr>
          <w:i/>
        </w:rPr>
        <w:t>. Ф.</w:t>
      </w:r>
    </w:p>
    <w:p w:rsidR="006A1055" w:rsidRDefault="006A1055" w:rsidP="00202932">
      <w:pPr>
        <w:pStyle w:val="a3"/>
        <w:spacing w:before="10"/>
        <w:ind w:left="0" w:firstLine="0"/>
        <w:jc w:val="right"/>
        <w:rPr>
          <w:i/>
        </w:rPr>
      </w:pPr>
      <w:r>
        <w:rPr>
          <w:i/>
        </w:rPr>
        <w:t>ФБГОУ ВО Дагестанский государственный университет, г</w:t>
      </w:r>
      <w:proofErr w:type="gramStart"/>
      <w:r>
        <w:rPr>
          <w:i/>
        </w:rPr>
        <w:t>.М</w:t>
      </w:r>
      <w:proofErr w:type="gramEnd"/>
      <w:r>
        <w:rPr>
          <w:i/>
        </w:rPr>
        <w:t>ахачкала</w:t>
      </w:r>
    </w:p>
    <w:p w:rsidR="00E01ADE" w:rsidRDefault="00E01ADE" w:rsidP="00202932">
      <w:pPr>
        <w:pStyle w:val="a3"/>
        <w:spacing w:before="10"/>
        <w:ind w:left="0" w:firstLine="0"/>
        <w:jc w:val="right"/>
        <w:rPr>
          <w:i/>
        </w:rPr>
      </w:pPr>
    </w:p>
    <w:p w:rsidR="006A1055" w:rsidRDefault="006A1055" w:rsidP="00202932">
      <w:pPr>
        <w:pStyle w:val="a3"/>
        <w:spacing w:before="10"/>
        <w:ind w:left="0" w:firstLine="0"/>
        <w:jc w:val="center"/>
      </w:pPr>
      <w:r w:rsidRPr="006A1055">
        <w:t>Аннотация</w:t>
      </w:r>
    </w:p>
    <w:p w:rsidR="006A1055" w:rsidRPr="006A1055" w:rsidRDefault="006A1055" w:rsidP="00202932">
      <w:pPr>
        <w:pStyle w:val="a3"/>
        <w:spacing w:before="10"/>
        <w:ind w:left="0" w:firstLine="0"/>
        <w:jc w:val="left"/>
      </w:pPr>
    </w:p>
    <w:p w:rsidR="006A1055" w:rsidRPr="006A1055" w:rsidRDefault="006A1055" w:rsidP="00202932">
      <w:pPr>
        <w:widowControl/>
        <w:autoSpaceDE/>
        <w:autoSpaceDN/>
        <w:spacing w:after="160"/>
        <w:jc w:val="both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В статье рассмотрены</w:t>
      </w:r>
      <w:r w:rsidRPr="006A1055">
        <w:rPr>
          <w:rFonts w:eastAsia="Calibri"/>
          <w:sz w:val="28"/>
          <w:szCs w:val="28"/>
          <w:lang w:eastAsia="en-US" w:bidi="ar-SA"/>
        </w:rPr>
        <w:t xml:space="preserve"> теоретические аспекты долгосрочных инвестиций</w:t>
      </w:r>
      <w:r>
        <w:rPr>
          <w:rFonts w:eastAsia="Calibri"/>
          <w:sz w:val="28"/>
          <w:szCs w:val="28"/>
          <w:lang w:eastAsia="en-US" w:bidi="ar-SA"/>
        </w:rPr>
        <w:t xml:space="preserve"> и </w:t>
      </w:r>
      <w:r w:rsidRPr="006A1055">
        <w:rPr>
          <w:rFonts w:eastAsia="Calibri"/>
          <w:sz w:val="28"/>
          <w:szCs w:val="28"/>
          <w:lang w:eastAsia="en-US" w:bidi="ar-SA"/>
        </w:rPr>
        <w:t xml:space="preserve">  организацию учета </w:t>
      </w:r>
      <w:r>
        <w:rPr>
          <w:rFonts w:eastAsia="Calibri"/>
          <w:sz w:val="28"/>
          <w:szCs w:val="28"/>
          <w:lang w:eastAsia="en-US" w:bidi="ar-SA"/>
        </w:rPr>
        <w:t xml:space="preserve">долгосрочных инвестиций, </w:t>
      </w:r>
      <w:r w:rsidRPr="006A1055">
        <w:rPr>
          <w:rFonts w:eastAsia="Calibri"/>
          <w:sz w:val="28"/>
          <w:szCs w:val="28"/>
          <w:lang w:eastAsia="en-US" w:bidi="ar-SA"/>
        </w:rPr>
        <w:t>учет затрат на строительные работы и работы по монтажу оборудования</w:t>
      </w:r>
      <w:r w:rsidR="00B75A9A">
        <w:rPr>
          <w:rFonts w:eastAsia="Calibri"/>
          <w:sz w:val="28"/>
          <w:szCs w:val="28"/>
          <w:lang w:eastAsia="en-US" w:bidi="ar-SA"/>
        </w:rPr>
        <w:t>,</w:t>
      </w:r>
      <w:r>
        <w:rPr>
          <w:rFonts w:eastAsia="Calibri"/>
          <w:sz w:val="28"/>
          <w:szCs w:val="28"/>
          <w:lang w:eastAsia="en-US" w:bidi="ar-SA"/>
        </w:rPr>
        <w:t xml:space="preserve"> а также рассмотрены </w:t>
      </w:r>
      <w:r w:rsidRPr="006A1055">
        <w:rPr>
          <w:rFonts w:eastAsia="Calibri"/>
          <w:sz w:val="28"/>
          <w:szCs w:val="28"/>
          <w:lang w:eastAsia="en-US" w:bidi="ar-SA"/>
        </w:rPr>
        <w:t>источники финансирования долгосрочных инвестиций и тенденции их развития</w:t>
      </w:r>
      <w:r w:rsidR="00B75A9A">
        <w:rPr>
          <w:rFonts w:eastAsia="Calibri"/>
          <w:sz w:val="28"/>
          <w:szCs w:val="28"/>
          <w:lang w:eastAsia="en-US" w:bidi="ar-SA"/>
        </w:rPr>
        <w:t>.</w:t>
      </w:r>
    </w:p>
    <w:p w:rsidR="00CB08AE" w:rsidRDefault="00B75A9A" w:rsidP="00202932">
      <w:pPr>
        <w:pStyle w:val="a3"/>
        <w:spacing w:before="5"/>
        <w:ind w:left="0" w:firstLine="0"/>
        <w:jc w:val="center"/>
        <w:rPr>
          <w:sz w:val="27"/>
          <w:lang w:val="en-US"/>
        </w:rPr>
      </w:pPr>
      <w:r w:rsidRPr="00B75A9A">
        <w:rPr>
          <w:sz w:val="27"/>
          <w:lang w:val="en-US"/>
        </w:rPr>
        <w:t>Annotation</w:t>
      </w:r>
    </w:p>
    <w:p w:rsidR="00B75A9A" w:rsidRDefault="00CC140B" w:rsidP="00202932">
      <w:pPr>
        <w:pStyle w:val="a3"/>
        <w:spacing w:before="5"/>
        <w:ind w:left="0" w:firstLine="0"/>
        <w:jc w:val="left"/>
        <w:rPr>
          <w:sz w:val="27"/>
          <w:lang w:val="en-US"/>
        </w:rPr>
      </w:pPr>
      <w:r>
        <w:rPr>
          <w:sz w:val="27"/>
          <w:lang w:val="en-US"/>
        </w:rPr>
        <w:t xml:space="preserve">In the article theoretical aspects of long-term investments, accounting of expenses for construction works and equipment installation works </w:t>
      </w:r>
      <w:proofErr w:type="spellStart"/>
      <w:r>
        <w:rPr>
          <w:sz w:val="27"/>
          <w:lang w:val="en-US"/>
        </w:rPr>
        <w:t>areco</w:t>
      </w:r>
      <w:r w:rsidR="00B057BE">
        <w:rPr>
          <w:sz w:val="27"/>
          <w:lang w:val="en-US"/>
        </w:rPr>
        <w:t>nsidered</w:t>
      </w:r>
      <w:proofErr w:type="spellEnd"/>
      <w:r w:rsidR="00B057BE">
        <w:rPr>
          <w:sz w:val="27"/>
          <w:lang w:val="en-US"/>
        </w:rPr>
        <w:t xml:space="preserve">, as well as sources </w:t>
      </w:r>
      <w:r>
        <w:rPr>
          <w:sz w:val="27"/>
          <w:lang w:val="en-US"/>
        </w:rPr>
        <w:t>of investment</w:t>
      </w:r>
      <w:r w:rsidR="00B057BE">
        <w:rPr>
          <w:sz w:val="27"/>
          <w:lang w:val="en-US"/>
        </w:rPr>
        <w:t xml:space="preserve"> financing and trends of their development. </w:t>
      </w:r>
    </w:p>
    <w:p w:rsidR="00B057BE" w:rsidRPr="00B75A9A" w:rsidRDefault="00B057BE" w:rsidP="00202932">
      <w:pPr>
        <w:pStyle w:val="a3"/>
        <w:spacing w:before="5"/>
        <w:ind w:left="0" w:firstLine="0"/>
        <w:jc w:val="left"/>
        <w:rPr>
          <w:sz w:val="27"/>
          <w:lang w:val="en-US"/>
        </w:rPr>
      </w:pPr>
    </w:p>
    <w:p w:rsidR="00B057BE" w:rsidRPr="008F69D4" w:rsidRDefault="00D3043C" w:rsidP="00202932">
      <w:pPr>
        <w:pStyle w:val="a3"/>
        <w:spacing w:before="10"/>
        <w:ind w:left="0" w:firstLine="720"/>
        <w:jc w:val="center"/>
        <w:rPr>
          <w:sz w:val="27"/>
        </w:rPr>
      </w:pPr>
      <w:r w:rsidRPr="00B057BE">
        <w:rPr>
          <w:sz w:val="27"/>
        </w:rPr>
        <w:t>Ключевые слова</w:t>
      </w:r>
    </w:p>
    <w:p w:rsidR="00CB08AE" w:rsidRDefault="00D3043C" w:rsidP="00202932">
      <w:pPr>
        <w:pStyle w:val="a3"/>
        <w:spacing w:before="10"/>
        <w:ind w:left="0" w:firstLine="720"/>
        <w:jc w:val="left"/>
        <w:rPr>
          <w:sz w:val="27"/>
        </w:rPr>
      </w:pPr>
      <w:r w:rsidRPr="00D3043C">
        <w:rPr>
          <w:sz w:val="27"/>
        </w:rPr>
        <w:t xml:space="preserve">долгосрочные инвестиции, затраты на строительство, работы по монтажу оборудования, </w:t>
      </w:r>
      <w:r>
        <w:rPr>
          <w:sz w:val="27"/>
        </w:rPr>
        <w:t>и</w:t>
      </w:r>
      <w:r w:rsidRPr="00D3043C">
        <w:rPr>
          <w:sz w:val="27"/>
        </w:rPr>
        <w:t>сточники финансирования, затраты на приобретение оборудования, сданного в монтаж</w:t>
      </w:r>
      <w:r>
        <w:rPr>
          <w:sz w:val="27"/>
        </w:rPr>
        <w:t>.</w:t>
      </w:r>
    </w:p>
    <w:p w:rsidR="00E01ADE" w:rsidRDefault="00E01ADE" w:rsidP="00202932">
      <w:pPr>
        <w:pStyle w:val="a3"/>
        <w:spacing w:before="10"/>
        <w:ind w:left="0" w:firstLine="720"/>
        <w:rPr>
          <w:i/>
          <w:sz w:val="27"/>
        </w:rPr>
      </w:pPr>
    </w:p>
    <w:p w:rsidR="00B057BE" w:rsidRPr="00B057BE" w:rsidRDefault="00B057BE" w:rsidP="00202932">
      <w:pPr>
        <w:pStyle w:val="a3"/>
        <w:spacing w:before="10"/>
        <w:ind w:left="0" w:firstLine="720"/>
        <w:jc w:val="center"/>
        <w:rPr>
          <w:lang w:val="en-US"/>
        </w:rPr>
      </w:pPr>
      <w:r>
        <w:rPr>
          <w:lang w:val="en-US"/>
        </w:rPr>
        <w:t>Key words</w:t>
      </w:r>
    </w:p>
    <w:p w:rsidR="00D3043C" w:rsidRPr="00E01ADE" w:rsidRDefault="00E01ADE" w:rsidP="00202932">
      <w:pPr>
        <w:pStyle w:val="a3"/>
        <w:spacing w:before="10"/>
        <w:ind w:left="0" w:firstLine="0"/>
        <w:rPr>
          <w:i/>
          <w:sz w:val="27"/>
          <w:lang w:val="en-US"/>
        </w:rPr>
      </w:pPr>
      <w:proofErr w:type="gramStart"/>
      <w:r w:rsidRPr="00E01ADE">
        <w:rPr>
          <w:lang w:val="en-US"/>
        </w:rPr>
        <w:t>long-term</w:t>
      </w:r>
      <w:proofErr w:type="gramEnd"/>
      <w:r w:rsidRPr="00E01ADE">
        <w:rPr>
          <w:lang w:val="en-US"/>
        </w:rPr>
        <w:t xml:space="preserve"> investment, the cost of construction, installation of equipment, funding sources, costs of purchase of equipment handed in installation.</w:t>
      </w:r>
    </w:p>
    <w:p w:rsidR="00D3043C" w:rsidRPr="00E01ADE" w:rsidRDefault="00D3043C" w:rsidP="00202932">
      <w:pPr>
        <w:pStyle w:val="a3"/>
        <w:spacing w:before="10"/>
        <w:ind w:left="0" w:firstLine="0"/>
        <w:jc w:val="center"/>
        <w:rPr>
          <w:i/>
          <w:sz w:val="27"/>
          <w:lang w:val="en-US"/>
        </w:rPr>
      </w:pPr>
    </w:p>
    <w:p w:rsidR="00CB08AE" w:rsidRPr="00E01ADE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Под долгосрочными инвестициями </w:t>
      </w:r>
      <w:r w:rsidR="00007712" w:rsidRPr="00E01ADE">
        <w:rPr>
          <w:sz w:val="28"/>
          <w:szCs w:val="28"/>
        </w:rPr>
        <w:t>подразумевают</w:t>
      </w:r>
      <w:r w:rsidRPr="00E01ADE">
        <w:rPr>
          <w:sz w:val="28"/>
          <w:szCs w:val="28"/>
        </w:rPr>
        <w:t xml:space="preserve"> вложения </w:t>
      </w:r>
      <w:r w:rsidR="00A56658" w:rsidRPr="00E01ADE">
        <w:rPr>
          <w:sz w:val="28"/>
          <w:szCs w:val="28"/>
        </w:rPr>
        <w:t>предприятий</w:t>
      </w:r>
      <w:r w:rsidRPr="00E01ADE">
        <w:rPr>
          <w:sz w:val="28"/>
          <w:szCs w:val="28"/>
        </w:rPr>
        <w:t xml:space="preserve"> на </w:t>
      </w:r>
      <w:r w:rsidR="00A56658" w:rsidRPr="00E01ADE">
        <w:rPr>
          <w:sz w:val="28"/>
          <w:szCs w:val="28"/>
        </w:rPr>
        <w:t>долгое</w:t>
      </w:r>
      <w:r w:rsidRPr="00E01ADE">
        <w:rPr>
          <w:sz w:val="28"/>
          <w:szCs w:val="28"/>
        </w:rPr>
        <w:t xml:space="preserve"> время в </w:t>
      </w:r>
      <w:r w:rsidR="00007712" w:rsidRPr="00E01ADE">
        <w:rPr>
          <w:sz w:val="28"/>
          <w:szCs w:val="28"/>
        </w:rPr>
        <w:t xml:space="preserve">различные </w:t>
      </w:r>
      <w:r w:rsidRPr="00E01ADE">
        <w:rPr>
          <w:sz w:val="28"/>
          <w:szCs w:val="28"/>
        </w:rPr>
        <w:t xml:space="preserve"> виды </w:t>
      </w:r>
      <w:proofErr w:type="spellStart"/>
      <w:r w:rsidRPr="00E01ADE">
        <w:rPr>
          <w:sz w:val="28"/>
          <w:szCs w:val="28"/>
        </w:rPr>
        <w:t>внеоборотных</w:t>
      </w:r>
      <w:proofErr w:type="spellEnd"/>
      <w:r w:rsidRPr="00E01ADE">
        <w:rPr>
          <w:sz w:val="28"/>
          <w:szCs w:val="28"/>
        </w:rPr>
        <w:t xml:space="preserve"> активов,  включая финансовые вложения в ценные бумаги, уставные капиталы </w:t>
      </w:r>
      <w:r w:rsidR="00007712" w:rsidRPr="00E01ADE">
        <w:rPr>
          <w:sz w:val="28"/>
          <w:szCs w:val="28"/>
        </w:rPr>
        <w:t xml:space="preserve">иных </w:t>
      </w:r>
      <w:r w:rsidR="00A56658" w:rsidRPr="00E01ADE">
        <w:rPr>
          <w:sz w:val="28"/>
          <w:szCs w:val="28"/>
        </w:rPr>
        <w:t>предприятий</w:t>
      </w:r>
      <w:r w:rsidRPr="00E01ADE">
        <w:rPr>
          <w:sz w:val="28"/>
          <w:szCs w:val="28"/>
        </w:rPr>
        <w:t xml:space="preserve"> и т.п. Под долгосрочными инвестициями в форме капитальных вложений </w:t>
      </w:r>
      <w:r w:rsidR="00007712" w:rsidRPr="00E01ADE">
        <w:rPr>
          <w:sz w:val="28"/>
          <w:szCs w:val="28"/>
        </w:rPr>
        <w:t xml:space="preserve">представляют </w:t>
      </w:r>
      <w:r w:rsidRPr="00E01ADE">
        <w:rPr>
          <w:sz w:val="28"/>
          <w:szCs w:val="28"/>
        </w:rPr>
        <w:t xml:space="preserve">затраты на </w:t>
      </w:r>
      <w:r w:rsidR="00007712" w:rsidRPr="00E01ADE">
        <w:rPr>
          <w:sz w:val="28"/>
          <w:szCs w:val="28"/>
        </w:rPr>
        <w:t>основание</w:t>
      </w:r>
      <w:r w:rsidRPr="00E01ADE">
        <w:rPr>
          <w:sz w:val="28"/>
          <w:szCs w:val="28"/>
        </w:rPr>
        <w:t xml:space="preserve">, </w:t>
      </w:r>
      <w:r w:rsidR="00007712" w:rsidRPr="00E01ADE">
        <w:rPr>
          <w:sz w:val="28"/>
          <w:szCs w:val="28"/>
        </w:rPr>
        <w:t>повышение</w:t>
      </w:r>
      <w:r w:rsidRPr="00E01ADE">
        <w:rPr>
          <w:sz w:val="28"/>
          <w:szCs w:val="28"/>
        </w:rPr>
        <w:t xml:space="preserve"> размеров, а также на приобретение </w:t>
      </w:r>
      <w:proofErr w:type="spellStart"/>
      <w:r w:rsidRPr="00E01ADE">
        <w:rPr>
          <w:sz w:val="28"/>
          <w:szCs w:val="28"/>
        </w:rPr>
        <w:t>внеоборотных</w:t>
      </w:r>
      <w:proofErr w:type="spellEnd"/>
      <w:r w:rsidRPr="00E01ADE">
        <w:rPr>
          <w:sz w:val="28"/>
          <w:szCs w:val="28"/>
        </w:rPr>
        <w:t xml:space="preserve"> активов длительного </w:t>
      </w:r>
      <w:proofErr w:type="spellStart"/>
      <w:r w:rsidRPr="00E01ADE">
        <w:rPr>
          <w:sz w:val="28"/>
          <w:szCs w:val="28"/>
        </w:rPr>
        <w:t>пользования</w:t>
      </w:r>
      <w:proofErr w:type="gramStart"/>
      <w:r w:rsidRPr="00E01ADE">
        <w:rPr>
          <w:sz w:val="28"/>
          <w:szCs w:val="28"/>
        </w:rPr>
        <w:t>,н</w:t>
      </w:r>
      <w:proofErr w:type="gramEnd"/>
      <w:r w:rsidRPr="00E01ADE">
        <w:rPr>
          <w:sz w:val="28"/>
          <w:szCs w:val="28"/>
        </w:rPr>
        <w:t>е</w:t>
      </w:r>
      <w:r w:rsidR="00007712" w:rsidRPr="00E01ADE">
        <w:rPr>
          <w:sz w:val="28"/>
          <w:szCs w:val="28"/>
        </w:rPr>
        <w:t>назначенных</w:t>
      </w:r>
      <w:proofErr w:type="spellEnd"/>
      <w:r w:rsidRPr="00E01ADE">
        <w:rPr>
          <w:sz w:val="28"/>
          <w:szCs w:val="28"/>
        </w:rPr>
        <w:tab/>
      </w:r>
      <w:proofErr w:type="spellStart"/>
      <w:r w:rsidRPr="00E01ADE">
        <w:rPr>
          <w:sz w:val="28"/>
          <w:szCs w:val="28"/>
        </w:rPr>
        <w:t>дляпродажи</w:t>
      </w:r>
      <w:proofErr w:type="spellEnd"/>
      <w:r w:rsidRPr="00E01ADE">
        <w:rPr>
          <w:sz w:val="28"/>
          <w:szCs w:val="28"/>
        </w:rPr>
        <w:t>.</w:t>
      </w:r>
      <w:r w:rsidRPr="00E01ADE">
        <w:rPr>
          <w:sz w:val="28"/>
          <w:szCs w:val="28"/>
        </w:rPr>
        <w:tab/>
        <w:t>Долгосрочные</w:t>
      </w:r>
      <w:r w:rsidRPr="00E01ADE">
        <w:rPr>
          <w:sz w:val="28"/>
          <w:szCs w:val="28"/>
        </w:rPr>
        <w:tab/>
        <w:t>инвестиц</w:t>
      </w:r>
      <w:r w:rsidR="00007712" w:rsidRPr="00E01ADE">
        <w:rPr>
          <w:sz w:val="28"/>
          <w:szCs w:val="28"/>
        </w:rPr>
        <w:t>ии</w:t>
      </w:r>
      <w:r w:rsidR="00007712" w:rsidRPr="00E01ADE">
        <w:rPr>
          <w:sz w:val="28"/>
          <w:szCs w:val="28"/>
        </w:rPr>
        <w:tab/>
        <w:t>в</w:t>
      </w:r>
      <w:r w:rsidR="00007712" w:rsidRPr="00E01ADE">
        <w:rPr>
          <w:sz w:val="28"/>
          <w:szCs w:val="28"/>
        </w:rPr>
        <w:tab/>
        <w:t xml:space="preserve">форме капитальных вложений расходуются </w:t>
      </w:r>
      <w:proofErr w:type="gramStart"/>
      <w:r w:rsidR="00007712" w:rsidRPr="00E01ADE">
        <w:rPr>
          <w:sz w:val="28"/>
          <w:szCs w:val="28"/>
        </w:rPr>
        <w:t>на</w:t>
      </w:r>
      <w:proofErr w:type="gramEnd"/>
      <w:r w:rsidRPr="00E01ADE">
        <w:rPr>
          <w:sz w:val="28"/>
          <w:szCs w:val="28"/>
        </w:rPr>
        <w:t>:</w:t>
      </w:r>
    </w:p>
    <w:p w:rsidR="00CB08AE" w:rsidRPr="00E01ADE" w:rsidRDefault="00910028" w:rsidP="00202932">
      <w:pPr>
        <w:pStyle w:val="a5"/>
        <w:numPr>
          <w:ilvl w:val="0"/>
          <w:numId w:val="4"/>
        </w:numPr>
        <w:ind w:left="284" w:hanging="22"/>
        <w:jc w:val="both"/>
        <w:rPr>
          <w:sz w:val="28"/>
          <w:szCs w:val="28"/>
        </w:rPr>
      </w:pPr>
      <w:r w:rsidRPr="00E01ADE">
        <w:rPr>
          <w:sz w:val="28"/>
          <w:szCs w:val="28"/>
        </w:rPr>
        <w:t>на капитальное строительств</w:t>
      </w:r>
      <w:r w:rsidR="00A56658" w:rsidRPr="00E01ADE">
        <w:rPr>
          <w:sz w:val="28"/>
          <w:szCs w:val="28"/>
        </w:rPr>
        <w:t>о</w:t>
      </w:r>
      <w:r w:rsidRPr="00E01ADE">
        <w:rPr>
          <w:sz w:val="28"/>
          <w:szCs w:val="28"/>
        </w:rPr>
        <w:t>, реконструкцию, расширение и техническое перевооружение действующих предприятий и объектов непроизводительной сферы;</w:t>
      </w:r>
    </w:p>
    <w:p w:rsidR="00CB08AE" w:rsidRPr="00E01ADE" w:rsidRDefault="00910028" w:rsidP="00202932">
      <w:pPr>
        <w:pStyle w:val="a5"/>
        <w:numPr>
          <w:ilvl w:val="0"/>
          <w:numId w:val="4"/>
        </w:numPr>
        <w:ind w:left="284" w:hanging="22"/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на приобретение зданий, сооружений, оборудования, транспортных средств и других отдельных объектов </w:t>
      </w:r>
      <w:proofErr w:type="spellStart"/>
      <w:r w:rsidRPr="00E01ADE">
        <w:rPr>
          <w:sz w:val="28"/>
          <w:szCs w:val="28"/>
        </w:rPr>
        <w:t>основныхсредств</w:t>
      </w:r>
      <w:proofErr w:type="spellEnd"/>
      <w:r w:rsidRPr="00E01ADE">
        <w:rPr>
          <w:sz w:val="28"/>
          <w:szCs w:val="28"/>
        </w:rPr>
        <w:t>;</w:t>
      </w:r>
    </w:p>
    <w:p w:rsidR="00CB08AE" w:rsidRPr="00E01ADE" w:rsidRDefault="00910028" w:rsidP="00202932">
      <w:pPr>
        <w:pStyle w:val="a5"/>
        <w:numPr>
          <w:ilvl w:val="0"/>
          <w:numId w:val="4"/>
        </w:numPr>
        <w:ind w:left="284" w:hanging="22"/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приобретение земельных участков и </w:t>
      </w:r>
      <w:proofErr w:type="spellStart"/>
      <w:r w:rsidRPr="00E01ADE">
        <w:rPr>
          <w:sz w:val="28"/>
          <w:szCs w:val="28"/>
        </w:rPr>
        <w:t>объектовприродопользования</w:t>
      </w:r>
      <w:proofErr w:type="spellEnd"/>
      <w:r w:rsidRPr="00E01ADE">
        <w:rPr>
          <w:sz w:val="28"/>
          <w:szCs w:val="28"/>
        </w:rPr>
        <w:t>;</w:t>
      </w:r>
    </w:p>
    <w:p w:rsidR="00CB08AE" w:rsidRPr="00E01ADE" w:rsidRDefault="00910028" w:rsidP="00202932">
      <w:pPr>
        <w:pStyle w:val="a5"/>
        <w:numPr>
          <w:ilvl w:val="0"/>
          <w:numId w:val="4"/>
        </w:numPr>
        <w:ind w:left="284" w:hanging="22"/>
        <w:jc w:val="both"/>
        <w:rPr>
          <w:sz w:val="28"/>
          <w:szCs w:val="28"/>
        </w:rPr>
      </w:pPr>
      <w:r w:rsidRPr="00E01ADE">
        <w:rPr>
          <w:sz w:val="28"/>
          <w:szCs w:val="28"/>
        </w:rPr>
        <w:t>на приобретение и созданием активов нематериального характера, включая выполнение научно-исследовательских, опытно-конструкторских и технологических работ [1].</w:t>
      </w:r>
    </w:p>
    <w:p w:rsidR="00CB08AE" w:rsidRPr="00E01ADE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Источниками финансирования долгосрочных инвестиций могут быть </w:t>
      </w:r>
      <w:r w:rsidR="00007712" w:rsidRPr="00E01ADE">
        <w:rPr>
          <w:sz w:val="28"/>
          <w:szCs w:val="28"/>
        </w:rPr>
        <w:t xml:space="preserve">как </w:t>
      </w:r>
      <w:r w:rsidRPr="00E01ADE">
        <w:rPr>
          <w:sz w:val="28"/>
          <w:szCs w:val="28"/>
        </w:rPr>
        <w:lastRenderedPageBreak/>
        <w:t xml:space="preserve">собственные средства </w:t>
      </w:r>
      <w:r w:rsidR="00A56658" w:rsidRPr="00E01ADE">
        <w:rPr>
          <w:sz w:val="28"/>
          <w:szCs w:val="28"/>
        </w:rPr>
        <w:t>предприятий</w:t>
      </w:r>
      <w:r w:rsidRPr="00E01ADE">
        <w:rPr>
          <w:sz w:val="28"/>
          <w:szCs w:val="28"/>
        </w:rPr>
        <w:t xml:space="preserve"> и привлеченные – долевое участие в строительстве, дополнительные взносы участников, долгосрочные кредиты банков, долгосрочные займы, средства внебюджетных фондов, средства федерального бюджета, предоставляемые на безвозвратной и возвратной основе.</w:t>
      </w:r>
    </w:p>
    <w:p w:rsidR="00CB08AE" w:rsidRPr="00E01ADE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>Учет долгосрочных инвестиций ведется по фактическим затратам: в целом по строительству и по отдельным объектам (зданию, сооружению и др.), входящим в него, и по приобретенным отдельным объектам основных средств, земельным участкам, объектам природопользования и нематериальным активам [2].</w:t>
      </w:r>
    </w:p>
    <w:p w:rsidR="00CB08AE" w:rsidRPr="00E01ADE" w:rsidRDefault="00007712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>Правовым актом</w:t>
      </w:r>
      <w:r w:rsidR="00910028" w:rsidRPr="00E01ADE">
        <w:rPr>
          <w:sz w:val="28"/>
          <w:szCs w:val="28"/>
        </w:rPr>
        <w:t>, регулирующим учет инвестиционных активов, является действующее по сегодняшний день Положение по бухгалтерскому учету долгосрочных инвестиций [3].</w:t>
      </w:r>
    </w:p>
    <w:p w:rsidR="00CB08AE" w:rsidRPr="00E01ADE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Рассмотрим учет </w:t>
      </w:r>
      <w:r w:rsidR="00E01ADE" w:rsidRPr="00E01ADE">
        <w:rPr>
          <w:sz w:val="28"/>
          <w:szCs w:val="28"/>
        </w:rPr>
        <w:t>долгосрочных</w:t>
      </w:r>
      <w:r w:rsidRPr="00E01ADE">
        <w:rPr>
          <w:sz w:val="28"/>
          <w:szCs w:val="28"/>
        </w:rPr>
        <w:t xml:space="preserve"> финансовых инвестиций </w:t>
      </w:r>
      <w:proofErr w:type="spellStart"/>
      <w:r w:rsidRPr="00E01ADE">
        <w:rPr>
          <w:sz w:val="28"/>
          <w:szCs w:val="28"/>
        </w:rPr>
        <w:t>в</w:t>
      </w:r>
      <w:r w:rsidR="00A56658" w:rsidRPr="00E01ADE">
        <w:rPr>
          <w:spacing w:val="52"/>
          <w:sz w:val="28"/>
          <w:szCs w:val="28"/>
        </w:rPr>
        <w:t>А</w:t>
      </w:r>
      <w:r w:rsidRPr="00E01ADE">
        <w:rPr>
          <w:sz w:val="28"/>
          <w:szCs w:val="28"/>
        </w:rPr>
        <w:t>О</w:t>
      </w:r>
      <w:proofErr w:type="spellEnd"/>
      <w:r w:rsidRPr="00E01ADE">
        <w:rPr>
          <w:sz w:val="28"/>
          <w:szCs w:val="28"/>
        </w:rPr>
        <w:t xml:space="preserve"> «</w:t>
      </w:r>
      <w:proofErr w:type="spellStart"/>
      <w:r w:rsidR="00A56658" w:rsidRPr="00E01ADE">
        <w:rPr>
          <w:sz w:val="28"/>
          <w:szCs w:val="28"/>
        </w:rPr>
        <w:t>Дагестанстрой</w:t>
      </w:r>
      <w:proofErr w:type="spellEnd"/>
      <w:r w:rsidRPr="00E01ADE">
        <w:rPr>
          <w:sz w:val="28"/>
          <w:szCs w:val="28"/>
        </w:rPr>
        <w:t xml:space="preserve">», которое </w:t>
      </w:r>
      <w:r w:rsidR="00E01ADE" w:rsidRPr="00E01ADE">
        <w:rPr>
          <w:sz w:val="28"/>
          <w:szCs w:val="28"/>
        </w:rPr>
        <w:t xml:space="preserve"> занимается строительством, реконструкцией, капитальным ремонтом объектов капитального строительства по договору строительного подряда, заключаемым с использованием конкурентных способов заключения договоров в отношении объектов капитального строительства.  </w:t>
      </w:r>
      <w:r w:rsidRPr="00E01ADE">
        <w:rPr>
          <w:sz w:val="28"/>
          <w:szCs w:val="28"/>
        </w:rPr>
        <w:t>АО «</w:t>
      </w:r>
      <w:proofErr w:type="spellStart"/>
      <w:r w:rsidR="00A56658" w:rsidRPr="00E01ADE">
        <w:rPr>
          <w:sz w:val="28"/>
          <w:szCs w:val="28"/>
        </w:rPr>
        <w:t>Дагестанстрой</w:t>
      </w:r>
      <w:proofErr w:type="spellEnd"/>
      <w:r w:rsidRPr="00E01ADE">
        <w:rPr>
          <w:sz w:val="28"/>
          <w:szCs w:val="28"/>
        </w:rPr>
        <w:t>» осуществляет долгосрочные инвестиций в объекты, которые впоследствии будут приняты к бухгалтерскому учету в качестве основных средств и нематериальных активов.</w:t>
      </w:r>
    </w:p>
    <w:p w:rsidR="00CB08AE" w:rsidRPr="00E01ADE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>Операции по долгосрочным инвестициям на предприят</w:t>
      </w:r>
      <w:proofErr w:type="gramStart"/>
      <w:r w:rsidRPr="00E01ADE">
        <w:rPr>
          <w:sz w:val="28"/>
          <w:szCs w:val="28"/>
        </w:rPr>
        <w:t>ии АО</w:t>
      </w:r>
      <w:proofErr w:type="gramEnd"/>
      <w:r w:rsidRPr="00E01ADE">
        <w:rPr>
          <w:sz w:val="28"/>
          <w:szCs w:val="28"/>
        </w:rPr>
        <w:t xml:space="preserve"> «</w:t>
      </w:r>
      <w:proofErr w:type="spellStart"/>
      <w:r w:rsidR="00A56658" w:rsidRPr="00E01ADE">
        <w:rPr>
          <w:sz w:val="28"/>
          <w:szCs w:val="28"/>
        </w:rPr>
        <w:t>Дагестанстрой</w:t>
      </w:r>
      <w:proofErr w:type="spellEnd"/>
      <w:r w:rsidRPr="00E01ADE">
        <w:rPr>
          <w:sz w:val="28"/>
          <w:szCs w:val="28"/>
        </w:rPr>
        <w:t xml:space="preserve">» совершаются на основании проектно-сметной документации; договоров купли-продажи объектов основных средств и нематериальных активов; договоров подряда со сторонними </w:t>
      </w:r>
      <w:r w:rsidR="00B057BE">
        <w:rPr>
          <w:sz w:val="28"/>
          <w:szCs w:val="28"/>
        </w:rPr>
        <w:t>предприятия</w:t>
      </w:r>
      <w:r w:rsidRPr="00E01ADE">
        <w:rPr>
          <w:sz w:val="28"/>
          <w:szCs w:val="28"/>
        </w:rPr>
        <w:t>ми на строительство объектов основных средств и создание нематериальных активов; договоры на получение кредитов и займов для финансирования долгосрочных инвестиций.</w:t>
      </w:r>
    </w:p>
    <w:p w:rsidR="00CB08AE" w:rsidRPr="00E01ADE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E01ADE">
        <w:rPr>
          <w:sz w:val="28"/>
          <w:szCs w:val="28"/>
        </w:rPr>
        <w:t>К первичным документам, на основании которых учитывают долгосрочные инвестиции в АО «</w:t>
      </w:r>
      <w:proofErr w:type="spellStart"/>
      <w:r w:rsidR="00A56658" w:rsidRPr="00E01ADE">
        <w:rPr>
          <w:sz w:val="28"/>
          <w:szCs w:val="28"/>
        </w:rPr>
        <w:t>Дагестанстрой</w:t>
      </w:r>
      <w:proofErr w:type="spellEnd"/>
      <w:r w:rsidRPr="00E01ADE">
        <w:rPr>
          <w:sz w:val="28"/>
          <w:szCs w:val="28"/>
        </w:rPr>
        <w:t>» относятся:</w:t>
      </w:r>
    </w:p>
    <w:p w:rsidR="00CB08AE" w:rsidRPr="00E01ADE" w:rsidRDefault="00910028" w:rsidP="00202932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акты-приемки </w:t>
      </w:r>
      <w:proofErr w:type="spellStart"/>
      <w:r w:rsidRPr="00E01ADE">
        <w:rPr>
          <w:sz w:val="28"/>
          <w:szCs w:val="28"/>
        </w:rPr>
        <w:t>выполненныхработ</w:t>
      </w:r>
      <w:proofErr w:type="spellEnd"/>
      <w:r w:rsidRPr="00E01ADE">
        <w:rPr>
          <w:sz w:val="28"/>
          <w:szCs w:val="28"/>
        </w:rPr>
        <w:t>;</w:t>
      </w:r>
    </w:p>
    <w:p w:rsidR="00CB08AE" w:rsidRPr="00E01ADE" w:rsidRDefault="00910028" w:rsidP="00202932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E01ADE">
        <w:rPr>
          <w:sz w:val="28"/>
          <w:szCs w:val="28"/>
        </w:rPr>
        <w:t xml:space="preserve">счета-фактуры поставщиков </w:t>
      </w:r>
      <w:proofErr w:type="spellStart"/>
      <w:r w:rsidRPr="00E01ADE">
        <w:rPr>
          <w:sz w:val="28"/>
          <w:szCs w:val="28"/>
        </w:rPr>
        <w:t>иподрядчиков</w:t>
      </w:r>
      <w:proofErr w:type="spellEnd"/>
      <w:r w:rsidRPr="00E01ADE">
        <w:rPr>
          <w:sz w:val="28"/>
          <w:szCs w:val="28"/>
        </w:rPr>
        <w:t>;</w:t>
      </w:r>
    </w:p>
    <w:p w:rsidR="00CB08AE" w:rsidRPr="00A56658" w:rsidRDefault="00910028" w:rsidP="00202932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A56658">
        <w:rPr>
          <w:sz w:val="28"/>
          <w:szCs w:val="28"/>
        </w:rPr>
        <w:t>товарно-транспортныенакладные</w:t>
      </w:r>
      <w:proofErr w:type="spellEnd"/>
      <w:r w:rsidRPr="00A56658">
        <w:rPr>
          <w:sz w:val="28"/>
          <w:szCs w:val="28"/>
        </w:rPr>
        <w:t>;</w:t>
      </w:r>
    </w:p>
    <w:p w:rsidR="00CB08AE" w:rsidRPr="00A56658" w:rsidRDefault="00910028" w:rsidP="00202932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A56658">
        <w:rPr>
          <w:sz w:val="28"/>
          <w:szCs w:val="28"/>
        </w:rPr>
        <w:t xml:space="preserve">акты приемки-передачи оборудования </w:t>
      </w:r>
      <w:proofErr w:type="spellStart"/>
      <w:r w:rsidRPr="00A56658">
        <w:rPr>
          <w:sz w:val="28"/>
          <w:szCs w:val="28"/>
        </w:rPr>
        <w:t>вмонтаж</w:t>
      </w:r>
      <w:proofErr w:type="spellEnd"/>
      <w:r w:rsidRPr="00A56658">
        <w:rPr>
          <w:sz w:val="28"/>
          <w:szCs w:val="28"/>
        </w:rPr>
        <w:t>;</w:t>
      </w:r>
    </w:p>
    <w:p w:rsidR="00CB08AE" w:rsidRPr="00A56658" w:rsidRDefault="00910028" w:rsidP="00202932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A56658">
        <w:rPr>
          <w:sz w:val="28"/>
          <w:szCs w:val="28"/>
        </w:rPr>
        <w:t xml:space="preserve">акты ввода объектов основных средств </w:t>
      </w:r>
      <w:proofErr w:type="spellStart"/>
      <w:r w:rsidRPr="00A56658">
        <w:rPr>
          <w:sz w:val="28"/>
          <w:szCs w:val="28"/>
        </w:rPr>
        <w:t>вэксплуатацию</w:t>
      </w:r>
      <w:proofErr w:type="spellEnd"/>
      <w:r w:rsidRPr="00A56658">
        <w:rPr>
          <w:sz w:val="28"/>
          <w:szCs w:val="28"/>
        </w:rPr>
        <w:t>;</w:t>
      </w:r>
    </w:p>
    <w:p w:rsidR="00CB08AE" w:rsidRPr="00A56658" w:rsidRDefault="00910028" w:rsidP="00202932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A56658">
        <w:rPr>
          <w:sz w:val="28"/>
          <w:szCs w:val="28"/>
        </w:rPr>
        <w:t xml:space="preserve">акты приемки-передачи </w:t>
      </w:r>
      <w:proofErr w:type="spellStart"/>
      <w:r w:rsidRPr="00A56658">
        <w:rPr>
          <w:sz w:val="28"/>
          <w:szCs w:val="28"/>
        </w:rPr>
        <w:t>нематериальныхактивов</w:t>
      </w:r>
      <w:proofErr w:type="spellEnd"/>
      <w:r w:rsidRPr="00A56658">
        <w:rPr>
          <w:sz w:val="28"/>
          <w:szCs w:val="28"/>
        </w:rPr>
        <w:t>.</w:t>
      </w:r>
    </w:p>
    <w:p w:rsidR="00007712" w:rsidRPr="008E6523" w:rsidRDefault="008E6523" w:rsidP="00202932">
      <w:pPr>
        <w:pStyle w:val="a5"/>
        <w:ind w:firstLine="720"/>
        <w:jc w:val="both"/>
        <w:rPr>
          <w:sz w:val="28"/>
          <w:szCs w:val="28"/>
        </w:rPr>
      </w:pPr>
      <w:r w:rsidRPr="008E6523">
        <w:rPr>
          <w:sz w:val="28"/>
          <w:szCs w:val="28"/>
        </w:rPr>
        <w:t>Д</w:t>
      </w:r>
      <w:r w:rsidR="00007712" w:rsidRPr="008E6523">
        <w:rPr>
          <w:sz w:val="28"/>
          <w:szCs w:val="28"/>
        </w:rPr>
        <w:t xml:space="preserve">о принятия к учету объектов основных средств и нематериальных активов информация о затратах на такие объекты обобщается на активном синтетическом счете 08 «Вложения во </w:t>
      </w:r>
      <w:proofErr w:type="spellStart"/>
      <w:r w:rsidR="00007712" w:rsidRPr="008E6523">
        <w:rPr>
          <w:sz w:val="28"/>
          <w:szCs w:val="28"/>
        </w:rPr>
        <w:t>внеоборотные</w:t>
      </w:r>
      <w:proofErr w:type="spellEnd"/>
      <w:r w:rsidR="00007712" w:rsidRPr="008E6523">
        <w:rPr>
          <w:sz w:val="28"/>
          <w:szCs w:val="28"/>
        </w:rPr>
        <w:t xml:space="preserve"> активы»</w:t>
      </w:r>
      <w:r w:rsidR="00007712" w:rsidRPr="00B057BE">
        <w:rPr>
          <w:sz w:val="28"/>
          <w:szCs w:val="28"/>
        </w:rPr>
        <w:t xml:space="preserve"> (</w:t>
      </w:r>
      <w:hyperlink r:id="rId7" w:tgtFrame="_blank" w:history="1">
        <w:r w:rsidR="00007712" w:rsidRPr="00B057BE">
          <w:rPr>
            <w:rStyle w:val="ab"/>
            <w:sz w:val="28"/>
            <w:szCs w:val="28"/>
          </w:rPr>
          <w:t>Приказ Минфина от 31.10.2000 № 94н</w:t>
        </w:r>
      </w:hyperlink>
      <w:r w:rsidR="00007712" w:rsidRPr="00B057BE">
        <w:rPr>
          <w:sz w:val="28"/>
          <w:szCs w:val="28"/>
        </w:rPr>
        <w:t>)</w:t>
      </w:r>
      <w:r w:rsidR="00007712" w:rsidRPr="008E6523">
        <w:rPr>
          <w:sz w:val="28"/>
          <w:szCs w:val="28"/>
        </w:rPr>
        <w:t>.</w:t>
      </w:r>
    </w:p>
    <w:p w:rsidR="00007712" w:rsidRPr="008E6523" w:rsidRDefault="00007712" w:rsidP="00202932">
      <w:pPr>
        <w:pStyle w:val="a5"/>
        <w:ind w:firstLine="720"/>
        <w:jc w:val="both"/>
        <w:rPr>
          <w:sz w:val="28"/>
          <w:szCs w:val="28"/>
        </w:rPr>
      </w:pPr>
      <w:r w:rsidRPr="008E6523">
        <w:rPr>
          <w:sz w:val="28"/>
          <w:szCs w:val="28"/>
        </w:rPr>
        <w:t>Планом счетов бухгалтерского учета и Инструкцией по его применению к счету 08 предполагается открытие, в частности, следующих субсчетов:</w:t>
      </w:r>
    </w:p>
    <w:p w:rsidR="00007712" w:rsidRPr="008E6523" w:rsidRDefault="00007712" w:rsidP="00202932">
      <w:pPr>
        <w:pStyle w:val="a5"/>
        <w:ind w:firstLine="720"/>
        <w:jc w:val="both"/>
        <w:rPr>
          <w:sz w:val="28"/>
          <w:szCs w:val="28"/>
        </w:rPr>
      </w:pPr>
      <w:r w:rsidRPr="008E6523">
        <w:rPr>
          <w:sz w:val="28"/>
          <w:szCs w:val="28"/>
        </w:rPr>
        <w:t xml:space="preserve">По дебету 08 счета бухгалтерского учета формируется первоначальная стоимость активов, а по кредиту списывается эта сформированная стоимость объектов при их принятии к учету в составе основных средств, нематериальных активов, а также при выбытии объектов </w:t>
      </w:r>
      <w:proofErr w:type="spellStart"/>
      <w:r w:rsidRPr="008E6523">
        <w:rPr>
          <w:sz w:val="28"/>
          <w:szCs w:val="28"/>
        </w:rPr>
        <w:t>внеоборотных</w:t>
      </w:r>
      <w:proofErr w:type="spellEnd"/>
      <w:r w:rsidRPr="008E6523">
        <w:rPr>
          <w:sz w:val="28"/>
          <w:szCs w:val="28"/>
        </w:rPr>
        <w:t xml:space="preserve"> активов.</w:t>
      </w:r>
    </w:p>
    <w:p w:rsidR="00007712" w:rsidRPr="008E6523" w:rsidRDefault="00007712" w:rsidP="00202932">
      <w:pPr>
        <w:pStyle w:val="a5"/>
        <w:ind w:firstLine="720"/>
        <w:jc w:val="both"/>
        <w:rPr>
          <w:sz w:val="28"/>
          <w:szCs w:val="28"/>
        </w:rPr>
      </w:pPr>
      <w:r w:rsidRPr="008E6523">
        <w:rPr>
          <w:sz w:val="28"/>
          <w:szCs w:val="28"/>
        </w:rPr>
        <w:t>Аналитический учет на счете 08 организуется, в первую очередь, по видам учитываемых активов. Так, в частности, учет на счете 08 ведется</w:t>
      </w:r>
    </w:p>
    <w:p w:rsidR="00007712" w:rsidRPr="008E6523" w:rsidRDefault="00007712" w:rsidP="00202932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E6523">
        <w:rPr>
          <w:sz w:val="28"/>
          <w:szCs w:val="28"/>
        </w:rPr>
        <w:t>по каждому строящемуся или приобретаемому объекту основных средств;</w:t>
      </w:r>
    </w:p>
    <w:p w:rsidR="00007712" w:rsidRPr="008E6523" w:rsidRDefault="00007712" w:rsidP="00202932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E6523">
        <w:rPr>
          <w:sz w:val="28"/>
          <w:szCs w:val="28"/>
        </w:rPr>
        <w:t>по каждому приобретенному объекту нематериальных активов;</w:t>
      </w:r>
    </w:p>
    <w:p w:rsidR="00007712" w:rsidRPr="008E6523" w:rsidRDefault="00007712" w:rsidP="00202932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8E6523">
        <w:rPr>
          <w:sz w:val="28"/>
          <w:szCs w:val="28"/>
        </w:rPr>
        <w:t>по видам животных (крупный рог</w:t>
      </w:r>
      <w:r w:rsidR="008F69D4">
        <w:rPr>
          <w:sz w:val="28"/>
          <w:szCs w:val="28"/>
        </w:rPr>
        <w:t>атый скот, свиньи, овцы, лошади</w:t>
      </w:r>
      <w:proofErr w:type="gramEnd"/>
    </w:p>
    <w:p w:rsidR="00007712" w:rsidRPr="008E6523" w:rsidRDefault="00007712" w:rsidP="00202932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8E6523">
        <w:rPr>
          <w:sz w:val="28"/>
          <w:szCs w:val="28"/>
        </w:rPr>
        <w:t>по видам научно-исследовательских, опытно-конструкторских и технологических работ.</w:t>
      </w:r>
    </w:p>
    <w:p w:rsidR="00007712" w:rsidRDefault="00007712" w:rsidP="00202932">
      <w:pPr>
        <w:pStyle w:val="a5"/>
        <w:ind w:firstLine="720"/>
        <w:jc w:val="both"/>
        <w:rPr>
          <w:sz w:val="28"/>
          <w:szCs w:val="28"/>
        </w:rPr>
      </w:pPr>
      <w:r w:rsidRPr="008E6523">
        <w:rPr>
          <w:sz w:val="28"/>
          <w:szCs w:val="28"/>
        </w:rPr>
        <w:t xml:space="preserve">Приведем некоторые типовые проводки по бухгалтерскому учету вложений во </w:t>
      </w:r>
      <w:proofErr w:type="spellStart"/>
      <w:r w:rsidRPr="008E6523">
        <w:rPr>
          <w:sz w:val="28"/>
          <w:szCs w:val="28"/>
        </w:rPr>
        <w:t>внеоборотные</w:t>
      </w:r>
      <w:proofErr w:type="spellEnd"/>
      <w:r w:rsidRPr="008E6523">
        <w:rPr>
          <w:sz w:val="28"/>
          <w:szCs w:val="28"/>
        </w:rPr>
        <w:t xml:space="preserve"> активы (</w:t>
      </w:r>
      <w:hyperlink r:id="rId8" w:tgtFrame="_blank" w:history="1">
        <w:r w:rsidRPr="008E6523">
          <w:rPr>
            <w:rStyle w:val="ab"/>
            <w:sz w:val="28"/>
            <w:szCs w:val="28"/>
          </w:rPr>
          <w:t>Приказ Минфина от 31.10.2000 № 94н</w:t>
        </w:r>
      </w:hyperlink>
      <w:r w:rsidRPr="008E6523">
        <w:rPr>
          <w:sz w:val="28"/>
          <w:szCs w:val="28"/>
        </w:rPr>
        <w:t>). Для удобства представления в табличной форме субсчета к счету 08 не приводятся:</w:t>
      </w:r>
    </w:p>
    <w:p w:rsidR="00B057BE" w:rsidRPr="008E6523" w:rsidRDefault="00B057BE" w:rsidP="00202932">
      <w:pPr>
        <w:pStyle w:val="a5"/>
        <w:ind w:firstLine="720"/>
        <w:jc w:val="both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7"/>
        <w:gridCol w:w="2654"/>
        <w:gridCol w:w="2699"/>
      </w:tblGrid>
      <w:tr w:rsidR="00007712" w:rsidTr="000077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Дебет счета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Кредит счета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 xml:space="preserve">Начислена амортизация оборудования, участвующего в создании нового объекта </w:t>
            </w:r>
            <w:proofErr w:type="spellStart"/>
            <w:r>
              <w:t>внеоборотных</w:t>
            </w:r>
            <w:proofErr w:type="spellEnd"/>
            <w:r>
              <w:t xml:space="preserve"> активов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08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02 «Амортизация основных средств»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Сдано оборудование в монтаж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07 «Оборудование к установке»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Списаны материалы на строительство здания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10 «Материалы»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Учтен молодняк животных, переводимый в основное стадо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11 «Животные на выращивании и откорме»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Отражено приобретение объекта основных средств (нематериальных активов)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60 «Расчеты с поставщиками и подрядчиками»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Отражены расходы по долгосрочному кредиту, включаемые в первоначальную стоимость инвестиционного актива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67 «Расчеты по долгосрочным кредитам и займам»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Начислена заработная плата работникам, занятым строительством объекта основных средств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70 «Расчеты с персоналом по оплате труда»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Начислены страховые взносы с заработной платы работников, занятых НИОКР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69 «Расчеты по социальному страхованию и обеспечению»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Получен объект НМА в качестве вклада в уставный капитал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75 «Расчеты с учредителями»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Получен безвозмездно объект основных средств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98 «Доходы будущих периодов»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Принят к учету объект основных средств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01 «Основные средства»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08</w:t>
            </w: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Принят к учету объект основных средств, учтенный в составе доходных вложений в материальные ценности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03 «Доходные вложения в материальные ценности»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Принят к учету объект нематериальных активов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04 «Нематериальные активы»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Списана учетная стоимость проданного объекта, учитываемого на счете 08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>91 «Прочие доходы и расходы»</w:t>
            </w: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</w:tr>
      <w:tr w:rsidR="00007712" w:rsidTr="00007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  <w:r>
              <w:t xml:space="preserve">Отражена выявленная в результате инвентаризации недостача вложений во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0" w:type="auto"/>
            <w:vAlign w:val="center"/>
            <w:hideMark/>
          </w:tcPr>
          <w:p w:rsidR="00007712" w:rsidRDefault="00007712" w:rsidP="00202932">
            <w:r>
              <w:t>94 «Недостачи и потери от порчи ценностей»</w:t>
            </w:r>
          </w:p>
          <w:p w:rsidR="008F69D4" w:rsidRDefault="008F69D4" w:rsidP="00202932"/>
          <w:p w:rsidR="008F69D4" w:rsidRDefault="008F69D4" w:rsidP="00202932"/>
          <w:p w:rsidR="008F69D4" w:rsidRDefault="008F69D4" w:rsidP="00202932"/>
          <w:p w:rsidR="008F69D4" w:rsidRDefault="008F69D4" w:rsidP="00202932"/>
          <w:p w:rsidR="008F69D4" w:rsidRDefault="008F69D4" w:rsidP="0020293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7712" w:rsidRDefault="00007712" w:rsidP="00202932">
            <w:pPr>
              <w:rPr>
                <w:sz w:val="24"/>
                <w:szCs w:val="24"/>
              </w:rPr>
            </w:pPr>
          </w:p>
        </w:tc>
      </w:tr>
    </w:tbl>
    <w:p w:rsidR="00CB08AE" w:rsidRPr="00A56658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A56658">
        <w:rPr>
          <w:sz w:val="28"/>
          <w:szCs w:val="28"/>
        </w:rPr>
        <w:t xml:space="preserve">В качестве источников финансирования долгосрочных </w:t>
      </w:r>
      <w:proofErr w:type="spellStart"/>
      <w:r w:rsidRPr="00A56658">
        <w:rPr>
          <w:sz w:val="28"/>
          <w:szCs w:val="28"/>
        </w:rPr>
        <w:t>инвестицийАО</w:t>
      </w:r>
      <w:proofErr w:type="spellEnd"/>
    </w:p>
    <w:p w:rsidR="00CB08AE" w:rsidRPr="00A56658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A56658">
        <w:rPr>
          <w:sz w:val="28"/>
          <w:szCs w:val="28"/>
        </w:rPr>
        <w:t>«</w:t>
      </w:r>
      <w:proofErr w:type="spellStart"/>
      <w:r w:rsidR="00A56658" w:rsidRPr="00A56658">
        <w:rPr>
          <w:sz w:val="28"/>
          <w:szCs w:val="28"/>
        </w:rPr>
        <w:t>Дагестанстрой</w:t>
      </w:r>
      <w:proofErr w:type="spellEnd"/>
      <w:r w:rsidRPr="00A56658">
        <w:rPr>
          <w:sz w:val="28"/>
          <w:szCs w:val="28"/>
        </w:rPr>
        <w:t xml:space="preserve"> » использует собственные средства предприятия в виде амортизационных накоплений, прибыли (в том числе выделенные в фонды накопления).</w:t>
      </w:r>
    </w:p>
    <w:p w:rsidR="00CB08AE" w:rsidRPr="00A56658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A56658">
        <w:rPr>
          <w:sz w:val="28"/>
          <w:szCs w:val="28"/>
        </w:rPr>
        <w:t>Использование собственных источников на финансирование долгосрочных инвестиций в бухгалтерском синтетическом учете не отражается.</w:t>
      </w:r>
    </w:p>
    <w:p w:rsidR="00CB08AE" w:rsidRPr="00A56658" w:rsidRDefault="00910028" w:rsidP="00202932">
      <w:pPr>
        <w:pStyle w:val="a5"/>
        <w:ind w:firstLine="720"/>
        <w:jc w:val="both"/>
        <w:rPr>
          <w:sz w:val="28"/>
          <w:szCs w:val="28"/>
        </w:rPr>
      </w:pPr>
      <w:r w:rsidRPr="00A56658">
        <w:rPr>
          <w:sz w:val="28"/>
          <w:szCs w:val="28"/>
        </w:rPr>
        <w:t>Таким образом, процесс учета долгосрочных инвестиций в АО «</w:t>
      </w:r>
      <w:proofErr w:type="spellStart"/>
      <w:r w:rsidR="00A56658" w:rsidRPr="00A56658">
        <w:rPr>
          <w:sz w:val="28"/>
          <w:szCs w:val="28"/>
        </w:rPr>
        <w:t>Дагестанстрой</w:t>
      </w:r>
      <w:proofErr w:type="spellEnd"/>
      <w:r w:rsidRPr="00A56658">
        <w:rPr>
          <w:sz w:val="28"/>
          <w:szCs w:val="28"/>
        </w:rPr>
        <w:t>» в значительной мере состоит из учета затрат на их проведение, контроля над этими затратами, их списание на соответствующие счета бухгалтерского учета в строгом соответствии с требованиями нормативных документов регулирующих бухгалтерский учет и налоговое законодательство.</w:t>
      </w:r>
    </w:p>
    <w:p w:rsidR="00A56658" w:rsidRPr="00A56658" w:rsidRDefault="00A56658" w:rsidP="00202932">
      <w:pPr>
        <w:pStyle w:val="a5"/>
        <w:ind w:firstLine="720"/>
        <w:jc w:val="both"/>
        <w:rPr>
          <w:b/>
          <w:bCs/>
          <w:sz w:val="28"/>
          <w:szCs w:val="28"/>
        </w:rPr>
      </w:pPr>
      <w:r w:rsidRPr="00A56658">
        <w:rPr>
          <w:sz w:val="28"/>
          <w:szCs w:val="28"/>
        </w:rPr>
        <w:br w:type="page"/>
      </w:r>
    </w:p>
    <w:p w:rsidR="00CB08AE" w:rsidRDefault="00910028" w:rsidP="00202932">
      <w:pPr>
        <w:pStyle w:val="1"/>
        <w:spacing w:before="72"/>
        <w:ind w:left="641"/>
      </w:pPr>
      <w:r>
        <w:t>Библиографический список:</w:t>
      </w:r>
    </w:p>
    <w:p w:rsidR="008F69D4" w:rsidRDefault="008F69D4" w:rsidP="00202932">
      <w:pPr>
        <w:pStyle w:val="1"/>
        <w:spacing w:before="72"/>
        <w:ind w:left="641"/>
      </w:pPr>
    </w:p>
    <w:p w:rsidR="00CB08AE" w:rsidRDefault="00910028" w:rsidP="00202932">
      <w:pPr>
        <w:pStyle w:val="a4"/>
        <w:numPr>
          <w:ilvl w:val="0"/>
          <w:numId w:val="8"/>
        </w:numPr>
        <w:tabs>
          <w:tab w:val="left" w:pos="995"/>
        </w:tabs>
        <w:ind w:right="103"/>
        <w:rPr>
          <w:sz w:val="28"/>
        </w:rPr>
      </w:pPr>
      <w:r>
        <w:rPr>
          <w:sz w:val="28"/>
        </w:rPr>
        <w:t xml:space="preserve">Положение по бухгалтерскому учету долгосрочных инвестиций: письмо Минфина России от 30.12.1993 № 160. [Электронный ресурс]. Режим доступа: </w:t>
      </w:r>
      <w:hyperlink r:id="rId9">
        <w:r>
          <w:rPr>
            <w:sz w:val="28"/>
          </w:rPr>
          <w:t>http://www.consultant.ru/</w:t>
        </w:r>
      </w:hyperlink>
    </w:p>
    <w:p w:rsidR="008F69D4" w:rsidRDefault="008F69D4" w:rsidP="00202932">
      <w:pPr>
        <w:pStyle w:val="a4"/>
        <w:numPr>
          <w:ilvl w:val="0"/>
          <w:numId w:val="8"/>
        </w:numPr>
        <w:tabs>
          <w:tab w:val="left" w:pos="1130"/>
        </w:tabs>
        <w:ind w:right="106"/>
        <w:rPr>
          <w:sz w:val="28"/>
        </w:rPr>
      </w:pPr>
      <w:r>
        <w:rPr>
          <w:sz w:val="28"/>
        </w:rPr>
        <w:t xml:space="preserve">Воробьева, Н.С. Особенности осуществления </w:t>
      </w:r>
      <w:proofErr w:type="gramStart"/>
      <w:r>
        <w:rPr>
          <w:sz w:val="28"/>
        </w:rPr>
        <w:t>долгосрочных</w:t>
      </w:r>
      <w:proofErr w:type="gramEnd"/>
      <w:r>
        <w:rPr>
          <w:sz w:val="28"/>
        </w:rPr>
        <w:t xml:space="preserve"> инвестиции / Н.С. Воробьева // Консультант бухгалтера. – 2012 – № 3. С.15–28.</w:t>
      </w:r>
    </w:p>
    <w:p w:rsidR="008F69D4" w:rsidRDefault="008F69D4" w:rsidP="00202932">
      <w:pPr>
        <w:pStyle w:val="a4"/>
        <w:numPr>
          <w:ilvl w:val="0"/>
          <w:numId w:val="8"/>
        </w:numPr>
        <w:tabs>
          <w:tab w:val="left" w:pos="1034"/>
        </w:tabs>
        <w:spacing w:before="158"/>
        <w:ind w:right="113"/>
        <w:rPr>
          <w:sz w:val="28"/>
        </w:rPr>
      </w:pPr>
      <w:r>
        <w:rPr>
          <w:sz w:val="28"/>
        </w:rPr>
        <w:t>Куприянов А. Выбор источника финансирования капитальных вложений // Финансовая газета. - 2015. - № 17. - С.6.</w:t>
      </w:r>
    </w:p>
    <w:p w:rsidR="008F69D4" w:rsidRDefault="008F69D4" w:rsidP="00202932">
      <w:pPr>
        <w:pStyle w:val="a4"/>
        <w:tabs>
          <w:tab w:val="left" w:pos="995"/>
        </w:tabs>
        <w:ind w:left="1002" w:right="103" w:firstLine="0"/>
        <w:rPr>
          <w:sz w:val="28"/>
        </w:rPr>
      </w:pPr>
      <w:bookmarkStart w:id="0" w:name="_GoBack"/>
      <w:bookmarkEnd w:id="0"/>
    </w:p>
    <w:sectPr w:rsidR="008F69D4" w:rsidSect="00A604BB">
      <w:footerReference w:type="default" r:id="rId10"/>
      <w:pgSz w:w="11910" w:h="16840"/>
      <w:pgMar w:top="1040" w:right="740" w:bottom="960" w:left="1600" w:header="0" w:footer="7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0ED" w:rsidRDefault="004E40ED">
      <w:r>
        <w:separator/>
      </w:r>
    </w:p>
  </w:endnote>
  <w:endnote w:type="continuationSeparator" w:id="0">
    <w:p w:rsidR="004E40ED" w:rsidRDefault="004E4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AE" w:rsidRDefault="00CB08AE">
    <w:pPr>
      <w:pStyle w:val="a3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0ED" w:rsidRDefault="004E40ED">
      <w:r>
        <w:separator/>
      </w:r>
    </w:p>
  </w:footnote>
  <w:footnote w:type="continuationSeparator" w:id="0">
    <w:p w:rsidR="004E40ED" w:rsidRDefault="004E4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07E2"/>
    <w:multiLevelType w:val="hybridMultilevel"/>
    <w:tmpl w:val="3A52BE9A"/>
    <w:lvl w:ilvl="0" w:tplc="0419000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7B7825"/>
    <w:multiLevelType w:val="hybridMultilevel"/>
    <w:tmpl w:val="C80618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B5612F"/>
    <w:multiLevelType w:val="hybridMultilevel"/>
    <w:tmpl w:val="0324E02E"/>
    <w:lvl w:ilvl="0" w:tplc="EC8A27F2">
      <w:start w:val="1"/>
      <w:numFmt w:val="decimal"/>
      <w:lvlText w:val="%1"/>
      <w:lvlJc w:val="left"/>
      <w:pPr>
        <w:ind w:left="100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">
    <w:nsid w:val="4FEE2FEF"/>
    <w:multiLevelType w:val="multilevel"/>
    <w:tmpl w:val="4D1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2080F"/>
    <w:multiLevelType w:val="hybridMultilevel"/>
    <w:tmpl w:val="C8D676D2"/>
    <w:lvl w:ilvl="0" w:tplc="C132247A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9370B6"/>
    <w:multiLevelType w:val="hybridMultilevel"/>
    <w:tmpl w:val="81BC9E10"/>
    <w:lvl w:ilvl="0" w:tplc="69D8FDD0">
      <w:start w:val="1"/>
      <w:numFmt w:val="decimal"/>
      <w:lvlText w:val="%1"/>
      <w:lvlJc w:val="left"/>
      <w:pPr>
        <w:ind w:left="10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D645DBA">
      <w:numFmt w:val="bullet"/>
      <w:lvlText w:val="•"/>
      <w:lvlJc w:val="left"/>
      <w:pPr>
        <w:ind w:left="1046" w:hanging="392"/>
      </w:pPr>
      <w:rPr>
        <w:rFonts w:hint="default"/>
        <w:lang w:val="ru-RU" w:eastAsia="ru-RU" w:bidi="ru-RU"/>
      </w:rPr>
    </w:lvl>
    <w:lvl w:ilvl="2" w:tplc="3D509D4E">
      <w:numFmt w:val="bullet"/>
      <w:lvlText w:val="•"/>
      <w:lvlJc w:val="left"/>
      <w:pPr>
        <w:ind w:left="1993" w:hanging="392"/>
      </w:pPr>
      <w:rPr>
        <w:rFonts w:hint="default"/>
        <w:lang w:val="ru-RU" w:eastAsia="ru-RU" w:bidi="ru-RU"/>
      </w:rPr>
    </w:lvl>
    <w:lvl w:ilvl="3" w:tplc="4126DF18">
      <w:numFmt w:val="bullet"/>
      <w:lvlText w:val="•"/>
      <w:lvlJc w:val="left"/>
      <w:pPr>
        <w:ind w:left="2939" w:hanging="392"/>
      </w:pPr>
      <w:rPr>
        <w:rFonts w:hint="default"/>
        <w:lang w:val="ru-RU" w:eastAsia="ru-RU" w:bidi="ru-RU"/>
      </w:rPr>
    </w:lvl>
    <w:lvl w:ilvl="4" w:tplc="59E8A87C">
      <w:numFmt w:val="bullet"/>
      <w:lvlText w:val="•"/>
      <w:lvlJc w:val="left"/>
      <w:pPr>
        <w:ind w:left="3886" w:hanging="392"/>
      </w:pPr>
      <w:rPr>
        <w:rFonts w:hint="default"/>
        <w:lang w:val="ru-RU" w:eastAsia="ru-RU" w:bidi="ru-RU"/>
      </w:rPr>
    </w:lvl>
    <w:lvl w:ilvl="5" w:tplc="4F806B22">
      <w:numFmt w:val="bullet"/>
      <w:lvlText w:val="•"/>
      <w:lvlJc w:val="left"/>
      <w:pPr>
        <w:ind w:left="4833" w:hanging="392"/>
      </w:pPr>
      <w:rPr>
        <w:rFonts w:hint="default"/>
        <w:lang w:val="ru-RU" w:eastAsia="ru-RU" w:bidi="ru-RU"/>
      </w:rPr>
    </w:lvl>
    <w:lvl w:ilvl="6" w:tplc="75AA6274">
      <w:numFmt w:val="bullet"/>
      <w:lvlText w:val="•"/>
      <w:lvlJc w:val="left"/>
      <w:pPr>
        <w:ind w:left="5779" w:hanging="392"/>
      </w:pPr>
      <w:rPr>
        <w:rFonts w:hint="default"/>
        <w:lang w:val="ru-RU" w:eastAsia="ru-RU" w:bidi="ru-RU"/>
      </w:rPr>
    </w:lvl>
    <w:lvl w:ilvl="7" w:tplc="6B96B276">
      <w:numFmt w:val="bullet"/>
      <w:lvlText w:val="•"/>
      <w:lvlJc w:val="left"/>
      <w:pPr>
        <w:ind w:left="6726" w:hanging="392"/>
      </w:pPr>
      <w:rPr>
        <w:rFonts w:hint="default"/>
        <w:lang w:val="ru-RU" w:eastAsia="ru-RU" w:bidi="ru-RU"/>
      </w:rPr>
    </w:lvl>
    <w:lvl w:ilvl="8" w:tplc="FA32FFBE">
      <w:numFmt w:val="bullet"/>
      <w:lvlText w:val="•"/>
      <w:lvlJc w:val="left"/>
      <w:pPr>
        <w:ind w:left="7673" w:hanging="392"/>
      </w:pPr>
      <w:rPr>
        <w:rFonts w:hint="default"/>
        <w:lang w:val="ru-RU" w:eastAsia="ru-RU" w:bidi="ru-RU"/>
      </w:rPr>
    </w:lvl>
  </w:abstractNum>
  <w:abstractNum w:abstractNumId="6">
    <w:nsid w:val="6B0322A4"/>
    <w:multiLevelType w:val="hybridMultilevel"/>
    <w:tmpl w:val="5C384EF0"/>
    <w:lvl w:ilvl="0" w:tplc="C132247A">
      <w:numFmt w:val="bullet"/>
      <w:lvlText w:val="−"/>
      <w:lvlJc w:val="left"/>
      <w:pPr>
        <w:ind w:left="102" w:hanging="2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540F814">
      <w:numFmt w:val="bullet"/>
      <w:lvlText w:val="•"/>
      <w:lvlJc w:val="left"/>
      <w:pPr>
        <w:ind w:left="1046" w:hanging="260"/>
      </w:pPr>
      <w:rPr>
        <w:rFonts w:hint="default"/>
        <w:lang w:val="ru-RU" w:eastAsia="ru-RU" w:bidi="ru-RU"/>
      </w:rPr>
    </w:lvl>
    <w:lvl w:ilvl="2" w:tplc="99E09F60">
      <w:numFmt w:val="bullet"/>
      <w:lvlText w:val="•"/>
      <w:lvlJc w:val="left"/>
      <w:pPr>
        <w:ind w:left="1993" w:hanging="260"/>
      </w:pPr>
      <w:rPr>
        <w:rFonts w:hint="default"/>
        <w:lang w:val="ru-RU" w:eastAsia="ru-RU" w:bidi="ru-RU"/>
      </w:rPr>
    </w:lvl>
    <w:lvl w:ilvl="3" w:tplc="CA24450A">
      <w:numFmt w:val="bullet"/>
      <w:lvlText w:val="•"/>
      <w:lvlJc w:val="left"/>
      <w:pPr>
        <w:ind w:left="2939" w:hanging="260"/>
      </w:pPr>
      <w:rPr>
        <w:rFonts w:hint="default"/>
        <w:lang w:val="ru-RU" w:eastAsia="ru-RU" w:bidi="ru-RU"/>
      </w:rPr>
    </w:lvl>
    <w:lvl w:ilvl="4" w:tplc="08D07D2C">
      <w:numFmt w:val="bullet"/>
      <w:lvlText w:val="•"/>
      <w:lvlJc w:val="left"/>
      <w:pPr>
        <w:ind w:left="3886" w:hanging="260"/>
      </w:pPr>
      <w:rPr>
        <w:rFonts w:hint="default"/>
        <w:lang w:val="ru-RU" w:eastAsia="ru-RU" w:bidi="ru-RU"/>
      </w:rPr>
    </w:lvl>
    <w:lvl w:ilvl="5" w:tplc="791EDB1E">
      <w:numFmt w:val="bullet"/>
      <w:lvlText w:val="•"/>
      <w:lvlJc w:val="left"/>
      <w:pPr>
        <w:ind w:left="4833" w:hanging="260"/>
      </w:pPr>
      <w:rPr>
        <w:rFonts w:hint="default"/>
        <w:lang w:val="ru-RU" w:eastAsia="ru-RU" w:bidi="ru-RU"/>
      </w:rPr>
    </w:lvl>
    <w:lvl w:ilvl="6" w:tplc="92486BA0">
      <w:numFmt w:val="bullet"/>
      <w:lvlText w:val="•"/>
      <w:lvlJc w:val="left"/>
      <w:pPr>
        <w:ind w:left="5779" w:hanging="260"/>
      </w:pPr>
      <w:rPr>
        <w:rFonts w:hint="default"/>
        <w:lang w:val="ru-RU" w:eastAsia="ru-RU" w:bidi="ru-RU"/>
      </w:rPr>
    </w:lvl>
    <w:lvl w:ilvl="7" w:tplc="74D45878">
      <w:numFmt w:val="bullet"/>
      <w:lvlText w:val="•"/>
      <w:lvlJc w:val="left"/>
      <w:pPr>
        <w:ind w:left="6726" w:hanging="260"/>
      </w:pPr>
      <w:rPr>
        <w:rFonts w:hint="default"/>
        <w:lang w:val="ru-RU" w:eastAsia="ru-RU" w:bidi="ru-RU"/>
      </w:rPr>
    </w:lvl>
    <w:lvl w:ilvl="8" w:tplc="6D18A658">
      <w:numFmt w:val="bullet"/>
      <w:lvlText w:val="•"/>
      <w:lvlJc w:val="left"/>
      <w:pPr>
        <w:ind w:left="7673" w:hanging="260"/>
      </w:pPr>
      <w:rPr>
        <w:rFonts w:hint="default"/>
        <w:lang w:val="ru-RU" w:eastAsia="ru-RU" w:bidi="ru-RU"/>
      </w:rPr>
    </w:lvl>
  </w:abstractNum>
  <w:abstractNum w:abstractNumId="7">
    <w:nsid w:val="7D4F2310"/>
    <w:multiLevelType w:val="hybridMultilevel"/>
    <w:tmpl w:val="CF5CAC3A"/>
    <w:lvl w:ilvl="0" w:tplc="C07CCB1A">
      <w:numFmt w:val="bullet"/>
      <w:lvlText w:val=""/>
      <w:lvlJc w:val="left"/>
      <w:pPr>
        <w:ind w:left="1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866752">
      <w:numFmt w:val="bullet"/>
      <w:lvlText w:val="•"/>
      <w:lvlJc w:val="left"/>
      <w:pPr>
        <w:ind w:left="1046" w:hanging="360"/>
      </w:pPr>
      <w:rPr>
        <w:rFonts w:hint="default"/>
        <w:lang w:val="ru-RU" w:eastAsia="ru-RU" w:bidi="ru-RU"/>
      </w:rPr>
    </w:lvl>
    <w:lvl w:ilvl="2" w:tplc="4AD65C2E">
      <w:numFmt w:val="bullet"/>
      <w:lvlText w:val="•"/>
      <w:lvlJc w:val="left"/>
      <w:pPr>
        <w:ind w:left="1993" w:hanging="360"/>
      </w:pPr>
      <w:rPr>
        <w:rFonts w:hint="default"/>
        <w:lang w:val="ru-RU" w:eastAsia="ru-RU" w:bidi="ru-RU"/>
      </w:rPr>
    </w:lvl>
    <w:lvl w:ilvl="3" w:tplc="D5FA76F4">
      <w:numFmt w:val="bullet"/>
      <w:lvlText w:val="•"/>
      <w:lvlJc w:val="left"/>
      <w:pPr>
        <w:ind w:left="2939" w:hanging="360"/>
      </w:pPr>
      <w:rPr>
        <w:rFonts w:hint="default"/>
        <w:lang w:val="ru-RU" w:eastAsia="ru-RU" w:bidi="ru-RU"/>
      </w:rPr>
    </w:lvl>
    <w:lvl w:ilvl="4" w:tplc="F0A6B96A">
      <w:numFmt w:val="bullet"/>
      <w:lvlText w:val="•"/>
      <w:lvlJc w:val="left"/>
      <w:pPr>
        <w:ind w:left="3886" w:hanging="360"/>
      </w:pPr>
      <w:rPr>
        <w:rFonts w:hint="default"/>
        <w:lang w:val="ru-RU" w:eastAsia="ru-RU" w:bidi="ru-RU"/>
      </w:rPr>
    </w:lvl>
    <w:lvl w:ilvl="5" w:tplc="ADE6BBF2">
      <w:numFmt w:val="bullet"/>
      <w:lvlText w:val="•"/>
      <w:lvlJc w:val="left"/>
      <w:pPr>
        <w:ind w:left="4833" w:hanging="360"/>
      </w:pPr>
      <w:rPr>
        <w:rFonts w:hint="default"/>
        <w:lang w:val="ru-RU" w:eastAsia="ru-RU" w:bidi="ru-RU"/>
      </w:rPr>
    </w:lvl>
    <w:lvl w:ilvl="6" w:tplc="CA9201A2">
      <w:numFmt w:val="bullet"/>
      <w:lvlText w:val="•"/>
      <w:lvlJc w:val="left"/>
      <w:pPr>
        <w:ind w:left="5779" w:hanging="360"/>
      </w:pPr>
      <w:rPr>
        <w:rFonts w:hint="default"/>
        <w:lang w:val="ru-RU" w:eastAsia="ru-RU" w:bidi="ru-RU"/>
      </w:rPr>
    </w:lvl>
    <w:lvl w:ilvl="7" w:tplc="034AAC62">
      <w:numFmt w:val="bullet"/>
      <w:lvlText w:val="•"/>
      <w:lvlJc w:val="left"/>
      <w:pPr>
        <w:ind w:left="6726" w:hanging="360"/>
      </w:pPr>
      <w:rPr>
        <w:rFonts w:hint="default"/>
        <w:lang w:val="ru-RU" w:eastAsia="ru-RU" w:bidi="ru-RU"/>
      </w:rPr>
    </w:lvl>
    <w:lvl w:ilvl="8" w:tplc="ADE0EEC4">
      <w:numFmt w:val="bullet"/>
      <w:lvlText w:val="•"/>
      <w:lvlJc w:val="left"/>
      <w:pPr>
        <w:ind w:left="7673" w:hanging="360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B08AE"/>
    <w:rsid w:val="00007712"/>
    <w:rsid w:val="00202932"/>
    <w:rsid w:val="004E40ED"/>
    <w:rsid w:val="006A1055"/>
    <w:rsid w:val="006D65AD"/>
    <w:rsid w:val="008E6523"/>
    <w:rsid w:val="008F69D4"/>
    <w:rsid w:val="00910028"/>
    <w:rsid w:val="00A56658"/>
    <w:rsid w:val="00A604BB"/>
    <w:rsid w:val="00B057BE"/>
    <w:rsid w:val="00B75A9A"/>
    <w:rsid w:val="00BF326B"/>
    <w:rsid w:val="00C93D4E"/>
    <w:rsid w:val="00CB08AE"/>
    <w:rsid w:val="00CC140B"/>
    <w:rsid w:val="00D22CE7"/>
    <w:rsid w:val="00D3043C"/>
    <w:rsid w:val="00DD7386"/>
    <w:rsid w:val="00E01ADE"/>
    <w:rsid w:val="00E0383D"/>
    <w:rsid w:val="00EF7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604BB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A604BB"/>
    <w:pPr>
      <w:spacing w:before="9"/>
      <w:ind w:left="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7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04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604BB"/>
    <w:pPr>
      <w:ind w:left="102" w:firstLine="539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A604BB"/>
    <w:pPr>
      <w:ind w:left="102" w:firstLine="540"/>
      <w:jc w:val="both"/>
    </w:pPr>
  </w:style>
  <w:style w:type="paragraph" w:customStyle="1" w:styleId="TableParagraph">
    <w:name w:val="Table Paragraph"/>
    <w:basedOn w:val="a"/>
    <w:uiPriority w:val="1"/>
    <w:qFormat/>
    <w:rsid w:val="00A604BB"/>
  </w:style>
  <w:style w:type="paragraph" w:styleId="a5">
    <w:name w:val="No Spacing"/>
    <w:uiPriority w:val="1"/>
    <w:qFormat/>
    <w:rsid w:val="00A56658"/>
    <w:rPr>
      <w:rFonts w:ascii="Times New Roman" w:eastAsia="Times New Roman" w:hAnsi="Times New Roman" w:cs="Times New Roman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A5665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56658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A566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6658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007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aa">
    <w:name w:val="Normal (Web)"/>
    <w:basedOn w:val="a"/>
    <w:uiPriority w:val="99"/>
    <w:semiHidden/>
    <w:unhideWhenUsed/>
    <w:rsid w:val="0000771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b">
    <w:name w:val="Hyperlink"/>
    <w:basedOn w:val="a0"/>
    <w:uiPriority w:val="99"/>
    <w:semiHidden/>
    <w:unhideWhenUsed/>
    <w:rsid w:val="000077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cons/cgi/online.cgi?req=doc&amp;base=LAW&amp;n=107972&amp;div=LAW&amp;dst=1000000001%2C0&amp;rnd=0.02376009014868796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cons/cgi/online.cgi?req=doc&amp;base=LAW&amp;n=107972&amp;div=LAW&amp;dst=1000000001%2C0&amp;rnd=0.0237600901486879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Учет долгосрочных финансовых инвестиций и источников их финансирования в Российской Федерации</vt:lpstr>
    </vt:vector>
  </TitlesOfParts>
  <Company/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Учет долгосрочных финансовых инвестиций и источников их финансирования в Российской Федерации</dc:title>
  <dc:creator>User</dc:creator>
  <cp:lastModifiedBy>user</cp:lastModifiedBy>
  <cp:revision>9</cp:revision>
  <cp:lastPrinted>2017-12-20T18:01:00Z</cp:lastPrinted>
  <dcterms:created xsi:type="dcterms:W3CDTF">2017-12-21T00:31:00Z</dcterms:created>
  <dcterms:modified xsi:type="dcterms:W3CDTF">2017-12-24T07:03:00Z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2017-12-21T00:00:00Z</vt:filetime>
  </property>
</Properties>
</file>